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部门专项-部门专项业务费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新疆库尔勒市归国华侨联合会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新疆库尔勒市归国华侨联合会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林洁</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中华人民共和国宪法》为根本的活动准则，根据《中华全国归国华侨联合会章程》，坚持以人为本、为侨服务的宗旨，广泛地团结全市归侨、侨眷和海外侨胞，积极主动、独立自主地开展工作，履行服务经济发展、依法维护侨益、拓展海外联谊、积极参政议政、弘扬中华文化、参与社会建设工作职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库尔勒市归国华侨联合会工作经费主要用于库尔勒市归国华侨联合会征订党报党刊、组织归侨侨眷学习宣传教育活动、走访慰问侨眷家庭、传统节假日慰问归侨侨眷家庭和困难家庭、组织侨界政协委员调研、视察，撰写高质量提案，履行参政议政职能以及开展民族团结联谊活动；侨法宣传等活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项目实施情况：征订2024年党报党刊。组织归侨侨眷开展党的二十大精神、总书记视察新疆重要讲话精神、自治区第八次侨代会</w:t>
      </w:r>
      <w:bookmarkStart w:id="0" w:name="_GoBack"/>
      <w:bookmarkEnd w:id="0"/>
      <w:r>
        <w:rPr>
          <w:rStyle w:val="18"/>
          <w:rFonts w:hint="eastAsia" w:ascii="楷体" w:hAnsi="楷体" w:eastAsia="楷体"/>
          <w:spacing w:val="-4"/>
          <w:sz w:val="32"/>
          <w:szCs w:val="32"/>
        </w:rPr>
        <w:t>会议精神、铸牢中华民族共同体意识宣传学习及《侨权法》、《民法典》等法律法规宣讲活动。全年共走访慰问20户归侨侨眷家庭，其中传统节日慰问4户归侨侨眷家庭并送去慰问金1200元。全年组织“侨胞之家”联谊活动6次，弘扬中华优秀传统文化，促进各族归侨侨眷交往交流交融，发挥侨界群众独特优势，多层次、全方位、立体式讲好新疆故事、库尔勒故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该项目年初预算数1万元，全年预算数1万元，该项目资金已全部落实到位，资金来源为财政拨款。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该项目年初预算数1万元，全年预算数1万元，全年执行数0.65万元，预算执行率为65%。</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目标1.开展民族团结联谊活动、侨法宣传等各类活动不少于6次，走访归侨侨眷家庭和困难家庭户数不少于40户。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目标2.团结凝聚归侨侨眷和海外侨胞，持续增强归侨侨眷凝聚力和向心力。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计划2024年1月1日-2024年5月31日，库尔勒市归国华侨联合会开展各类活动4次，走访归侨侨眷11户；计划2024年6月1日-2024年12月31日，库尔勒市归国华侨联合会开展各类活动2次，走访归侨侨眷9户。增进归侨侨眷对家乡的认同感和归属感及对侨联工作的信任度和满意度，实现侨联工作的有形覆盖，团结引领广大侨界群众听党话、感党恩、跟党走，主动做基层社会治理的参与者、建设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通过对项目预算执行情况及各项绩效目标达成程度的系统性分析，全面、客观地评估项目在预定周期内的实施效果，对社会效益指标，项目后续的改进与优化提供科学依据。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部门专项-活动经费及其预算执行情况。该项目由库尔勒市归国华侨联合会负责实施，旨在开展民族团结联谊活动、侨法宣传等各类活动6次；走访、慰问归侨侨眷家庭和困难家庭户数20户。通过实施本项目，提升了对加强归侨侨眷和海外侨胞的凝聚力和向心力。项目预算涵盖从2024年1月1日至2024年12月31日的全部资金投入与支出，涉及资金总额为1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影响：考察归侨侨眷通过开展形式多样的文化交流活动，是否有效促进了归侨侨眷之间的沟通与交流，是否增强了归侨侨眷对家乡的认同感和归属感；考察归侨侨眷通过组织开展侨务政策培训，是否提高归侨侨眷对相关政策法规的知晓度和运用能力。</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有时只需采用其中的一种，而有时则要采用两种或三种相结合。这些方法各具特色，互相补充，但彼此并不能替代。结合本次绩效评估项目的具体情况，为确保本次绩效评估工作的真实可靠，我单位采用了公众评判法进行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是指通过专家评估、公众问卷及抽样调查等方式进行评判的方法。该项目满意度等指标通过问卷调查、电话走访、入户走访等调查方式完成的，项目的得到了当地群众的一致好评，按计划完成了项目的各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库尔勒市归国华侨联合会本次评价主要采用了计划标准，能够直接将实际执行情况与预告设定的目标进行对比，清晰地反映项目是否按照预定计划推进，是否达成了既定目标。比如：如果库尔勒市归国华侨联合会有一个旨在促进归侨侨眷文化交流的项目计划，计划标准中明确了要举办一定场次的文化交流活动、吸引多少归侨侨眷参与等具体指标，通过与实际完成情况对比，就能直观判断项目在目标实现方面的绩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库尔勒市归国华侨联合会专门成立了绩效评价工作小组，库尔勒市归国华侨联合会主席林洁，为评价组组长，主要职责：加强财政专项资金管理，提高支出效益；王艺霖三级主任科员，为评价组组员，主要职责：相关业务工作落实。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部门专项-活动经费在开展民族团结联谊活动、侨法宣传等各类活动，走访归侨侨眷家庭和困难家庭等方面表现出色，达到了预期的标准与要求。同时，项目也在增进海外侨胞与家乡人民之间的文化的认同感和归属感取得了显著的成效，如：组织开展学习传统技艺、体验民俗风情等活动，让归侨侨眷深入了解中华文化的热情。同时，这些活动也促进了不同文化之间的交流与融合，提升了城市的文化影响力。库尔勒市归国华侨联合会发挥侨联作为党和政府联系侨胞的桥梁纽带作用，积极协调解决归侨侨眷在工作生活中遇到的困难和问题，维护归侨侨眷的合法权益。通过开展归侨侨眷权益保护宣传、法律咨询等活动，增强了归侨侨眷的法律意识和自我保护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在项目管理方面，库尔勒归国华侨联合会通过有效的规划、组织与协调，项目得以顺利实施，并在预算与时间上保持了良好的控制。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不仅实现了预期的社会效益等方面产生了积极的影响。具体而言，团结凝聚归侨侨眷和海外侨胞，持续增强归侨侨眷凝聚力和向心力等方面的提升，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综上所述，部门专项-活动经费在绩效评价中表现出色，达到了项目的预期目标，并在多个方面取得了显著的成效。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86.3分，属于“良”。其中，项目决策类指标权重为20分，得分为 20分，得分率为100%。项目过程类指标权重为20分，得分为18.6分，得分率为93%。项目产出类指标权重为40分，得分为27.7分，得分率为69.25%。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项目决策类指标包括项目立项、绩效目标和资金投入三方面的内容，由6个三级指标构成，权重分值为20分，实际得分100分，得分率为100%。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国家法律法规以及侨联工作相关政策要求，立项依据较为充分，例如，为促进海外侨胞与本地经济文化交流合作而开展的特定活动，与侨联增进归侨侨眷联系、推动地方发展的职责紧密相关。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项目设置了明确的预期产出效益和效果，将绩效目标细化分解为一级指标共4条，二级指标共6条，三级指标共9条，绩效目标与项目目标任务数相对应，绩效目标设定的绩效指标清晰、细化、可衡量。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项目过程类指标包括资金管理和组织实施两方面的内容，由5个三级指标构成，权重分值为20分，实际得分18.6分，得分率为93%。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本项目总投资1万元，财政资金及时足额到位，到位率100%，预算资金按计划进度执行。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预算编制较为详细，项目资金支出总体能够按照预算执行，预算资金支出0.65万元，预算执行率为65%。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此项权重分值为4分，得分为2.6分。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使用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库尔勒市归国华侨联合会制定了完善的项目管理制度体系，明确了预算编制、执行、调整等各个环节的要求和流程，确保项目资金合理使用。建立了项目采购管理制度，对项目实施过程中所需物资、服务的采购进行规范，包括采购流程、供应商选择、合同签订等，保证采购活动的公开、公平、公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项目产出类指标包括产出数量、产出质量、产出时效、产出成本四方面的内容，由7个三级指标构成，权重分为40分，实际得分27.7分，得分率为69.25%。具体产出指标完成情况如下：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指标1：各类活动开展次数，指标值：&gt;=6次，实际完成值：6次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指标2：走访归侨侨眷家庭户数，指标值：&gt;=20户，实际完成值20户，指标完成率100%。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指标1：活动运转经费拨付保障率，指标值：=100%，实际完成值：100%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指标1：各类活动开展及时性率，指标值：=100%，实际完成值：100%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指标2：资金支付及时率，指标值：=100%，实际完成值：100% ，指标完成率65%。偏差原因：支付手续办理较慢；改进措施：加快办理手续。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此项权重分值为10分，得分为6.5分。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指标1：开展各类活动成本，指标值：&lt;=0.50万元，实际完成值：0.53万元 ，指标完成率0%。偏差原因：没有精准测算6次活动资金；措施：后期精准预算。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指标2：走访归侨侨眷家庭和困难家庭成本，指标值：&lt;=0.50万元，实际完成值：0.12万元，指标完成率24%。偏差原因：支付手续办理较慢；改进措施：加快办理手续。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指标1：持续增强凝聚力和向心力归侨侨眷人数，指标值：&gt;=500人，实际完成值：500人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指标1：参加活动侨眷满意度，指标值：&gt;=95%，实际完成值：97%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成立了以库尔勒市归国华侨联合会主席为组长的项目工作领导小组，明确了科室的职责分工，加强了对项目实施的统筹协调和指导。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在项目实施过程中，注重宣传推广，及时报道项目进展情况和取得的成效，提高了项目的知名度和影响力，吸引了更多归侨侨眷的关注和参与。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建立健全项目管理制度，加强对项目资金使用、活动组织、服务质量等方面的监督检查，确保项目实施规范、有序、高效。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1.项目预算编制不够精准。在项目预算编制过程中，由于对项目实施过程中的一些不确定因素估计不足，导致预算与实际支出存在一定偏差。在执行过程中出现了超支现象，影响了项目资金的使用效益。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原因分析：对项目需求调研不够深入，对一些潜在的需求和变化因素没有充分考虑到，导致预算编制缺乏准确的数据支持。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项目效果有待进一步提升。虽然项目实施取得了一定的成效，但与预期目标相比，仍存在一定差距。例如：在文化交流活动方面，参与活动的归侨侨眷覆盖面不够广，活动的影响力吸引力有待进一步提高。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分析：项目评估指标体系不够完善，在项目设计阶段，没有建立科学合理的评估指标体系，对项目效果的评估缺乏量化标准，难以准确称量项目的实际成效。同时在项目实施过程中，没有根据实际情况及时调整评估指标，导致评估结果不能真实反映项目效果。</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1.加强预算管理，提高预算编制的准确性和科学性，合理安排项目资金，确保资金使用效益最大化。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2.深入调研归侨侨眷需求，优化活动生化和组织，提高活动的针对性和实效性，吸引更多归侨侨眷参与。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3.建立健全后续跟踪服务机制，加强对侨胞引进项目的跟踪问效，及时解决项目实施过程中遇到的问题，促进项目顺利落实实施和持续发展。</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6C565CF"/>
    <w:rsid w:val="4C3D1751"/>
    <w:rsid w:val="4D2606A1"/>
    <w:rsid w:val="5223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2025-09-02T02:37:01Z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