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部门专项-社区党建工作经费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库尔勒市萨依巴格街道办事处（本级）</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库尔勒市萨依巴格街道办事处（本级）</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张婵</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2025年05月20日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中共中央办公厅印发《关于加强基层服务型党组织建设的意见》，强调要强化基层党组织的服务功能，推进服务型党组织建设。这一政策为社区党建工作经费的设立提供了宏观指导，明确了社区党建工作的方向和重点，即通过加强党建经费保障，提升社区党组织服务群众的能力。随着城市化的快速推进，社区人口不断增加，社区事务日益复杂多样。社区党组织作为基层组织的核心，需要承担更多的服务和管理职能，如社区环境治理、居民矛盾调解、弱势群体帮扶等。这就需要相应的经费支持来保障社区党组织能够有效地开展这些工作，满足居民日益增长的多样化需求。现代社会居民的生活水平和文化素质不断提高，对社区服务的质量和内容有了更高的期望。社区党建工作经费的投入，可以用于改善社区基础设施、开展丰富多彩的文化活动、提升社区工作人员的专业素质等，从而提高社区服务的整体品质，增强居民的获得感和幸福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主要内容：保障街道管辖的4个大社区党组织（居委会）和2个中社区党组织（居委会）组织开展各类党建主题活动、完善党群服务中心、党员活动室等党建阵地的设施和功能、采购和管理办公所需的文具、耗材等物资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情况：通过实施“部门专项—社区党建工作经费项目”，有力保障了4个大型社区党组织（居委会）以及2个中型社区党组织（居委会）的日常运转，涵盖水电气暖供应、办公用品购置、电脑耗材补充以及阵地零星维修等必要支出。在此基础上，项目进一步推动了基层党组织各项事业的稳定发展，提升了干部服务能力，增强了居民的幸福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（1）资金投入情况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该项目年初预算数110万元，全年预算数110万元，该项目资金已全部落实到位，资金来源为财政拨款。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年初预算数110万元，全年预算数110万元，全年执行数109.84万元，预算执行率为99.85%，主要用于：保障街道管辖6个社区党组织（居委会）水电气暖支出8.98万元、办公用品支出6.4万元、零星维修支出5.59万元、软件服务与耗材支出4.64万元，劳务费支出60.62万元、福利费支出2.94万元，职工体检支出3.75万元，广告宣传与订书支出9.54万元，办公设备购置支出1.38万元，疫情期间餐食支出6万元，以上支出共计109.84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目标1：实现社区党委数全覆盖，确保4个大社区，2个中社区正常运转；</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目标2：抓好街道各社区基层党组织车地建设，确保基层党组织各项事业稳定有序开展，保障各项事业规范运行；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目标3：提升社区干部为民服务能力，提高服务水平，顺利服务于居民，提高幸福指数。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一、二季度完成对大社区和中社区的年度规划，实现社区党委数全覆盖，确保4个大社区，2个中社区水、电、暖、电话费、办公费、零星维修等正常运转支出；对街道各社区基层党组织全盘工作进行全面摸排，制定服务方案，明确服务标准；制定社区干部培训计划，包括服务理念、业务技能、沟通技巧等培训课程设计，组织社区干部参加理论培训课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三季度确保4个大社区，2个中社区水、电、暖、电话费、办公费、零星维修等正常运转支出；各社区基层党组织服务工作，完成至少75%的工作任务，确保服务工作过程规范有序；开展实践培训活动，如社区服务模拟演练、实地观摩优秀社区服务案例等，让社区干部在实践中提升为民服务能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四季度确保4个大社区，2个中社区水、电、暖、电话费、办公费、零星维修等正常运转支出；确保4个大社区和2个中社区党委全部工作完成并正常运转，保障基层党组织各项事业稳定有序开展；通过居民满意度调查、年终绩效考评等方式，检验社区干部服务能力提升效果，持续改进服务水平，提高居民幸福指数。</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1.绩效评价完整性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专项-社区党建工作经费项目预算绩效评价报告在编制过程中，严格遵循相关法规与标准，按照大社区每年20万元、中社区每年15万元的标准，确保评价内容的全面性与准确性。报告涵盖了项目从预算编制、执行到完成的全过程，对项目的各项绩效指标进行了细致的梳理与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专项-社区党建工作经费项目在评价指标体系的构建上，充分考虑了项目的性质、目标以及预期成果，选取了具有代表性和可衡量性的关键指标，例如提高服务效率、辖区居民满意度，涵盖了社会效益维度，力求全方位反映项目的绩效状况，力求全方位反映项目的绩效状况。同时，对于每个指标的评价标准和数据来源均进行了明确说明，确保评价结果的客观性和可追溯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专项-社区党建工作经费项目在数据收集与分析环节，采用了多种科学合理的方法，如问卷调查、数据分析、访谈等，广泛收集了与部门专项-社区党建工作经费项目相关的各类数据，并运用专业的统计分析工具对数据进行深入挖掘，以确保评价结论的科学性和可靠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部门专项-社区党建工作经费项目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专项-社区党建工作经费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（1）评估项目实施效果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对部门专项-社区党建工作经费项目预算执行情况及各项绩效目标达成程度的系统性分析，全面、客观地评估项目在预定周期内的实施效果，包括社会效益等多维度指标，为项目后续的改进与优化提供科学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（2）提升资源利用效率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深入剖析部门专项-社区党建工作经费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（3）强化项目管理责任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明确部门专项-社区党建工作经费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（4）为决策提供支持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部门专项-社区党建工作经费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（5）促进项目持续改进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基于部门专项-社区党建工作经费项目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专项-社区党建工作经费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3.绩效评价的对象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评价对象是部门专项-社区党建工作经费及其预算执行情况。该项目由街道党建工作办公室负责实施，确保4个大社区，2个中社区正常运转；抓好街道各社区基层党组织阵地建设，确保基层党组织各项事业稳定有序开展，保障各项事业规范运行；提升社区干部为民服务能力、提高服务水平，顺利服务于居民，提高居民幸福指数。项目预算涵盖从2024年1月1日至2024年12月31日的全部资金投入与支出，涉及资金总额为109.84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4.绩效评价的范围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部门专项-社区党建工作经费项目预算绩效评价报告的评价范围广泛而全面，涵盖了从项目立项至评价时点期间的所有关键预算活动和财务流程。具体而言，评价范围包括但不限于以下几个方面：</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（1）项目预算编制与执行：全面审视部门专项-社区党建工作经费项目预算的编制依据、合理性、科学性以及实际执行情况，包括预算调整的原因和效果。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（2）资金管理：深入分析部门专项-社区党建工作经费项目资金的分配、使用和监管情况，确保资金使用的合规性、高效性和透明度。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（3）项目实施进度与产出：评估部门专项-社区党建工作经费项目是否按照既定计划顺利推进，各项任务是否按时完成，以及项目产出的数量、质量和时效性是否符合预期。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（4）社会影响：考察部门专项-社区党建工作经费项目对社会方面的综合影响。</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本次部门专项-社区党建工作经费项目绩效评价遵循以下基本原则：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（1）确定评价指标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（2）确定权重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确定各个指标相对于项目总体绩效的权重分值。在绩效评价指标体系中，项目决策权重为20分，项目过程权重为20分，项目产出权重为40分，项目效益权重为20分。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（3）确定指标标准值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绩效评价总分值100分，根据综合评分结果，90（含）-100分为优、80（含）-90分为良、60（含）-80分为中、60分以下为差。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具体评价指标体系详情见附件1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绩效评价从项目决策、项目过程、项目产出、项目效益四个维度进行评价。评价对象为项目目标实施情况，  评价核心为资金的支出完成情况和项目的产出效益。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本次评价指标中，既有定性指标又有定量指标，各类指标因考核内容不同和客观标准不同存在较大差异，因此核定具体指标时采用了不同方法，具体评价方法如下：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成本效益分析法。是指将投入与产出、效益进行关联性分析的方法。通过科学评估投入与产出之间的关系，优化资源配置，提高资源利用效率，确保以最小的成本获取最大的效益，从而为项目或政策的实施提供有力的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公众评判法。是指通过专家评估、公众问卷及抽样调查等方式进行评判的方法。掌握公众的实际需求和感受，使评估结果更具科学性和民主性，从而为决策提供全面、客观的依据，增强政策或项目的社会认可度和实施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2024年库尔勒市萨依巴格街道办事处部门专项-社区党建工作经费项目评价主要采用了计划标准。为项目的实施和评估提供明确的目标和衡量依据，确保项目按预定方向推进，同时便于及时发现偏差并进行调整，从而提高项目管理的科学性和有效性，保障项目目标的顺利实现。</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（1）前期准备与规划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部门专项-社区党建工作经费项目绩效评价工作启动之初，成立了专门的评价工作小组，小组成员由财务分管领导周金刚和财务室工作人员刘军霞、张圆及各科室干部组成，确保从多角度、全方位对项目绩效进行评价。同时，明确了评价工作的目标、范围、重点及时间安排，制定了详细的工作计划，为评价工作的顺利开展奠定了坚实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（2）指标体系构建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（3）数据收集与整理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广泛收集与项目相关的党建工作的各类数据，包括财务报表、问卷调查、国库集中支付凭证等。在数据收集过程中，注重数据的质量与完整性，对缺失或异常的数据进行了合理的处理和补充。随后，对收集到的数据进行了系统的整理与分类，为后续的数据分析提供了有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（4）数据分析与评估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（5）报告撰写与反馈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（6）后续跟踪与改进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综合评价基于对项目各方面绩效的深入分析与评估。从项目目标的达成情况来看，部门专项-社区党建工作经费项目在确保4个大社区，2个中社区正常运转、提升社区干部为民服务能力、提高服务水平，顺利服务于居民，提高居民幸福指数等方面表现出色，达到了预期的标准与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同时，项目在也在文化凝聚等多个关键领域取得了令人瞩目的成效。具体而言，社区党组织通过创新宣传方式和手段，高效地将党中央的重大决策部署、党的二十大精神以及一系列民生政策传递到基层群众中去。通过组织“入户宣讲”活动，社区工作人员和党员志愿者深入居民家中，用通俗易懂的“本地话”解读政策，将抽象的政策条文转化为贴近群众生活的具体事例和生动语言，确保政策解读准确无误，避免了政策在传播过程中的偏差和误解。这种面对面的宣传方式有效打破了政策执行中的“最后一公里”梗阻，让政策能够真正落地生根，切实增强了社区居民对政策的认同感和获得感，提升了居民的幸福感和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在项目管理方面，库尔勒市萨依巴格街道办事处通过有效的规划、组织与协调，项目得以顺利实施，并在预算与时间上保持了良好的控制。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从项目效益的角度来看，部门专项-社区党建工作经费项目实现了预期的社会效益。具体而言，对党群服务中心、便民服务站等场所进行升级改造，配备、修缮办公设备和服务设施，提升服务的便捷性和高效性，支付社区办公用品、水电费、设备维护等日常开支，确保社区党组织能够正常运转，避免因经费不足导致服务中断。在提高服务效率等方面带来了提升，为辖区居民带来了实实在在的利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综上所述，部门专项-社区党建工作经费项目在绩效评价中表现出色，达到了项目的预期目标，并在多个方面取得了显著的成效。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 99.98分，属于“优”。其中，项目决策类指标权重为20分，得分为 20分，得分率为 100%。项目过程类指标权重为20分，得分为19.99分，得分率为 99.95%。项目产出类指标权重为40分，得分为39.99分，得分率为 99.97%。项目效益类指标权重为20分，得分为20分，得分率为100%。具体打分情况详见：附件1综合评分表。</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项目决策类指标包括项目立项、绩效目标和资金投入三方面的内容，由6个三级指标构成，权重分值为20分，实际得分20分，得分率为100%。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立项符合《关于村组（社区、网格）运行经费和FHJ驻村工作队为民办实事经费使用的工作提示》，符合国家相关法律法规及发展政策，符合行业规划要求，围绕本年度工作重点和工作计划制定经费预算，属于公共财政支持范围。部门专项-社区党建工作经费项目与部门内部其他相关项目不重复。部门发展规划及职能文件等归档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专项-社区党建工作经费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部门专项-社区党建工作经费项目设置了明确的预期产出效益和效果，将绩效目标细化分解为具体的绩效指标，绩效目标与项目目标任务数相对应，绩效目标设定的绩效指标清晰、细化、可衡量。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专项-社区党建工作经费项目的预算编制过程严谨、科学，充分体现了精细化管理的要求预算编制之初，进行了全面的成本估算，按管辖社区数量，4个大社区每年20万元，2个中社区每年15万元，确保项目所需的各项资源得到合理的预估与分配。同时，预算编制还紧密结合了项目的特点与实际情况，对不同阶段、不同任务的资金需求进行了详细的分析与计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专项-社区党建工作经费项目的资金分配结合了项目的特点与实际情况，对关键领域与重要环节给予了重点支持。例如，在社区党建工作经费项目中，我们重点支持了党建活动的组织与开展、党建阵地的建设与维护、党员教育培训等方面，确保这些关键领域有足够的资金保障，从而推动项目的核心目标顺利实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同时，我们也注重了资金的均衡分配，避免了资源浪费与资金闲置。通过对各环节资金需求的精准评估，合理分配了活动组织、人员培训、设备购置等各项费用，确保资金在不同任务之间得到合理利用，提高了资金的整体使用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此外，资金分配还充分考虑了风险因素，对可能出现的超支情况进行了预留与调整。在预算编制阶段，我们预留了一定比例的应急资金，用于应对不可预见的支出，如突发的设备维修、临时增加的活动需求等。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同时，在项目实施过程中，我们建立了动态调整机制，根据实际情况及时调整资金分配，确保资金使用的灵活性和适应性。综上所述，本项目的资金分配是合理的、科学的，既符合项目的实际情况，又满足了资金使用的效益最大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项目过程类指标包括资金管理和组织实施两方面的内容，由5个三级指标构成，权重分值为20分，实际得分19.99分，得分率为99.95%。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本项目总投资110万元，财政资金及时足额到位，到位率100%，预算资金按计划进度执行。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预算编制较为详细，项目资金支出总体能够按照预算执行，预算资金支出109.84万元，预算执行率为99.85%。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此项权重分值为4分，得分为3.99分。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专项-社区党建工作经费项目的资金使用严格遵循了《关于村组（社区、网格）运行经费和FHJ驻村工作队为民办实事经费使用的工作提示》和国家相关法律法规与财务制度，确保了资金的合规性与安全性。在资金使用过程中，我们建立了《萨依巴格街道财务管理制度》财务管理体系，对资金的流动进行了全程监控与记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为保障部门专项-社区党建工作经费项目，制定了《萨依巴格街道财务管理制度》体系，为该项目的成功实施提供了坚实的制度保障，突出管理制度对项目的有序推进的支撑作用。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在制度设计上，我们注重了制度的科学性与可操作性，确保制度能够切实指导项目的执行与管理。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专项-社区党建工作经费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综上所述，本项目的管理制度在执行过程中表现出了高度的有效性，既确保了项目的顺利进行，又实现了项目目标的有效达成。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项目产出类指标包括产出数量、产出质量、产出时效、产出成本四方面的内容，由4个三级指标构成，权重分为40分，实际得分39.99分，得分率为99.97%。具体产出指标完成情况如下：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①数量指标：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指标1：大社区数量，指标值：&gt;=4个，实际完成值：=4个，指标完成率100%；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指标2：中社区数量，指标值：&gt;=2个，实际完成值：=2个，指标完成率100%；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②质量指标：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指标1：资金使用合规率，指标值：=100%，实际完成值：=100%，指标完成率100%；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③时效指标：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指标1：资金使用及时率，指标值：=100%，实际完成值：=100%，指标完成率100%；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④成本指标：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指标1：大社区运转经费成本，指标值：&lt;=80万元，实际完成值：79.84万元，指标完成率99.8%；</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指标2：中社区运转经费成本，指标值：&lt;=30万元，实际完成值：30万元，指标完成率100%。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此项权重分值为10分，得分为9.99分。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指标1：提高服务效率，指标值：=100%，实际完成值：100%，指标完成率100%。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2.满意度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指标1：辖区居民满意度，指标值：&gt;=95%，实际完成值：100%，指标完成率100%。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在项目启动初期，明确设定可量化、可操作的绩效目标。例如，在社区党建工作经费项目中，设定“居民满意度达到95%以上”“保障社区数量”等具体目标，确保目标的可衡量性和可实现性。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根据项目实际需求，合理分配专项经费，确保资金使用高效、合规。例如，将资金重点用于党建活动、居民服务、阵地建设等关键领域，避免资金浪费。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1.绩效目标设定不够科学。部分绩效目标设定不够具体、量化，导致在实施过程中难以准确衡量和评估。如“提高居民幸福感”这一目标较为笼统，缺乏具体的量化指标，难以在实际工作中进行有效跟踪和评估。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管理人员和项目实施人员的职责划分不够明确，导致双方在工作中相互推诿，责任难以落实。绩效管理人员只负责数据收集和报表填写，对项目实际进展和效果了解不足；项目实施人员只关注项目任务完成，对绩效目标和评估指标缺乏了解。</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1.建议在制定绩效目标时，进一步细化、量化目标指标，确保目标的可操作性和可衡量性。例如，将“提高居民幸福感”这一目标细化为“居民满意度达到 [X]%以上”“解决居民诉求响应时间缩短至 [X] 小时以内”等具体指标，便于后续的跟踪和评估。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在项目启动阶段，明确绩效管理人员和项目实施人员的具体职责，制定详细的职责分工表。通过项目启动会等形式，明确各方职责，确保绩效管理人员负责绩效目标设定、监控和评估，项目实施人员负责项目具体任务的实施和推进。建立定期的沟通机制，确保绩效管理人员与项目实施人员之间的信息对称。</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部门专项-社区党建工作经费项目无其他需说明的问题。</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B710F5C"/>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2025-08-14T08:48:13Z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160D1BA1944349B08C48068401F6E698</vt:lpwstr>
  </property>
</Properties>
</file>