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center"/>
        <w:rPr>
          <w:rFonts w:hint="default" w:ascii="Times New Roman" w:hAnsi="Times New Roman" w:eastAsia="华文中宋" w:cs="Times New Roman"/>
          <w:b/>
          <w:kern w:val="0"/>
          <w:sz w:val="52"/>
          <w:szCs w:val="52"/>
        </w:rPr>
      </w:pPr>
    </w:p>
    <w:p>
      <w:pPr>
        <w:spacing w:line="540" w:lineRule="exact"/>
        <w:rPr>
          <w:rFonts w:hint="default" w:ascii="Times New Roman" w:hAnsi="Times New Roman" w:eastAsia="华文中宋" w:cs="Times New Roman"/>
          <w:b/>
          <w:kern w:val="0"/>
          <w:sz w:val="52"/>
          <w:szCs w:val="52"/>
        </w:rPr>
      </w:pPr>
    </w:p>
    <w:p>
      <w:pPr>
        <w:spacing w:line="540" w:lineRule="exact"/>
        <w:jc w:val="center"/>
        <w:rPr>
          <w:rFonts w:hint="default" w:ascii="Times New Roman" w:hAnsi="Times New Roman" w:eastAsia="华文中宋" w:cs="Times New Roman"/>
          <w:b/>
          <w:kern w:val="0"/>
          <w:sz w:val="52"/>
          <w:szCs w:val="52"/>
        </w:rPr>
      </w:pPr>
    </w:p>
    <w:p>
      <w:pPr>
        <w:spacing w:line="540" w:lineRule="exact"/>
        <w:jc w:val="center"/>
        <w:rPr>
          <w:rFonts w:hint="default" w:ascii="Times New Roman" w:hAnsi="Times New Roman" w:eastAsia="华文中宋" w:cs="Times New Roman"/>
          <w:b/>
          <w:kern w:val="0"/>
          <w:sz w:val="52"/>
          <w:szCs w:val="52"/>
        </w:rPr>
      </w:pPr>
    </w:p>
    <w:p>
      <w:pPr>
        <w:spacing w:line="540" w:lineRule="exact"/>
        <w:jc w:val="center"/>
        <w:rPr>
          <w:rFonts w:hint="eastAsia" w:ascii="方正小标宋简体" w:hAnsi="方正小标宋简体" w:eastAsia="方正小标宋简体" w:cs="方正小标宋简体"/>
          <w:kern w:val="0"/>
          <w:sz w:val="48"/>
          <w:szCs w:val="48"/>
        </w:rPr>
      </w:pPr>
      <w:r>
        <w:rPr>
          <w:rFonts w:hint="eastAsia" w:ascii="方正小标宋简体" w:hAnsi="方正小标宋简体" w:eastAsia="方正小标宋简体" w:cs="方正小标宋简体"/>
          <w:kern w:val="0"/>
          <w:sz w:val="48"/>
          <w:szCs w:val="48"/>
        </w:rPr>
        <w:t>部门专项</w:t>
      </w:r>
      <w:r>
        <w:rPr>
          <w:rFonts w:hint="eastAsia" w:ascii="方正小标宋简体" w:hAnsi="方正小标宋简体" w:eastAsia="方正小标宋简体" w:cs="方正小标宋简体"/>
          <w:kern w:val="0"/>
          <w:sz w:val="48"/>
          <w:szCs w:val="48"/>
          <w:lang w:eastAsia="zh-CN"/>
        </w:rPr>
        <w:t>-</w:t>
      </w:r>
      <w:r>
        <w:rPr>
          <w:rFonts w:hint="eastAsia" w:ascii="方正小标宋简体" w:hAnsi="方正小标宋简体" w:eastAsia="方正小标宋简体" w:cs="方正小标宋简体"/>
          <w:kern w:val="0"/>
          <w:sz w:val="48"/>
          <w:szCs w:val="48"/>
        </w:rPr>
        <w:t>社区党建工作经费</w:t>
      </w:r>
    </w:p>
    <w:p>
      <w:pPr>
        <w:spacing w:line="540" w:lineRule="exact"/>
        <w:jc w:val="center"/>
        <w:rPr>
          <w:rFonts w:hint="eastAsia" w:ascii="方正小标宋简体" w:hAnsi="方正小标宋简体" w:eastAsia="方正小标宋简体" w:cs="方正小标宋简体"/>
          <w:kern w:val="0"/>
          <w:sz w:val="48"/>
          <w:szCs w:val="48"/>
        </w:rPr>
      </w:pPr>
      <w:bookmarkStart w:id="0" w:name="OLE_LINK1"/>
      <w:r>
        <w:rPr>
          <w:rFonts w:hint="eastAsia" w:ascii="方正小标宋简体" w:hAnsi="方正小标宋简体" w:eastAsia="方正小标宋简体" w:cs="方正小标宋简体"/>
          <w:kern w:val="0"/>
          <w:sz w:val="48"/>
          <w:szCs w:val="48"/>
        </w:rPr>
        <w:t>项目支出绩效评价报告</w:t>
      </w:r>
    </w:p>
    <w:bookmarkEnd w:id="0"/>
    <w:p>
      <w:pPr>
        <w:spacing w:line="540" w:lineRule="exact"/>
        <w:jc w:val="center"/>
        <w:rPr>
          <w:rFonts w:hint="default" w:ascii="Times New Roman" w:hAnsi="Times New Roman" w:eastAsia="华文中宋" w:cs="Times New Roman"/>
          <w:b/>
          <w:kern w:val="0"/>
          <w:sz w:val="52"/>
          <w:szCs w:val="52"/>
        </w:rPr>
      </w:pPr>
    </w:p>
    <w:p>
      <w:pPr>
        <w:spacing w:line="540" w:lineRule="exact"/>
        <w:jc w:val="center"/>
        <w:rPr>
          <w:rFonts w:hint="eastAsia" w:ascii="方正楷体_GBK" w:hAnsi="方正楷体_GBK" w:eastAsia="方正楷体_GBK" w:cs="方正楷体_GBK"/>
          <w:kern w:val="0"/>
          <w:sz w:val="36"/>
          <w:szCs w:val="36"/>
        </w:rPr>
      </w:pPr>
      <w:r>
        <w:rPr>
          <w:rFonts w:hint="eastAsia" w:ascii="方正楷体_GBK" w:hAnsi="方正楷体_GBK" w:eastAsia="方正楷体_GBK" w:cs="方正楷体_GBK"/>
          <w:kern w:val="0"/>
          <w:sz w:val="36"/>
          <w:szCs w:val="36"/>
        </w:rPr>
        <w:t>（202</w:t>
      </w:r>
      <w:r>
        <w:rPr>
          <w:rFonts w:hint="eastAsia" w:ascii="方正楷体_GBK" w:hAnsi="方正楷体_GBK" w:eastAsia="方正楷体_GBK" w:cs="方正楷体_GBK"/>
          <w:kern w:val="0"/>
          <w:sz w:val="36"/>
          <w:szCs w:val="36"/>
          <w:lang w:val="en-US" w:eastAsia="zh-CN"/>
        </w:rPr>
        <w:t>4</w:t>
      </w:r>
      <w:r>
        <w:rPr>
          <w:rFonts w:hint="eastAsia" w:ascii="方正楷体_GBK" w:hAnsi="方正楷体_GBK" w:eastAsia="方正楷体_GBK" w:cs="方正楷体_GBK"/>
          <w:kern w:val="0"/>
          <w:sz w:val="36"/>
          <w:szCs w:val="36"/>
        </w:rPr>
        <w:t>年度）</w:t>
      </w:r>
    </w:p>
    <w:p>
      <w:pPr>
        <w:spacing w:line="540" w:lineRule="exact"/>
        <w:jc w:val="center"/>
        <w:rPr>
          <w:rFonts w:hint="default" w:ascii="Times New Roman" w:hAnsi="Times New Roman" w:eastAsia="仿宋_GB2312" w:cs="Times New Roman"/>
          <w:kern w:val="0"/>
          <w:sz w:val="30"/>
          <w:szCs w:val="30"/>
        </w:rPr>
      </w:pPr>
    </w:p>
    <w:p>
      <w:pPr>
        <w:spacing w:line="540" w:lineRule="exact"/>
        <w:jc w:val="center"/>
        <w:rPr>
          <w:rFonts w:hint="default" w:ascii="Times New Roman" w:hAnsi="Times New Roman" w:eastAsia="仿宋_GB2312" w:cs="Times New Roman"/>
          <w:kern w:val="0"/>
          <w:sz w:val="30"/>
          <w:szCs w:val="30"/>
        </w:rPr>
      </w:pPr>
    </w:p>
    <w:p>
      <w:pPr>
        <w:spacing w:line="540" w:lineRule="exact"/>
        <w:jc w:val="center"/>
        <w:rPr>
          <w:rFonts w:hint="default" w:ascii="Times New Roman" w:hAnsi="Times New Roman" w:eastAsia="仿宋_GB2312" w:cs="Times New Roman"/>
          <w:kern w:val="0"/>
          <w:sz w:val="30"/>
          <w:szCs w:val="30"/>
        </w:rPr>
      </w:pPr>
    </w:p>
    <w:p>
      <w:pPr>
        <w:pStyle w:val="14"/>
        <w:rPr>
          <w:rFonts w:hint="default" w:ascii="Times New Roman" w:hAnsi="Times New Roman" w:cs="Times New Roman"/>
        </w:rPr>
      </w:pPr>
    </w:p>
    <w:p>
      <w:pPr>
        <w:spacing w:line="540" w:lineRule="exact"/>
        <w:jc w:val="center"/>
        <w:rPr>
          <w:rFonts w:hint="default" w:ascii="Times New Roman" w:hAnsi="Times New Roman" w:eastAsia="仿宋_GB2312" w:cs="Times New Roman"/>
          <w:kern w:val="0"/>
          <w:sz w:val="30"/>
          <w:szCs w:val="30"/>
        </w:rPr>
      </w:pPr>
    </w:p>
    <w:p>
      <w:pPr>
        <w:spacing w:line="540" w:lineRule="exact"/>
        <w:rPr>
          <w:rFonts w:hint="default" w:ascii="Times New Roman" w:hAnsi="Times New Roman" w:eastAsia="仿宋_GB2312" w:cs="Times New Roman"/>
          <w:kern w:val="0"/>
          <w:sz w:val="30"/>
          <w:szCs w:val="30"/>
        </w:rPr>
      </w:pPr>
    </w:p>
    <w:p>
      <w:pPr>
        <w:spacing w:line="700" w:lineRule="exact"/>
        <w:ind w:firstLine="1440" w:firstLineChars="400"/>
        <w:jc w:val="left"/>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项目名称：部门专项</w:t>
      </w:r>
      <w:r>
        <w:rPr>
          <w:rFonts w:hint="eastAsia" w:eastAsia="仿宋_GB2312" w:cs="Times New Roman"/>
          <w:kern w:val="0"/>
          <w:sz w:val="36"/>
          <w:szCs w:val="36"/>
          <w:lang w:eastAsia="zh-CN"/>
        </w:rPr>
        <w:t>-</w:t>
      </w:r>
      <w:r>
        <w:rPr>
          <w:rFonts w:hint="default" w:ascii="Times New Roman" w:hAnsi="Times New Roman" w:eastAsia="仿宋_GB2312" w:cs="Times New Roman"/>
          <w:kern w:val="0"/>
          <w:sz w:val="36"/>
          <w:szCs w:val="36"/>
        </w:rPr>
        <w:t>社区党建工作经费</w:t>
      </w:r>
    </w:p>
    <w:p>
      <w:pPr>
        <w:spacing w:line="700" w:lineRule="exact"/>
        <w:ind w:firstLine="1440" w:firstLineChars="400"/>
        <w:jc w:val="left"/>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实施单位（公章）：</w:t>
      </w:r>
      <w:r>
        <w:rPr>
          <w:rFonts w:hint="eastAsia" w:eastAsia="仿宋_GB2312" w:cs="Times New Roman"/>
          <w:kern w:val="0"/>
          <w:sz w:val="36"/>
          <w:szCs w:val="36"/>
          <w:lang w:eastAsia="zh-CN"/>
        </w:rPr>
        <w:t>库尔勒市楼兰街道办事处</w:t>
      </w:r>
    </w:p>
    <w:p>
      <w:pPr>
        <w:spacing w:line="700" w:lineRule="exact"/>
        <w:ind w:firstLine="1440" w:firstLineChars="400"/>
        <w:jc w:val="left"/>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主管部门（公章）：</w:t>
      </w:r>
      <w:r>
        <w:rPr>
          <w:rFonts w:hint="eastAsia" w:eastAsia="仿宋_GB2312" w:cs="Times New Roman"/>
          <w:kern w:val="0"/>
          <w:sz w:val="36"/>
          <w:szCs w:val="36"/>
          <w:lang w:eastAsia="zh-CN"/>
        </w:rPr>
        <w:t>库尔勒市楼兰街道办事处</w:t>
      </w:r>
    </w:p>
    <w:p>
      <w:pPr>
        <w:spacing w:line="700" w:lineRule="exact"/>
        <w:ind w:firstLine="1440" w:firstLineChars="400"/>
        <w:jc w:val="left"/>
        <w:rPr>
          <w:rFonts w:hint="eastAsia" w:eastAsia="仿宋_GB2312" w:cs="Times New Roman"/>
          <w:kern w:val="0"/>
          <w:sz w:val="36"/>
          <w:szCs w:val="36"/>
          <w:lang w:eastAsia="zh-CN"/>
        </w:rPr>
      </w:pPr>
      <w:r>
        <w:rPr>
          <w:rFonts w:hint="default" w:ascii="Times New Roman" w:hAnsi="Times New Roman" w:eastAsia="仿宋_GB2312" w:cs="Times New Roman"/>
          <w:kern w:val="0"/>
          <w:sz w:val="36"/>
          <w:szCs w:val="36"/>
        </w:rPr>
        <w:t>项目负责人（签章）：</w:t>
      </w:r>
      <w:r>
        <w:rPr>
          <w:rFonts w:hint="eastAsia" w:eastAsia="仿宋_GB2312" w:cs="Times New Roman"/>
          <w:kern w:val="0"/>
          <w:sz w:val="36"/>
          <w:szCs w:val="36"/>
          <w:lang w:eastAsia="zh-CN"/>
        </w:rPr>
        <w:t>李娟</w:t>
      </w:r>
    </w:p>
    <w:p>
      <w:pPr>
        <w:spacing w:line="700" w:lineRule="exact"/>
        <w:ind w:firstLine="1440" w:firstLineChars="400"/>
        <w:jc w:val="left"/>
        <w:rPr>
          <w:rFonts w:hint="default" w:ascii="Times New Roman" w:hAnsi="Times New Roman" w:eastAsia="仿宋_GB2312" w:cs="Times New Roman"/>
          <w:kern w:val="0"/>
          <w:sz w:val="36"/>
          <w:szCs w:val="36"/>
        </w:rPr>
      </w:pPr>
      <w:r>
        <w:rPr>
          <w:rFonts w:hint="default" w:ascii="Times New Roman" w:hAnsi="Times New Roman" w:eastAsia="仿宋_GB2312" w:cs="Times New Roman"/>
          <w:kern w:val="0"/>
          <w:sz w:val="36"/>
          <w:szCs w:val="36"/>
        </w:rPr>
        <w:t>填报时间：</w:t>
      </w:r>
      <w:r>
        <w:rPr>
          <w:rFonts w:hint="eastAsia" w:eastAsia="仿宋_GB2312" w:cs="Times New Roman"/>
          <w:kern w:val="0"/>
          <w:sz w:val="36"/>
          <w:szCs w:val="36"/>
          <w:lang w:val="en-US" w:eastAsia="zh-CN"/>
        </w:rPr>
        <w:t>2025</w:t>
      </w:r>
      <w:r>
        <w:rPr>
          <w:rFonts w:hint="default" w:ascii="Times New Roman" w:hAnsi="Times New Roman" w:eastAsia="仿宋_GB2312" w:cs="Times New Roman"/>
          <w:kern w:val="0"/>
          <w:sz w:val="36"/>
          <w:szCs w:val="36"/>
        </w:rPr>
        <w:t>年</w:t>
      </w:r>
      <w:r>
        <w:rPr>
          <w:rFonts w:hint="eastAsia" w:eastAsia="仿宋_GB2312" w:cs="Times New Roman"/>
          <w:kern w:val="0"/>
          <w:sz w:val="36"/>
          <w:szCs w:val="36"/>
          <w:lang w:val="en-US" w:eastAsia="zh-CN"/>
        </w:rPr>
        <w:t>4</w:t>
      </w:r>
      <w:r>
        <w:rPr>
          <w:rFonts w:hint="default" w:ascii="Times New Roman" w:hAnsi="Times New Roman" w:eastAsia="仿宋_GB2312" w:cs="Times New Roman"/>
          <w:kern w:val="0"/>
          <w:sz w:val="36"/>
          <w:szCs w:val="36"/>
        </w:rPr>
        <w:t>月</w:t>
      </w:r>
      <w:r>
        <w:rPr>
          <w:rFonts w:hint="eastAsia" w:eastAsia="仿宋_GB2312" w:cs="Times New Roman"/>
          <w:kern w:val="0"/>
          <w:sz w:val="36"/>
          <w:szCs w:val="36"/>
          <w:lang w:val="en-US" w:eastAsia="zh-CN"/>
        </w:rPr>
        <w:t>28</w:t>
      </w:r>
      <w:r>
        <w:rPr>
          <w:rFonts w:hint="default" w:ascii="Times New Roman" w:hAnsi="Times New Roman" w:eastAsia="仿宋_GB2312" w:cs="Times New Roman"/>
          <w:kern w:val="0"/>
          <w:sz w:val="36"/>
          <w:szCs w:val="36"/>
        </w:rPr>
        <w:t>日</w:t>
      </w:r>
    </w:p>
    <w:p>
      <w:pPr>
        <w:spacing w:line="540" w:lineRule="exact"/>
        <w:jc w:val="center"/>
        <w:rPr>
          <w:rFonts w:hint="default" w:ascii="Times New Roman" w:hAnsi="Times New Roman" w:eastAsia="仿宋_GB2312" w:cs="Times New Roman"/>
          <w:kern w:val="0"/>
          <w:sz w:val="30"/>
          <w:szCs w:val="30"/>
        </w:rPr>
      </w:pPr>
    </w:p>
    <w:p>
      <w:pPr>
        <w:spacing w:line="540" w:lineRule="exact"/>
        <w:rPr>
          <w:rStyle w:val="19"/>
          <w:rFonts w:hint="default" w:ascii="Times New Roman" w:hAnsi="Times New Roman" w:eastAsia="黑体" w:cs="Times New Roman"/>
          <w:b w:val="0"/>
          <w:spacing w:val="-4"/>
          <w:sz w:val="32"/>
          <w:szCs w:val="32"/>
        </w:rPr>
      </w:pPr>
    </w:p>
    <w:p>
      <w:pPr>
        <w:spacing w:line="540" w:lineRule="exact"/>
        <w:ind w:firstLine="640"/>
        <w:rPr>
          <w:rStyle w:val="19"/>
          <w:rFonts w:hint="default" w:ascii="Times New Roman" w:hAnsi="Times New Roman" w:eastAsia="黑体" w:cs="Times New Roman"/>
          <w:b w:val="0"/>
          <w:spacing w:val="-4"/>
          <w:sz w:val="32"/>
          <w:szCs w:val="32"/>
        </w:rPr>
      </w:pPr>
    </w:p>
    <w:p>
      <w:pPr>
        <w:spacing w:line="560" w:lineRule="exact"/>
        <w:rPr>
          <w:rFonts w:hint="default" w:ascii="Times New Roman" w:hAnsi="Times New Roman" w:eastAsia="黑体" w:cs="Times New Roman"/>
          <w:bCs/>
          <w:sz w:val="32"/>
          <w:szCs w:val="32"/>
        </w:rPr>
        <w:sectPr>
          <w:pgSz w:w="11906" w:h="16838"/>
          <w:pgMar w:top="1440" w:right="1558" w:bottom="1440" w:left="1800" w:header="851" w:footer="992" w:gutter="0"/>
          <w:cols w:space="425" w:num="1"/>
          <w:docGrid w:type="lines" w:linePitch="312" w:charSpace="0"/>
        </w:sectPr>
      </w:pPr>
    </w:p>
    <w:p>
      <w:pPr>
        <w:keepNext w:val="0"/>
        <w:keepLines w:val="0"/>
        <w:pageBreakBefore w:val="0"/>
        <w:kinsoku/>
        <w:wordWrap/>
        <w:overflowPunct/>
        <w:topLinePunct w:val="0"/>
        <w:autoSpaceDE/>
        <w:autoSpaceDN/>
        <w:bidi w:val="0"/>
        <w:adjustRightInd/>
        <w:snapToGrid/>
        <w:spacing w:line="560" w:lineRule="exact"/>
        <w:ind w:firstLine="620" w:firstLineChars="200"/>
        <w:rPr>
          <w:rFonts w:hint="eastAsia" w:ascii="方正黑体_GBK" w:hAnsi="方正黑体_GBK" w:eastAsia="方正黑体_GBK" w:cs="方正黑体_GBK"/>
          <w:bCs/>
          <w:spacing w:val="0"/>
          <w:kern w:val="0"/>
          <w:sz w:val="31"/>
          <w:szCs w:val="31"/>
        </w:rPr>
      </w:pPr>
      <w:r>
        <w:rPr>
          <w:rFonts w:hint="eastAsia" w:ascii="方正黑体_GBK" w:hAnsi="方正黑体_GBK" w:eastAsia="方正黑体_GBK" w:cs="方正黑体_GBK"/>
          <w:bCs/>
          <w:spacing w:val="0"/>
          <w:kern w:val="0"/>
          <w:sz w:val="31"/>
          <w:szCs w:val="31"/>
        </w:rPr>
        <w:t>一、基本情况</w:t>
      </w:r>
    </w:p>
    <w:p>
      <w:pPr>
        <w:keepNext w:val="0"/>
        <w:keepLines w:val="0"/>
        <w:pageBreakBefore w:val="0"/>
        <w:kinsoku/>
        <w:wordWrap/>
        <w:overflowPunct/>
        <w:topLinePunct w:val="0"/>
        <w:autoSpaceDE/>
        <w:autoSpaceDN/>
        <w:bidi w:val="0"/>
        <w:adjustRightInd/>
        <w:snapToGrid/>
        <w:spacing w:line="560" w:lineRule="exact"/>
        <w:ind w:firstLine="620" w:firstLineChars="200"/>
        <w:rPr>
          <w:rFonts w:hint="eastAsia" w:ascii="方正楷体_GBK" w:hAnsi="方正楷体_GBK" w:eastAsia="方正楷体_GBK" w:cs="方正楷体_GBK"/>
          <w:b w:val="0"/>
          <w:bCs w:val="0"/>
          <w:spacing w:val="0"/>
          <w:kern w:val="0"/>
          <w:sz w:val="31"/>
          <w:szCs w:val="31"/>
        </w:rPr>
      </w:pPr>
      <w:r>
        <w:rPr>
          <w:rFonts w:hint="eastAsia" w:ascii="方正楷体_GBK" w:hAnsi="方正楷体_GBK" w:eastAsia="方正楷体_GBK" w:cs="方正楷体_GBK"/>
          <w:b w:val="0"/>
          <w:bCs w:val="0"/>
          <w:spacing w:val="0"/>
          <w:kern w:val="0"/>
          <w:sz w:val="31"/>
          <w:szCs w:val="31"/>
        </w:rPr>
        <w:t>（一）项目概况</w:t>
      </w:r>
    </w:p>
    <w:p>
      <w:pPr>
        <w:keepNext w:val="0"/>
        <w:keepLines w:val="0"/>
        <w:pageBreakBefore w:val="0"/>
        <w:kinsoku/>
        <w:wordWrap/>
        <w:overflowPunct/>
        <w:topLinePunct w:val="0"/>
        <w:autoSpaceDE/>
        <w:autoSpaceDN/>
        <w:bidi w:val="0"/>
        <w:adjustRightInd/>
        <w:snapToGrid/>
        <w:spacing w:line="560" w:lineRule="exact"/>
        <w:ind w:firstLine="622" w:firstLineChars="200"/>
        <w:rPr>
          <w:rFonts w:hint="eastAsia" w:ascii="方正仿宋_GBK" w:hAnsi="方正仿宋_GBK" w:eastAsia="方正仿宋_GBK" w:cs="方正仿宋_GBK"/>
          <w:b/>
          <w:bCs/>
          <w:spacing w:val="0"/>
          <w:kern w:val="0"/>
          <w:sz w:val="31"/>
          <w:szCs w:val="31"/>
        </w:rPr>
      </w:pPr>
      <w:r>
        <w:rPr>
          <w:rFonts w:hint="default" w:ascii="Times New Roman" w:hAnsi="Times New Roman" w:eastAsia="方正仿宋_GBK" w:cs="Times New Roman"/>
          <w:b/>
          <w:bCs/>
          <w:spacing w:val="0"/>
          <w:kern w:val="0"/>
          <w:sz w:val="31"/>
          <w:szCs w:val="31"/>
        </w:rPr>
        <w:t>1</w:t>
      </w:r>
      <w:r>
        <w:rPr>
          <w:rFonts w:hint="eastAsia" w:ascii="方正仿宋_GBK" w:hAnsi="方正仿宋_GBK" w:eastAsia="方正仿宋_GBK" w:cs="方正仿宋_GBK"/>
          <w:b/>
          <w:bCs/>
          <w:spacing w:val="0"/>
          <w:kern w:val="0"/>
          <w:sz w:val="31"/>
          <w:szCs w:val="31"/>
          <w:lang w:val="en-US" w:eastAsia="zh-CN"/>
        </w:rPr>
        <w:t>.</w:t>
      </w:r>
      <w:r>
        <w:rPr>
          <w:rFonts w:hint="eastAsia" w:ascii="方正仿宋_GBK" w:hAnsi="方正仿宋_GBK" w:eastAsia="方正仿宋_GBK" w:cs="方正仿宋_GBK"/>
          <w:b/>
          <w:bCs/>
          <w:spacing w:val="0"/>
          <w:kern w:val="0"/>
          <w:sz w:val="31"/>
          <w:szCs w:val="31"/>
        </w:rPr>
        <w:t>项目背景</w:t>
      </w:r>
    </w:p>
    <w:p>
      <w:pPr>
        <w:pStyle w:val="9"/>
        <w:keepNext w:val="0"/>
        <w:keepLines w:val="0"/>
        <w:pageBreakBefore w:val="0"/>
        <w:widowControl w:val="0"/>
        <w:kinsoku/>
        <w:wordWrap/>
        <w:overflowPunct/>
        <w:topLinePunct w:val="0"/>
        <w:autoSpaceDE/>
        <w:autoSpaceDN/>
        <w:bidi w:val="0"/>
        <w:adjustRightInd/>
        <w:snapToGrid/>
        <w:spacing w:after="0" w:line="560" w:lineRule="exact"/>
        <w:ind w:firstLine="620" w:firstLineChars="200"/>
        <w:textAlignment w:val="auto"/>
        <w:rPr>
          <w:rFonts w:hint="eastAsia" w:ascii="方正仿宋_GBK" w:hAnsi="方正仿宋_GBK" w:eastAsia="方正仿宋_GBK" w:cs="方正仿宋_GBK"/>
          <w:spacing w:val="0"/>
          <w:kern w:val="0"/>
          <w:sz w:val="31"/>
          <w:szCs w:val="31"/>
          <w:lang w:eastAsia="zh-CN"/>
        </w:rPr>
      </w:pPr>
      <w:r>
        <w:rPr>
          <w:rFonts w:hint="eastAsia" w:ascii="方正仿宋_GBK" w:hAnsi="方正仿宋_GBK" w:eastAsia="方正仿宋_GBK" w:cs="方正仿宋_GBK"/>
          <w:color w:val="auto"/>
          <w:spacing w:val="0"/>
          <w:kern w:val="0"/>
          <w:sz w:val="31"/>
          <w:szCs w:val="31"/>
          <w:highlight w:val="none"/>
          <w:lang w:val="en-US" w:eastAsia="zh-CN"/>
        </w:rPr>
        <w:t>部门专项-社区党建工作经费项目</w:t>
      </w:r>
      <w:r>
        <w:rPr>
          <w:rFonts w:hint="eastAsia" w:ascii="方正仿宋_GBK" w:hAnsi="方正仿宋_GBK" w:eastAsia="方正仿宋_GBK" w:cs="方正仿宋_GBK"/>
          <w:spacing w:val="0"/>
          <w:kern w:val="0"/>
          <w:sz w:val="31"/>
          <w:szCs w:val="31"/>
          <w:lang w:eastAsia="zh-CN"/>
        </w:rPr>
        <w:t>用于加强基层服务型党组织建设、为群众多办事、办实事，重点解决群众关注度高、受惠面广、急需性强的事项，包括创建社区党建服务品牌、开展社区便民利民服务、开展社区宣传教育等。</w:t>
      </w:r>
      <w:r>
        <w:rPr>
          <w:rFonts w:hint="eastAsia" w:ascii="方正仿宋_GBK" w:hAnsi="方正仿宋_GBK" w:eastAsia="方正仿宋_GBK" w:cs="方正仿宋_GBK"/>
          <w:color w:val="auto"/>
          <w:spacing w:val="0"/>
          <w:kern w:val="0"/>
          <w:sz w:val="31"/>
          <w:szCs w:val="31"/>
          <w:highlight w:val="none"/>
          <w:lang w:val="en-US" w:eastAsia="zh-CN"/>
        </w:rPr>
        <w:t>部门专项-社区党建工作经费项目</w:t>
      </w:r>
      <w:r>
        <w:rPr>
          <w:rFonts w:hint="eastAsia" w:ascii="方正仿宋_GBK" w:hAnsi="方正仿宋_GBK" w:eastAsia="方正仿宋_GBK" w:cs="方正仿宋_GBK"/>
          <w:spacing w:val="0"/>
          <w:kern w:val="0"/>
          <w:sz w:val="31"/>
          <w:szCs w:val="31"/>
          <w:lang w:eastAsia="zh-CN"/>
        </w:rPr>
        <w:t>经费的使用，使基层党建基础工作资金得到保障，增强基层党组织的战斗力、凝聚力和创造力；社区党务工作力量保障水平得到有效提高，建设学习型、服务型、创新型基层党组织，确保了社区有足够的财力和资源为群众办事，为党组织服务群众提供了保障。</w:t>
      </w:r>
    </w:p>
    <w:p>
      <w:pPr>
        <w:pStyle w:val="14"/>
        <w:keepNext w:val="0"/>
        <w:keepLines w:val="0"/>
        <w:pageBreakBefore w:val="0"/>
        <w:numPr>
          <w:ilvl w:val="0"/>
          <w:numId w:val="0"/>
        </w:numPr>
        <w:kinsoku/>
        <w:wordWrap/>
        <w:overflowPunct/>
        <w:topLinePunct w:val="0"/>
        <w:autoSpaceDE/>
        <w:autoSpaceDN/>
        <w:bidi w:val="0"/>
        <w:adjustRightInd/>
        <w:snapToGrid/>
        <w:spacing w:before="0" w:after="0" w:line="560" w:lineRule="exact"/>
        <w:ind w:firstLine="622" w:firstLineChars="200"/>
        <w:jc w:val="both"/>
        <w:rPr>
          <w:rFonts w:hint="eastAsia" w:ascii="方正仿宋_GBK" w:hAnsi="方正仿宋_GBK" w:eastAsia="方正仿宋_GBK" w:cs="方正仿宋_GBK"/>
          <w:spacing w:val="0"/>
          <w:kern w:val="0"/>
          <w:sz w:val="31"/>
          <w:szCs w:val="31"/>
        </w:rPr>
      </w:pPr>
      <w:r>
        <w:rPr>
          <w:rFonts w:hint="default" w:ascii="Times New Roman" w:hAnsi="Times New Roman" w:eastAsia="方正仿宋_GBK" w:cs="Times New Roman"/>
          <w:spacing w:val="0"/>
          <w:kern w:val="0"/>
          <w:sz w:val="31"/>
          <w:szCs w:val="31"/>
          <w:lang w:val="en-US" w:eastAsia="zh-CN"/>
        </w:rPr>
        <w:t>2</w:t>
      </w:r>
      <w:r>
        <w:rPr>
          <w:rFonts w:hint="eastAsia" w:ascii="方正仿宋_GBK" w:hAnsi="方正仿宋_GBK" w:eastAsia="方正仿宋_GBK" w:cs="方正仿宋_GBK"/>
          <w:spacing w:val="0"/>
          <w:kern w:val="0"/>
          <w:sz w:val="31"/>
          <w:szCs w:val="31"/>
          <w:lang w:val="en-US" w:eastAsia="zh-CN"/>
        </w:rPr>
        <w:t>.</w:t>
      </w:r>
      <w:r>
        <w:rPr>
          <w:rFonts w:hint="eastAsia" w:ascii="方正仿宋_GBK" w:hAnsi="方正仿宋_GBK" w:eastAsia="方正仿宋_GBK" w:cs="方正仿宋_GBK"/>
          <w:spacing w:val="0"/>
          <w:kern w:val="0"/>
          <w:sz w:val="31"/>
          <w:szCs w:val="31"/>
        </w:rPr>
        <w:t>项目主要内容</w:t>
      </w:r>
    </w:p>
    <w:p>
      <w:pPr>
        <w:keepNext w:val="0"/>
        <w:keepLines w:val="0"/>
        <w:pageBreakBefore w:val="0"/>
        <w:widowControl w:val="0"/>
        <w:shd w:val="clear"/>
        <w:kinsoku/>
        <w:wordWrap/>
        <w:overflowPunct/>
        <w:topLinePunct w:val="0"/>
        <w:autoSpaceDE/>
        <w:autoSpaceDN/>
        <w:bidi w:val="0"/>
        <w:adjustRightInd/>
        <w:snapToGrid/>
        <w:spacing w:line="560" w:lineRule="exact"/>
        <w:ind w:firstLine="620" w:firstLineChars="200"/>
        <w:textAlignment w:val="auto"/>
        <w:outlineLvl w:val="0"/>
        <w:rPr>
          <w:rFonts w:hint="eastAsia" w:ascii="方正仿宋_GBK" w:hAnsi="方正仿宋_GBK" w:eastAsia="方正仿宋_GBK" w:cs="方正仿宋_GBK"/>
          <w:spacing w:val="0"/>
          <w:kern w:val="0"/>
          <w:sz w:val="31"/>
          <w:szCs w:val="31"/>
          <w:highlight w:val="yellow"/>
          <w:lang w:eastAsia="zh-CN"/>
        </w:rPr>
      </w:pPr>
      <w:r>
        <w:rPr>
          <w:rFonts w:hint="eastAsia" w:ascii="方正仿宋_GBK" w:hAnsi="方正仿宋_GBK" w:eastAsia="方正仿宋_GBK" w:cs="方正仿宋_GBK"/>
          <w:spacing w:val="0"/>
          <w:kern w:val="0"/>
          <w:sz w:val="31"/>
          <w:szCs w:val="31"/>
          <w:highlight w:val="none"/>
          <w:lang w:val="en-US" w:eastAsia="zh-CN"/>
        </w:rPr>
        <w:t>项目主要内容：</w:t>
      </w:r>
      <w:r>
        <w:rPr>
          <w:rFonts w:hint="eastAsia" w:ascii="方正仿宋_GBK" w:hAnsi="方正仿宋_GBK" w:eastAsia="方正仿宋_GBK" w:cs="方正仿宋_GBK"/>
          <w:color w:val="auto"/>
          <w:spacing w:val="0"/>
          <w:kern w:val="0"/>
          <w:sz w:val="31"/>
          <w:szCs w:val="31"/>
          <w:highlight w:val="none"/>
          <w:lang w:val="en-US" w:eastAsia="zh-CN"/>
        </w:rPr>
        <w:t>保障街道管辖</w:t>
      </w:r>
      <w:r>
        <w:rPr>
          <w:rFonts w:hint="default" w:ascii="Times New Roman" w:hAnsi="Times New Roman" w:eastAsia="方正仿宋_GBK" w:cs="Times New Roman"/>
          <w:color w:val="auto"/>
          <w:spacing w:val="0"/>
          <w:kern w:val="0"/>
          <w:sz w:val="31"/>
          <w:szCs w:val="31"/>
          <w:highlight w:val="none"/>
          <w:lang w:val="en-US" w:eastAsia="zh-CN"/>
        </w:rPr>
        <w:t>2个大社区党组织</w:t>
      </w:r>
      <w:r>
        <w:rPr>
          <w:rFonts w:hint="eastAsia" w:ascii="方正仿宋_GBK" w:hAnsi="方正仿宋_GBK" w:eastAsia="方正仿宋_GBK" w:cs="方正仿宋_GBK"/>
          <w:color w:val="auto"/>
          <w:spacing w:val="0"/>
          <w:kern w:val="0"/>
          <w:sz w:val="31"/>
          <w:szCs w:val="31"/>
          <w:highlight w:val="none"/>
          <w:lang w:val="en-US" w:eastAsia="zh-CN"/>
        </w:rPr>
        <w:t>（居委会）和</w:t>
      </w:r>
      <w:r>
        <w:rPr>
          <w:rFonts w:hint="default" w:ascii="Times New Roman" w:hAnsi="Times New Roman" w:eastAsia="方正仿宋_GBK" w:cs="Times New Roman"/>
          <w:color w:val="auto"/>
          <w:spacing w:val="0"/>
          <w:kern w:val="0"/>
          <w:sz w:val="31"/>
          <w:szCs w:val="31"/>
          <w:highlight w:val="none"/>
          <w:lang w:val="en-US" w:eastAsia="zh-CN"/>
        </w:rPr>
        <w:t>2</w:t>
      </w:r>
      <w:r>
        <w:rPr>
          <w:rFonts w:hint="eastAsia" w:ascii="方正仿宋_GBK" w:hAnsi="方正仿宋_GBK" w:eastAsia="方正仿宋_GBK" w:cs="方正仿宋_GBK"/>
          <w:color w:val="auto"/>
          <w:spacing w:val="0"/>
          <w:kern w:val="0"/>
          <w:sz w:val="31"/>
          <w:szCs w:val="31"/>
          <w:highlight w:val="none"/>
          <w:lang w:val="en-US" w:eastAsia="zh-CN"/>
        </w:rPr>
        <w:t>个中社区党组织（居委会）举办党组织生活、教育培训、阵地建设、关怀慰问、评先选优等</w:t>
      </w:r>
      <w:bookmarkStart w:id="1" w:name="OLE_LINK3"/>
      <w:r>
        <w:rPr>
          <w:rFonts w:hint="eastAsia" w:ascii="方正仿宋_GBK" w:hAnsi="方正仿宋_GBK" w:eastAsia="方正仿宋_GBK" w:cs="方正仿宋_GBK"/>
          <w:color w:val="auto"/>
          <w:spacing w:val="0"/>
          <w:kern w:val="0"/>
          <w:sz w:val="31"/>
          <w:szCs w:val="31"/>
          <w:highlight w:val="none"/>
          <w:lang w:val="en-US" w:eastAsia="zh-CN"/>
        </w:rPr>
        <w:t>其他维持社区党组织正常运转所必须的开支。</w:t>
      </w:r>
      <w:bookmarkEnd w:id="1"/>
    </w:p>
    <w:p>
      <w:pPr>
        <w:keepNext w:val="0"/>
        <w:keepLines w:val="0"/>
        <w:pageBreakBefore w:val="0"/>
        <w:widowControl w:val="0"/>
        <w:shd w:val="clear"/>
        <w:kinsoku/>
        <w:wordWrap/>
        <w:overflowPunct/>
        <w:topLinePunct w:val="0"/>
        <w:autoSpaceDE/>
        <w:autoSpaceDN/>
        <w:bidi w:val="0"/>
        <w:adjustRightInd/>
        <w:snapToGrid/>
        <w:spacing w:line="560" w:lineRule="exact"/>
        <w:ind w:firstLine="620" w:firstLineChars="200"/>
        <w:textAlignment w:val="auto"/>
        <w:outlineLvl w:val="0"/>
        <w:rPr>
          <w:rFonts w:hint="default" w:ascii="Times New Roman" w:hAnsi="Times New Roman" w:cs="Times New Roman"/>
          <w:spacing w:val="0"/>
          <w:kern w:val="0"/>
          <w:sz w:val="31"/>
          <w:szCs w:val="31"/>
        </w:rPr>
      </w:pPr>
      <w:r>
        <w:rPr>
          <w:rFonts w:hint="eastAsia" w:ascii="方正仿宋_GBK" w:hAnsi="方正仿宋_GBK" w:eastAsia="方正仿宋_GBK" w:cs="方正仿宋_GBK"/>
          <w:spacing w:val="0"/>
          <w:kern w:val="0"/>
          <w:sz w:val="31"/>
          <w:szCs w:val="31"/>
        </w:rPr>
        <w:t>项目实施情况：</w:t>
      </w:r>
      <w:r>
        <w:rPr>
          <w:rFonts w:hint="eastAsia" w:ascii="方正仿宋_GBK" w:hAnsi="方正仿宋_GBK" w:eastAsia="方正仿宋_GBK" w:cs="方正仿宋_GBK"/>
          <w:color w:val="auto"/>
          <w:spacing w:val="0"/>
          <w:kern w:val="0"/>
          <w:sz w:val="31"/>
          <w:szCs w:val="31"/>
          <w:highlight w:val="none"/>
          <w:lang w:val="en-US" w:eastAsia="zh-CN"/>
        </w:rPr>
        <w:t>通过部门专项-社区党建工作经费项目的实施，确保了</w:t>
      </w:r>
      <w:r>
        <w:rPr>
          <w:rFonts w:hint="default" w:ascii="Times New Roman" w:hAnsi="Times New Roman" w:eastAsia="方正仿宋_GBK" w:cs="Times New Roman"/>
          <w:color w:val="auto"/>
          <w:spacing w:val="0"/>
          <w:kern w:val="0"/>
          <w:sz w:val="31"/>
          <w:szCs w:val="31"/>
          <w:highlight w:val="none"/>
          <w:lang w:val="en-US" w:eastAsia="zh-CN"/>
        </w:rPr>
        <w:t>2</w:t>
      </w:r>
      <w:r>
        <w:rPr>
          <w:rFonts w:hint="eastAsia" w:ascii="方正仿宋_GBK" w:hAnsi="方正仿宋_GBK" w:eastAsia="方正仿宋_GBK" w:cs="方正仿宋_GBK"/>
          <w:color w:val="auto"/>
          <w:spacing w:val="0"/>
          <w:kern w:val="0"/>
          <w:sz w:val="31"/>
          <w:szCs w:val="31"/>
          <w:highlight w:val="none"/>
          <w:lang w:val="en-US" w:eastAsia="zh-CN"/>
        </w:rPr>
        <w:t>个大社区党组织（居委会），</w:t>
      </w:r>
      <w:r>
        <w:rPr>
          <w:rFonts w:hint="default" w:ascii="Times New Roman" w:hAnsi="Times New Roman" w:eastAsia="方正仿宋_GBK" w:cs="Times New Roman"/>
          <w:color w:val="auto"/>
          <w:spacing w:val="0"/>
          <w:kern w:val="0"/>
          <w:sz w:val="31"/>
          <w:szCs w:val="31"/>
          <w:highlight w:val="none"/>
          <w:lang w:val="en-US" w:eastAsia="zh-CN"/>
        </w:rPr>
        <w:t>2</w:t>
      </w:r>
      <w:r>
        <w:rPr>
          <w:rFonts w:hint="eastAsia" w:ascii="方正仿宋_GBK" w:hAnsi="方正仿宋_GBK" w:eastAsia="方正仿宋_GBK" w:cs="方正仿宋_GBK"/>
          <w:color w:val="auto"/>
          <w:spacing w:val="0"/>
          <w:kern w:val="0"/>
          <w:sz w:val="31"/>
          <w:szCs w:val="31"/>
          <w:highlight w:val="none"/>
          <w:lang w:val="en-US" w:eastAsia="zh-CN"/>
        </w:rPr>
        <w:t>个中社区党组织（居委会）水、电、暖、办公用品、电脑耗材、阵地零星维修等正常运转支出；确保了基层党组织各项事业稳定有序的开展，同时提高了干部的服务水平及居民生活幸福指数。</w:t>
      </w:r>
    </w:p>
    <w:p>
      <w:pPr>
        <w:keepNext w:val="0"/>
        <w:keepLines w:val="0"/>
        <w:pageBreakBefore w:val="0"/>
        <w:kinsoku/>
        <w:wordWrap/>
        <w:overflowPunct/>
        <w:topLinePunct w:val="0"/>
        <w:autoSpaceDE/>
        <w:autoSpaceDN/>
        <w:bidi w:val="0"/>
        <w:adjustRightInd/>
        <w:snapToGrid/>
        <w:spacing w:line="560" w:lineRule="exact"/>
        <w:ind w:firstLine="622" w:firstLineChars="200"/>
        <w:rPr>
          <w:rFonts w:hint="eastAsia" w:ascii="方正仿宋_GBK" w:hAnsi="方正仿宋_GBK" w:eastAsia="方正仿宋_GBK" w:cs="方正仿宋_GBK"/>
          <w:b/>
          <w:bCs/>
          <w:spacing w:val="0"/>
          <w:kern w:val="0"/>
          <w:sz w:val="31"/>
          <w:szCs w:val="31"/>
        </w:rPr>
      </w:pPr>
      <w:r>
        <w:rPr>
          <w:rFonts w:hint="eastAsia" w:ascii="方正仿宋_GBK" w:hAnsi="方正仿宋_GBK" w:eastAsia="方正仿宋_GBK" w:cs="方正仿宋_GBK"/>
          <w:b/>
          <w:bCs/>
          <w:spacing w:val="0"/>
          <w:kern w:val="0"/>
          <w:sz w:val="31"/>
          <w:szCs w:val="31"/>
        </w:rPr>
        <w:t>3</w:t>
      </w:r>
      <w:r>
        <w:rPr>
          <w:rFonts w:hint="eastAsia" w:ascii="方正仿宋_GBK" w:hAnsi="方正仿宋_GBK" w:eastAsia="方正仿宋_GBK" w:cs="方正仿宋_GBK"/>
          <w:b/>
          <w:bCs/>
          <w:spacing w:val="0"/>
          <w:kern w:val="0"/>
          <w:sz w:val="31"/>
          <w:szCs w:val="31"/>
          <w:lang w:val="en-US" w:eastAsia="zh-CN"/>
        </w:rPr>
        <w:t>.</w:t>
      </w:r>
      <w:r>
        <w:rPr>
          <w:rFonts w:hint="eastAsia" w:ascii="方正仿宋_GBK" w:hAnsi="方正仿宋_GBK" w:eastAsia="方正仿宋_GBK" w:cs="方正仿宋_GBK"/>
          <w:b/>
          <w:bCs/>
          <w:spacing w:val="0"/>
          <w:kern w:val="0"/>
          <w:sz w:val="31"/>
          <w:szCs w:val="31"/>
        </w:rPr>
        <w:t>资金投入和使用情况</w:t>
      </w:r>
    </w:p>
    <w:p>
      <w:pPr>
        <w:keepNext w:val="0"/>
        <w:keepLines w:val="0"/>
        <w:pageBreakBefore w:val="0"/>
        <w:shd w:val="clear"/>
        <w:kinsoku/>
        <w:wordWrap/>
        <w:overflowPunct/>
        <w:topLinePunct w:val="0"/>
        <w:autoSpaceDE/>
        <w:autoSpaceDN/>
        <w:bidi w:val="0"/>
        <w:adjustRightInd/>
        <w:snapToGrid/>
        <w:spacing w:line="560" w:lineRule="exact"/>
        <w:ind w:firstLine="620" w:firstLineChars="200"/>
        <w:outlineLvl w:val="0"/>
        <w:rPr>
          <w:rFonts w:hint="eastAsia" w:ascii="方正仿宋_GBK" w:hAnsi="方正仿宋_GBK" w:eastAsia="方正仿宋_GBK" w:cs="方正仿宋_GBK"/>
          <w:spacing w:val="0"/>
          <w:kern w:val="0"/>
          <w:sz w:val="31"/>
          <w:szCs w:val="31"/>
          <w:highlight w:val="none"/>
          <w:lang w:val="en-US" w:eastAsia="zh-CN"/>
        </w:rPr>
      </w:pPr>
      <w:r>
        <w:rPr>
          <w:rFonts w:hint="eastAsia" w:ascii="方正仿宋_GBK" w:hAnsi="方正仿宋_GBK" w:eastAsia="方正仿宋_GBK" w:cs="方正仿宋_GBK"/>
          <w:spacing w:val="0"/>
          <w:kern w:val="0"/>
          <w:sz w:val="31"/>
          <w:szCs w:val="31"/>
          <w:highlight w:val="none"/>
          <w:lang w:val="en-US" w:eastAsia="zh-CN"/>
        </w:rPr>
        <w:t>（</w:t>
      </w:r>
      <w:r>
        <w:rPr>
          <w:rFonts w:hint="default" w:ascii="Times New Roman" w:hAnsi="Times New Roman" w:eastAsia="方正仿宋_GBK" w:cs="Times New Roman"/>
          <w:spacing w:val="0"/>
          <w:kern w:val="0"/>
          <w:sz w:val="31"/>
          <w:szCs w:val="31"/>
          <w:highlight w:val="none"/>
          <w:lang w:val="en-US" w:eastAsia="zh-CN"/>
        </w:rPr>
        <w:t>1</w:t>
      </w:r>
      <w:r>
        <w:rPr>
          <w:rFonts w:hint="eastAsia" w:ascii="方正仿宋_GBK" w:hAnsi="方正仿宋_GBK" w:eastAsia="方正仿宋_GBK" w:cs="方正仿宋_GBK"/>
          <w:spacing w:val="0"/>
          <w:kern w:val="0"/>
          <w:sz w:val="31"/>
          <w:szCs w:val="31"/>
          <w:highlight w:val="none"/>
          <w:lang w:val="en-US" w:eastAsia="zh-CN"/>
        </w:rPr>
        <w:t>）资金投入情况</w:t>
      </w:r>
    </w:p>
    <w:p>
      <w:pPr>
        <w:keepNext w:val="0"/>
        <w:keepLines w:val="0"/>
        <w:pageBreakBefore w:val="0"/>
        <w:shd w:val="clear"/>
        <w:kinsoku/>
        <w:wordWrap/>
        <w:overflowPunct/>
        <w:topLinePunct w:val="0"/>
        <w:autoSpaceDE/>
        <w:autoSpaceDN/>
        <w:bidi w:val="0"/>
        <w:adjustRightInd/>
        <w:snapToGrid/>
        <w:spacing w:line="560" w:lineRule="exact"/>
        <w:ind w:firstLine="620" w:firstLineChars="200"/>
        <w:outlineLvl w:val="0"/>
        <w:rPr>
          <w:rFonts w:hint="eastAsia" w:ascii="方正仿宋_GBK" w:hAnsi="方正仿宋_GBK" w:eastAsia="方正仿宋_GBK" w:cs="方正仿宋_GBK"/>
          <w:spacing w:val="0"/>
          <w:kern w:val="0"/>
          <w:sz w:val="31"/>
          <w:szCs w:val="31"/>
          <w:highlight w:val="none"/>
          <w:lang w:val="en-US" w:eastAsia="zh-CN"/>
        </w:rPr>
      </w:pPr>
      <w:r>
        <w:rPr>
          <w:rFonts w:hint="eastAsia" w:ascii="方正仿宋_GBK" w:hAnsi="方正仿宋_GBK" w:eastAsia="方正仿宋_GBK" w:cs="方正仿宋_GBK"/>
          <w:spacing w:val="0"/>
          <w:kern w:val="0"/>
          <w:sz w:val="31"/>
          <w:szCs w:val="31"/>
          <w:highlight w:val="none"/>
          <w:lang w:val="en-US" w:eastAsia="zh-CN"/>
        </w:rPr>
        <w:t>该项目年初预算数</w:t>
      </w:r>
      <w:r>
        <w:rPr>
          <w:rFonts w:hint="default" w:ascii="Times New Roman" w:hAnsi="Times New Roman" w:eastAsia="方正仿宋_GBK" w:cs="Times New Roman"/>
          <w:spacing w:val="0"/>
          <w:kern w:val="0"/>
          <w:sz w:val="31"/>
          <w:szCs w:val="31"/>
          <w:highlight w:val="none"/>
          <w:lang w:val="en-US" w:eastAsia="zh-CN"/>
        </w:rPr>
        <w:t>70</w:t>
      </w:r>
      <w:r>
        <w:rPr>
          <w:rFonts w:hint="eastAsia" w:ascii="方正仿宋_GBK" w:hAnsi="方正仿宋_GBK" w:eastAsia="方正仿宋_GBK" w:cs="方正仿宋_GBK"/>
          <w:spacing w:val="0"/>
          <w:kern w:val="0"/>
          <w:sz w:val="31"/>
          <w:szCs w:val="31"/>
          <w:highlight w:val="none"/>
          <w:lang w:val="en-US" w:eastAsia="zh-CN"/>
        </w:rPr>
        <w:t>万元，全年预算数</w:t>
      </w:r>
      <w:r>
        <w:rPr>
          <w:rFonts w:hint="default" w:ascii="Times New Roman" w:hAnsi="Times New Roman" w:eastAsia="方正仿宋_GBK" w:cs="Times New Roman"/>
          <w:spacing w:val="0"/>
          <w:kern w:val="0"/>
          <w:sz w:val="31"/>
          <w:szCs w:val="31"/>
          <w:highlight w:val="none"/>
          <w:lang w:val="en-US" w:eastAsia="zh-CN"/>
        </w:rPr>
        <w:t>70</w:t>
      </w:r>
      <w:r>
        <w:rPr>
          <w:rFonts w:hint="eastAsia" w:ascii="方正仿宋_GBK" w:hAnsi="方正仿宋_GBK" w:eastAsia="方正仿宋_GBK" w:cs="方正仿宋_GBK"/>
          <w:spacing w:val="0"/>
          <w:kern w:val="0"/>
          <w:sz w:val="31"/>
          <w:szCs w:val="31"/>
          <w:highlight w:val="none"/>
          <w:lang w:val="en-US" w:eastAsia="zh-CN"/>
        </w:rPr>
        <w:t>万元，该项目资金已全部落实到位，资金来源为财政拨款。</w:t>
      </w:r>
    </w:p>
    <w:p>
      <w:pPr>
        <w:keepNext w:val="0"/>
        <w:keepLines w:val="0"/>
        <w:pageBreakBefore w:val="0"/>
        <w:shd w:val="clear"/>
        <w:kinsoku/>
        <w:wordWrap/>
        <w:overflowPunct/>
        <w:topLinePunct w:val="0"/>
        <w:autoSpaceDE/>
        <w:autoSpaceDN/>
        <w:bidi w:val="0"/>
        <w:adjustRightInd/>
        <w:snapToGrid/>
        <w:spacing w:line="560" w:lineRule="exact"/>
        <w:ind w:firstLine="620" w:firstLineChars="200"/>
        <w:outlineLvl w:val="0"/>
        <w:rPr>
          <w:rFonts w:hint="eastAsia" w:ascii="方正仿宋_GBK" w:hAnsi="方正仿宋_GBK" w:eastAsia="方正仿宋_GBK" w:cs="方正仿宋_GBK"/>
          <w:spacing w:val="0"/>
          <w:kern w:val="0"/>
          <w:sz w:val="31"/>
          <w:szCs w:val="31"/>
          <w:highlight w:val="none"/>
          <w:lang w:val="en-US" w:eastAsia="zh-CN"/>
        </w:rPr>
      </w:pPr>
      <w:r>
        <w:rPr>
          <w:rFonts w:hint="eastAsia" w:ascii="方正仿宋_GBK" w:hAnsi="方正仿宋_GBK" w:eastAsia="方正仿宋_GBK" w:cs="方正仿宋_GBK"/>
          <w:spacing w:val="0"/>
          <w:kern w:val="0"/>
          <w:sz w:val="31"/>
          <w:szCs w:val="31"/>
          <w:highlight w:val="none"/>
          <w:lang w:val="en-US" w:eastAsia="zh-CN"/>
        </w:rPr>
        <w:t>（</w:t>
      </w:r>
      <w:r>
        <w:rPr>
          <w:rFonts w:hint="default" w:ascii="Times New Roman" w:hAnsi="Times New Roman" w:eastAsia="方正仿宋_GBK" w:cs="Times New Roman"/>
          <w:spacing w:val="0"/>
          <w:kern w:val="0"/>
          <w:sz w:val="31"/>
          <w:szCs w:val="31"/>
          <w:highlight w:val="none"/>
          <w:lang w:val="en-US" w:eastAsia="zh-CN"/>
        </w:rPr>
        <w:t>2</w:t>
      </w:r>
      <w:r>
        <w:rPr>
          <w:rFonts w:hint="eastAsia" w:ascii="方正仿宋_GBK" w:hAnsi="方正仿宋_GBK" w:eastAsia="方正仿宋_GBK" w:cs="方正仿宋_GBK"/>
          <w:spacing w:val="0"/>
          <w:kern w:val="0"/>
          <w:sz w:val="31"/>
          <w:szCs w:val="31"/>
          <w:highlight w:val="none"/>
          <w:lang w:val="en-US" w:eastAsia="zh-CN"/>
        </w:rPr>
        <w:t>）资金使用情况</w:t>
      </w:r>
    </w:p>
    <w:p>
      <w:pPr>
        <w:keepNext w:val="0"/>
        <w:keepLines w:val="0"/>
        <w:pageBreakBefore w:val="0"/>
        <w:shd w:val="clear"/>
        <w:kinsoku/>
        <w:wordWrap/>
        <w:overflowPunct/>
        <w:topLinePunct w:val="0"/>
        <w:autoSpaceDE/>
        <w:autoSpaceDN/>
        <w:bidi w:val="0"/>
        <w:adjustRightInd/>
        <w:snapToGrid/>
        <w:spacing w:line="560" w:lineRule="exact"/>
        <w:ind w:firstLine="620" w:firstLineChars="200"/>
        <w:outlineLvl w:val="0"/>
        <w:rPr>
          <w:rFonts w:hint="eastAsia" w:ascii="方正仿宋_GBK" w:hAnsi="方正仿宋_GBK" w:eastAsia="方正仿宋_GBK" w:cs="方正仿宋_GBK"/>
          <w:spacing w:val="0"/>
          <w:kern w:val="0"/>
          <w:sz w:val="31"/>
          <w:szCs w:val="31"/>
          <w:highlight w:val="none"/>
          <w:lang w:val="en-US" w:eastAsia="zh-CN"/>
        </w:rPr>
      </w:pPr>
      <w:r>
        <w:rPr>
          <w:rFonts w:hint="eastAsia" w:ascii="方正仿宋_GBK" w:hAnsi="方正仿宋_GBK" w:eastAsia="方正仿宋_GBK" w:cs="方正仿宋_GBK"/>
          <w:spacing w:val="0"/>
          <w:kern w:val="0"/>
          <w:sz w:val="31"/>
          <w:szCs w:val="31"/>
          <w:highlight w:val="none"/>
          <w:lang w:val="en-US" w:eastAsia="zh-CN"/>
        </w:rPr>
        <w:t>该项目年初预算数</w:t>
      </w:r>
      <w:r>
        <w:rPr>
          <w:rFonts w:hint="default" w:ascii="Times New Roman" w:hAnsi="Times New Roman" w:eastAsia="方正仿宋_GBK" w:cs="Times New Roman"/>
          <w:spacing w:val="0"/>
          <w:kern w:val="0"/>
          <w:sz w:val="31"/>
          <w:szCs w:val="31"/>
          <w:highlight w:val="none"/>
          <w:lang w:val="en-US" w:eastAsia="zh-CN"/>
        </w:rPr>
        <w:t>70</w:t>
      </w:r>
      <w:r>
        <w:rPr>
          <w:rFonts w:hint="eastAsia" w:ascii="方正仿宋_GBK" w:hAnsi="方正仿宋_GBK" w:eastAsia="方正仿宋_GBK" w:cs="方正仿宋_GBK"/>
          <w:spacing w:val="0"/>
          <w:kern w:val="0"/>
          <w:sz w:val="31"/>
          <w:szCs w:val="31"/>
          <w:highlight w:val="none"/>
          <w:lang w:val="en-US" w:eastAsia="zh-CN"/>
        </w:rPr>
        <w:t>万元，全年预算数</w:t>
      </w:r>
      <w:r>
        <w:rPr>
          <w:rFonts w:hint="default" w:ascii="Times New Roman" w:hAnsi="Times New Roman" w:eastAsia="方正仿宋_GBK" w:cs="Times New Roman"/>
          <w:spacing w:val="0"/>
          <w:kern w:val="0"/>
          <w:sz w:val="31"/>
          <w:szCs w:val="31"/>
          <w:highlight w:val="none"/>
          <w:lang w:val="en-US" w:eastAsia="zh-CN"/>
        </w:rPr>
        <w:t>70</w:t>
      </w:r>
      <w:r>
        <w:rPr>
          <w:rFonts w:hint="eastAsia" w:ascii="方正仿宋_GBK" w:hAnsi="方正仿宋_GBK" w:eastAsia="方正仿宋_GBK" w:cs="方正仿宋_GBK"/>
          <w:spacing w:val="0"/>
          <w:kern w:val="0"/>
          <w:sz w:val="31"/>
          <w:szCs w:val="31"/>
          <w:highlight w:val="none"/>
          <w:lang w:val="en-US" w:eastAsia="zh-CN"/>
        </w:rPr>
        <w:t>万元，全年执行数</w:t>
      </w:r>
      <w:r>
        <w:rPr>
          <w:rFonts w:hint="default" w:ascii="Times New Roman" w:hAnsi="Times New Roman" w:eastAsia="方正仿宋_GBK" w:cs="Times New Roman"/>
          <w:spacing w:val="0"/>
          <w:kern w:val="0"/>
          <w:sz w:val="31"/>
          <w:szCs w:val="31"/>
          <w:highlight w:val="none"/>
          <w:lang w:val="en-US" w:eastAsia="zh-CN"/>
        </w:rPr>
        <w:t>70</w:t>
      </w:r>
      <w:r>
        <w:rPr>
          <w:rFonts w:hint="eastAsia" w:ascii="方正仿宋_GBK" w:hAnsi="方正仿宋_GBK" w:eastAsia="方正仿宋_GBK" w:cs="方正仿宋_GBK"/>
          <w:spacing w:val="0"/>
          <w:kern w:val="0"/>
          <w:sz w:val="31"/>
          <w:szCs w:val="31"/>
          <w:highlight w:val="none"/>
          <w:lang w:val="en-US" w:eastAsia="zh-CN"/>
        </w:rPr>
        <w:t>万元，预算执行率为</w:t>
      </w:r>
      <w:r>
        <w:rPr>
          <w:rFonts w:hint="default" w:ascii="Times New Roman" w:hAnsi="Times New Roman" w:eastAsia="方正仿宋_GBK" w:cs="Times New Roman"/>
          <w:spacing w:val="0"/>
          <w:kern w:val="0"/>
          <w:sz w:val="31"/>
          <w:szCs w:val="31"/>
          <w:highlight w:val="none"/>
          <w:lang w:val="en-US" w:eastAsia="zh-CN"/>
        </w:rPr>
        <w:t>100</w:t>
      </w:r>
      <w:r>
        <w:rPr>
          <w:rFonts w:hint="eastAsia" w:ascii="方正仿宋_GBK" w:hAnsi="方正仿宋_GBK" w:eastAsia="方正仿宋_GBK" w:cs="方正仿宋_GBK"/>
          <w:spacing w:val="0"/>
          <w:kern w:val="0"/>
          <w:sz w:val="31"/>
          <w:szCs w:val="31"/>
          <w:highlight w:val="none"/>
          <w:lang w:val="en-US" w:eastAsia="zh-CN"/>
        </w:rPr>
        <w:t>%，主要用于：购置办公用品支出</w:t>
      </w:r>
      <w:r>
        <w:rPr>
          <w:rFonts w:hint="default" w:ascii="Times New Roman" w:hAnsi="Times New Roman" w:eastAsia="方正仿宋_GBK" w:cs="Times New Roman"/>
          <w:spacing w:val="0"/>
          <w:kern w:val="0"/>
          <w:sz w:val="31"/>
          <w:szCs w:val="31"/>
          <w:highlight w:val="none"/>
          <w:lang w:val="en-US" w:eastAsia="zh-CN"/>
        </w:rPr>
        <w:t>25335</w:t>
      </w:r>
      <w:r>
        <w:rPr>
          <w:rFonts w:hint="eastAsia" w:ascii="方正仿宋_GBK" w:hAnsi="方正仿宋_GBK" w:eastAsia="方正仿宋_GBK" w:cs="方正仿宋_GBK"/>
          <w:spacing w:val="0"/>
          <w:kern w:val="0"/>
          <w:sz w:val="31"/>
          <w:szCs w:val="31"/>
          <w:highlight w:val="none"/>
          <w:lang w:val="en-US" w:eastAsia="zh-CN"/>
        </w:rPr>
        <w:t>元、电费</w:t>
      </w:r>
      <w:r>
        <w:rPr>
          <w:rFonts w:hint="default" w:ascii="Times New Roman" w:hAnsi="Times New Roman" w:eastAsia="方正仿宋_GBK" w:cs="Times New Roman"/>
          <w:spacing w:val="0"/>
          <w:kern w:val="0"/>
          <w:sz w:val="31"/>
          <w:szCs w:val="31"/>
          <w:highlight w:val="none"/>
          <w:lang w:val="en-US" w:eastAsia="zh-CN"/>
        </w:rPr>
        <w:t>2886</w:t>
      </w:r>
      <w:r>
        <w:rPr>
          <w:rFonts w:hint="eastAsia" w:ascii="方正仿宋_GBK" w:hAnsi="方正仿宋_GBK" w:eastAsia="方正仿宋_GBK" w:cs="方正仿宋_GBK"/>
          <w:spacing w:val="0"/>
          <w:kern w:val="0"/>
          <w:sz w:val="31"/>
          <w:szCs w:val="31"/>
          <w:highlight w:val="none"/>
          <w:lang w:val="en-US" w:eastAsia="zh-CN"/>
        </w:rPr>
        <w:t>.</w:t>
      </w:r>
      <w:r>
        <w:rPr>
          <w:rFonts w:hint="default" w:ascii="Times New Roman" w:hAnsi="Times New Roman" w:eastAsia="方正仿宋_GBK" w:cs="Times New Roman"/>
          <w:spacing w:val="0"/>
          <w:kern w:val="0"/>
          <w:sz w:val="31"/>
          <w:szCs w:val="31"/>
          <w:highlight w:val="none"/>
          <w:lang w:val="en-US" w:eastAsia="zh-CN"/>
        </w:rPr>
        <w:t>72</w:t>
      </w:r>
      <w:r>
        <w:rPr>
          <w:rFonts w:hint="eastAsia" w:ascii="方正仿宋_GBK" w:hAnsi="方正仿宋_GBK" w:eastAsia="方正仿宋_GBK" w:cs="方正仿宋_GBK"/>
          <w:spacing w:val="0"/>
          <w:kern w:val="0"/>
          <w:sz w:val="31"/>
          <w:szCs w:val="31"/>
          <w:highlight w:val="none"/>
          <w:lang w:val="en-US" w:eastAsia="zh-CN"/>
        </w:rPr>
        <w:t>元、粉墨耗材购置及电脑和打印维修等支出</w:t>
      </w:r>
      <w:r>
        <w:rPr>
          <w:rFonts w:hint="default" w:ascii="Times New Roman" w:hAnsi="Times New Roman" w:eastAsia="方正仿宋_GBK" w:cs="Times New Roman"/>
          <w:spacing w:val="0"/>
          <w:kern w:val="0"/>
          <w:sz w:val="31"/>
          <w:szCs w:val="31"/>
          <w:highlight w:val="none"/>
          <w:lang w:val="en-US" w:eastAsia="zh-CN"/>
        </w:rPr>
        <w:t>57220</w:t>
      </w:r>
      <w:r>
        <w:rPr>
          <w:rFonts w:hint="eastAsia" w:ascii="方正仿宋_GBK" w:hAnsi="方正仿宋_GBK" w:eastAsia="方正仿宋_GBK" w:cs="方正仿宋_GBK"/>
          <w:spacing w:val="0"/>
          <w:kern w:val="0"/>
          <w:sz w:val="31"/>
          <w:szCs w:val="31"/>
          <w:highlight w:val="none"/>
          <w:lang w:val="en-US" w:eastAsia="zh-CN"/>
        </w:rPr>
        <w:t>元、福利费</w:t>
      </w:r>
      <w:r>
        <w:rPr>
          <w:rFonts w:hint="default" w:ascii="Times New Roman" w:hAnsi="Times New Roman" w:eastAsia="方正仿宋_GBK" w:cs="Times New Roman"/>
          <w:spacing w:val="0"/>
          <w:kern w:val="0"/>
          <w:sz w:val="31"/>
          <w:szCs w:val="31"/>
          <w:highlight w:val="none"/>
          <w:lang w:val="en-US" w:eastAsia="zh-CN"/>
        </w:rPr>
        <w:t>4300</w:t>
      </w:r>
      <w:r>
        <w:rPr>
          <w:rFonts w:hint="eastAsia" w:ascii="方正仿宋_GBK" w:hAnsi="方正仿宋_GBK" w:eastAsia="方正仿宋_GBK" w:cs="方正仿宋_GBK"/>
          <w:spacing w:val="0"/>
          <w:kern w:val="0"/>
          <w:sz w:val="31"/>
          <w:szCs w:val="31"/>
          <w:highlight w:val="none"/>
          <w:lang w:val="en-US" w:eastAsia="zh-CN"/>
        </w:rPr>
        <w:t>元、公务用车维护费</w:t>
      </w:r>
      <w:r>
        <w:rPr>
          <w:rFonts w:hint="default" w:ascii="Times New Roman" w:hAnsi="Times New Roman" w:eastAsia="方正仿宋_GBK" w:cs="Times New Roman"/>
          <w:spacing w:val="0"/>
          <w:kern w:val="0"/>
          <w:sz w:val="31"/>
          <w:szCs w:val="31"/>
          <w:highlight w:val="none"/>
          <w:lang w:val="en-US" w:eastAsia="zh-CN"/>
        </w:rPr>
        <w:t>41166</w:t>
      </w:r>
      <w:r>
        <w:rPr>
          <w:rFonts w:hint="eastAsia" w:ascii="方正仿宋_GBK" w:hAnsi="方正仿宋_GBK" w:eastAsia="方正仿宋_GBK" w:cs="方正仿宋_GBK"/>
          <w:spacing w:val="0"/>
          <w:kern w:val="0"/>
          <w:sz w:val="31"/>
          <w:szCs w:val="31"/>
          <w:highlight w:val="none"/>
          <w:lang w:val="en-US" w:eastAsia="zh-CN"/>
        </w:rPr>
        <w:t>.</w:t>
      </w:r>
      <w:r>
        <w:rPr>
          <w:rFonts w:hint="default" w:ascii="Times New Roman" w:hAnsi="Times New Roman" w:eastAsia="方正仿宋_GBK" w:cs="Times New Roman"/>
          <w:spacing w:val="0"/>
          <w:kern w:val="0"/>
          <w:sz w:val="31"/>
          <w:szCs w:val="31"/>
          <w:highlight w:val="none"/>
          <w:lang w:val="en-US" w:eastAsia="zh-CN"/>
        </w:rPr>
        <w:t>9</w:t>
      </w:r>
      <w:r>
        <w:rPr>
          <w:rFonts w:hint="eastAsia" w:ascii="方正仿宋_GBK" w:hAnsi="方正仿宋_GBK" w:eastAsia="方正仿宋_GBK" w:cs="方正仿宋_GBK"/>
          <w:spacing w:val="0"/>
          <w:kern w:val="0"/>
          <w:sz w:val="31"/>
          <w:szCs w:val="31"/>
          <w:highlight w:val="none"/>
          <w:lang w:val="en-US" w:eastAsia="zh-CN"/>
        </w:rPr>
        <w:t>元、教育培训费用</w:t>
      </w:r>
      <w:r>
        <w:rPr>
          <w:rFonts w:hint="default" w:ascii="Times New Roman" w:hAnsi="Times New Roman" w:eastAsia="方正仿宋_GBK" w:cs="Times New Roman"/>
          <w:spacing w:val="0"/>
          <w:kern w:val="0"/>
          <w:sz w:val="31"/>
          <w:szCs w:val="31"/>
          <w:highlight w:val="none"/>
          <w:lang w:val="en-US" w:eastAsia="zh-CN"/>
        </w:rPr>
        <w:t>160</w:t>
      </w:r>
      <w:r>
        <w:rPr>
          <w:rFonts w:hint="eastAsia" w:ascii="方正仿宋_GBK" w:hAnsi="方正仿宋_GBK" w:eastAsia="方正仿宋_GBK" w:cs="方正仿宋_GBK"/>
          <w:spacing w:val="0"/>
          <w:kern w:val="0"/>
          <w:sz w:val="31"/>
          <w:szCs w:val="31"/>
          <w:highlight w:val="none"/>
          <w:lang w:val="en-US" w:eastAsia="zh-CN"/>
        </w:rPr>
        <w:t>.</w:t>
      </w:r>
      <w:r>
        <w:rPr>
          <w:rFonts w:hint="default" w:ascii="Times New Roman" w:hAnsi="Times New Roman" w:eastAsia="方正仿宋_GBK" w:cs="Times New Roman"/>
          <w:spacing w:val="0"/>
          <w:kern w:val="0"/>
          <w:sz w:val="31"/>
          <w:szCs w:val="31"/>
          <w:highlight w:val="none"/>
          <w:lang w:val="en-US" w:eastAsia="zh-CN"/>
        </w:rPr>
        <w:t>81</w:t>
      </w:r>
      <w:r>
        <w:rPr>
          <w:rFonts w:hint="eastAsia" w:ascii="方正仿宋_GBK" w:hAnsi="方正仿宋_GBK" w:eastAsia="方正仿宋_GBK" w:cs="方正仿宋_GBK"/>
          <w:spacing w:val="0"/>
          <w:kern w:val="0"/>
          <w:sz w:val="31"/>
          <w:szCs w:val="31"/>
          <w:highlight w:val="none"/>
          <w:lang w:val="en-US" w:eastAsia="zh-CN"/>
        </w:rPr>
        <w:t>元、劳务费</w:t>
      </w:r>
      <w:r>
        <w:rPr>
          <w:rFonts w:hint="default" w:ascii="Times New Roman" w:hAnsi="Times New Roman" w:eastAsia="方正仿宋_GBK" w:cs="Times New Roman"/>
          <w:spacing w:val="0"/>
          <w:kern w:val="0"/>
          <w:sz w:val="31"/>
          <w:szCs w:val="31"/>
          <w:highlight w:val="none"/>
          <w:lang w:val="en-US" w:eastAsia="zh-CN"/>
        </w:rPr>
        <w:t>360179</w:t>
      </w:r>
      <w:r>
        <w:rPr>
          <w:rFonts w:hint="eastAsia" w:ascii="方正仿宋_GBK" w:hAnsi="方正仿宋_GBK" w:eastAsia="方正仿宋_GBK" w:cs="方正仿宋_GBK"/>
          <w:spacing w:val="0"/>
          <w:kern w:val="0"/>
          <w:sz w:val="31"/>
          <w:szCs w:val="31"/>
          <w:highlight w:val="none"/>
          <w:lang w:val="en-US" w:eastAsia="zh-CN"/>
        </w:rPr>
        <w:t>.</w:t>
      </w:r>
      <w:r>
        <w:rPr>
          <w:rFonts w:hint="default" w:ascii="Times New Roman" w:hAnsi="Times New Roman" w:eastAsia="方正仿宋_GBK" w:cs="Times New Roman"/>
          <w:spacing w:val="0"/>
          <w:kern w:val="0"/>
          <w:sz w:val="31"/>
          <w:szCs w:val="31"/>
          <w:highlight w:val="none"/>
          <w:lang w:val="en-US" w:eastAsia="zh-CN"/>
        </w:rPr>
        <w:t>42</w:t>
      </w:r>
      <w:r>
        <w:rPr>
          <w:rFonts w:hint="eastAsia" w:ascii="方正仿宋_GBK" w:hAnsi="方正仿宋_GBK" w:eastAsia="方正仿宋_GBK" w:cs="方正仿宋_GBK"/>
          <w:spacing w:val="0"/>
          <w:kern w:val="0"/>
          <w:sz w:val="31"/>
          <w:szCs w:val="31"/>
          <w:highlight w:val="none"/>
          <w:lang w:val="en-US" w:eastAsia="zh-CN"/>
        </w:rPr>
        <w:t>元、零星维修</w:t>
      </w:r>
      <w:r>
        <w:rPr>
          <w:rFonts w:hint="default" w:ascii="Times New Roman" w:hAnsi="Times New Roman" w:eastAsia="方正仿宋_GBK" w:cs="Times New Roman"/>
          <w:spacing w:val="0"/>
          <w:kern w:val="0"/>
          <w:sz w:val="31"/>
          <w:szCs w:val="31"/>
          <w:highlight w:val="none"/>
          <w:lang w:val="en-US" w:eastAsia="zh-CN"/>
        </w:rPr>
        <w:t>11796</w:t>
      </w:r>
      <w:r>
        <w:rPr>
          <w:rFonts w:hint="eastAsia" w:ascii="方正仿宋_GBK" w:hAnsi="方正仿宋_GBK" w:eastAsia="方正仿宋_GBK" w:cs="方正仿宋_GBK"/>
          <w:spacing w:val="0"/>
          <w:kern w:val="0"/>
          <w:sz w:val="31"/>
          <w:szCs w:val="31"/>
          <w:highlight w:val="none"/>
          <w:lang w:val="en-US" w:eastAsia="zh-CN"/>
        </w:rPr>
        <w:t>元、取暖费</w:t>
      </w:r>
      <w:r>
        <w:rPr>
          <w:rFonts w:hint="default" w:ascii="Times New Roman" w:hAnsi="Times New Roman" w:eastAsia="方正仿宋_GBK" w:cs="Times New Roman"/>
          <w:spacing w:val="0"/>
          <w:kern w:val="0"/>
          <w:sz w:val="31"/>
          <w:szCs w:val="31"/>
          <w:highlight w:val="none"/>
          <w:lang w:val="en-US" w:eastAsia="zh-CN"/>
        </w:rPr>
        <w:t>139999</w:t>
      </w:r>
      <w:r>
        <w:rPr>
          <w:rFonts w:hint="eastAsia" w:ascii="方正仿宋_GBK" w:hAnsi="方正仿宋_GBK" w:eastAsia="方正仿宋_GBK" w:cs="方正仿宋_GBK"/>
          <w:spacing w:val="0"/>
          <w:kern w:val="0"/>
          <w:sz w:val="31"/>
          <w:szCs w:val="31"/>
          <w:highlight w:val="none"/>
          <w:lang w:val="en-US" w:eastAsia="zh-CN"/>
        </w:rPr>
        <w:t>.</w:t>
      </w:r>
      <w:r>
        <w:rPr>
          <w:rFonts w:hint="default" w:ascii="Times New Roman" w:hAnsi="Times New Roman" w:eastAsia="方正仿宋_GBK" w:cs="Times New Roman"/>
          <w:spacing w:val="0"/>
          <w:kern w:val="0"/>
          <w:sz w:val="31"/>
          <w:szCs w:val="31"/>
          <w:highlight w:val="none"/>
          <w:lang w:val="en-US" w:eastAsia="zh-CN"/>
        </w:rPr>
        <w:t>15</w:t>
      </w:r>
      <w:r>
        <w:rPr>
          <w:rFonts w:hint="eastAsia" w:ascii="方正仿宋_GBK" w:hAnsi="方正仿宋_GBK" w:eastAsia="方正仿宋_GBK" w:cs="方正仿宋_GBK"/>
          <w:spacing w:val="0"/>
          <w:kern w:val="0"/>
          <w:sz w:val="31"/>
          <w:szCs w:val="31"/>
          <w:highlight w:val="none"/>
          <w:lang w:val="en-US" w:eastAsia="zh-CN"/>
        </w:rPr>
        <w:t>元、通讯费</w:t>
      </w:r>
      <w:r>
        <w:rPr>
          <w:rFonts w:hint="default" w:ascii="Times New Roman" w:hAnsi="Times New Roman" w:eastAsia="方正仿宋_GBK" w:cs="Times New Roman"/>
          <w:spacing w:val="0"/>
          <w:kern w:val="0"/>
          <w:sz w:val="31"/>
          <w:szCs w:val="31"/>
          <w:highlight w:val="none"/>
          <w:lang w:val="en-US" w:eastAsia="zh-CN"/>
        </w:rPr>
        <w:t>1376</w:t>
      </w:r>
      <w:r>
        <w:rPr>
          <w:rFonts w:hint="eastAsia" w:ascii="方正仿宋_GBK" w:hAnsi="方正仿宋_GBK" w:eastAsia="方正仿宋_GBK" w:cs="方正仿宋_GBK"/>
          <w:spacing w:val="0"/>
          <w:kern w:val="0"/>
          <w:sz w:val="31"/>
          <w:szCs w:val="31"/>
          <w:highlight w:val="none"/>
          <w:lang w:val="en-US" w:eastAsia="zh-CN"/>
        </w:rPr>
        <w:t>元、宣传展板制作支出</w:t>
      </w:r>
      <w:r>
        <w:rPr>
          <w:rFonts w:hint="default" w:ascii="Times New Roman" w:hAnsi="Times New Roman" w:eastAsia="方正仿宋_GBK" w:cs="Times New Roman"/>
          <w:spacing w:val="0"/>
          <w:kern w:val="0"/>
          <w:sz w:val="31"/>
          <w:szCs w:val="31"/>
          <w:highlight w:val="none"/>
          <w:lang w:val="en-US" w:eastAsia="zh-CN"/>
        </w:rPr>
        <w:t>33232</w:t>
      </w:r>
      <w:r>
        <w:rPr>
          <w:rFonts w:hint="eastAsia" w:ascii="方正仿宋_GBK" w:hAnsi="方正仿宋_GBK" w:eastAsia="方正仿宋_GBK" w:cs="方正仿宋_GBK"/>
          <w:spacing w:val="0"/>
          <w:kern w:val="0"/>
          <w:sz w:val="31"/>
          <w:szCs w:val="31"/>
          <w:highlight w:val="none"/>
          <w:lang w:val="en-US" w:eastAsia="zh-CN"/>
        </w:rPr>
        <w:t>元、印刷费</w:t>
      </w:r>
      <w:r>
        <w:rPr>
          <w:rFonts w:hint="default" w:ascii="Times New Roman" w:hAnsi="Times New Roman" w:eastAsia="方正仿宋_GBK" w:cs="Times New Roman"/>
          <w:spacing w:val="0"/>
          <w:kern w:val="0"/>
          <w:sz w:val="31"/>
          <w:szCs w:val="31"/>
          <w:highlight w:val="none"/>
          <w:lang w:val="en-US" w:eastAsia="zh-CN"/>
        </w:rPr>
        <w:t>9868</w:t>
      </w:r>
      <w:r>
        <w:rPr>
          <w:rFonts w:hint="eastAsia" w:ascii="方正仿宋_GBK" w:hAnsi="方正仿宋_GBK" w:eastAsia="方正仿宋_GBK" w:cs="方正仿宋_GBK"/>
          <w:spacing w:val="0"/>
          <w:kern w:val="0"/>
          <w:sz w:val="31"/>
          <w:szCs w:val="31"/>
          <w:highlight w:val="none"/>
          <w:lang w:val="en-US" w:eastAsia="zh-CN"/>
        </w:rPr>
        <w:t>元、租赁费</w:t>
      </w:r>
      <w:r>
        <w:rPr>
          <w:rFonts w:hint="default" w:ascii="Times New Roman" w:hAnsi="Times New Roman" w:eastAsia="方正仿宋_GBK" w:cs="Times New Roman"/>
          <w:spacing w:val="0"/>
          <w:kern w:val="0"/>
          <w:sz w:val="31"/>
          <w:szCs w:val="31"/>
          <w:highlight w:val="none"/>
          <w:lang w:val="en-US" w:eastAsia="zh-CN"/>
        </w:rPr>
        <w:t>12480</w:t>
      </w:r>
      <w:r>
        <w:rPr>
          <w:rFonts w:hint="eastAsia" w:ascii="方正仿宋_GBK" w:hAnsi="方正仿宋_GBK" w:eastAsia="方正仿宋_GBK" w:cs="方正仿宋_GBK"/>
          <w:spacing w:val="0"/>
          <w:kern w:val="0"/>
          <w:sz w:val="31"/>
          <w:szCs w:val="31"/>
          <w:highlight w:val="none"/>
          <w:lang w:val="en-US" w:eastAsia="zh-CN"/>
        </w:rPr>
        <w:t>元。</w:t>
      </w:r>
    </w:p>
    <w:p>
      <w:pPr>
        <w:keepNext w:val="0"/>
        <w:keepLines w:val="0"/>
        <w:pageBreakBefore w:val="0"/>
        <w:kinsoku/>
        <w:wordWrap/>
        <w:overflowPunct/>
        <w:topLinePunct w:val="0"/>
        <w:autoSpaceDE/>
        <w:autoSpaceDN/>
        <w:bidi w:val="0"/>
        <w:adjustRightInd/>
        <w:snapToGrid/>
        <w:spacing w:line="560" w:lineRule="exact"/>
        <w:ind w:firstLine="620" w:firstLineChars="200"/>
        <w:rPr>
          <w:rFonts w:hint="eastAsia" w:ascii="方正楷体_GBK" w:hAnsi="方正楷体_GBK" w:eastAsia="方正楷体_GBK" w:cs="方正楷体_GBK"/>
          <w:b w:val="0"/>
          <w:bCs w:val="0"/>
          <w:spacing w:val="0"/>
          <w:kern w:val="0"/>
          <w:sz w:val="31"/>
          <w:szCs w:val="31"/>
        </w:rPr>
      </w:pPr>
      <w:r>
        <w:rPr>
          <w:rFonts w:hint="eastAsia" w:ascii="方正楷体_GBK" w:hAnsi="方正楷体_GBK" w:eastAsia="方正楷体_GBK" w:cs="方正楷体_GBK"/>
          <w:b w:val="0"/>
          <w:bCs w:val="0"/>
          <w:spacing w:val="0"/>
          <w:kern w:val="0"/>
          <w:sz w:val="31"/>
          <w:szCs w:val="31"/>
        </w:rPr>
        <w:t>（二）项目绩效目标</w:t>
      </w:r>
    </w:p>
    <w:p>
      <w:pPr>
        <w:keepNext w:val="0"/>
        <w:keepLines w:val="0"/>
        <w:pageBreakBefore w:val="0"/>
        <w:kinsoku/>
        <w:wordWrap/>
        <w:overflowPunct/>
        <w:topLinePunct w:val="0"/>
        <w:autoSpaceDE/>
        <w:autoSpaceDN/>
        <w:bidi w:val="0"/>
        <w:adjustRightInd/>
        <w:snapToGrid/>
        <w:spacing w:line="560" w:lineRule="exact"/>
        <w:ind w:firstLine="620" w:firstLineChars="200"/>
        <w:rPr>
          <w:rFonts w:hint="eastAsia" w:ascii="方正仿宋_GBK" w:hAnsi="方正仿宋_GBK" w:eastAsia="方正仿宋_GBK" w:cs="方正仿宋_GBK"/>
          <w:spacing w:val="0"/>
          <w:kern w:val="0"/>
          <w:sz w:val="31"/>
          <w:szCs w:val="31"/>
        </w:rPr>
      </w:pPr>
      <w:r>
        <w:rPr>
          <w:rFonts w:hint="default" w:ascii="Times New Roman" w:hAnsi="Times New Roman" w:eastAsia="方正仿宋_GBK" w:cs="Times New Roman"/>
          <w:spacing w:val="0"/>
          <w:kern w:val="0"/>
          <w:sz w:val="31"/>
          <w:szCs w:val="31"/>
        </w:rPr>
        <w:t>1</w:t>
      </w:r>
      <w:r>
        <w:rPr>
          <w:rFonts w:hint="eastAsia" w:ascii="方正仿宋_GBK" w:hAnsi="方正仿宋_GBK" w:eastAsia="方正仿宋_GBK" w:cs="方正仿宋_GBK"/>
          <w:b/>
          <w:bCs/>
          <w:spacing w:val="0"/>
          <w:kern w:val="0"/>
          <w:sz w:val="31"/>
          <w:szCs w:val="31"/>
          <w:lang w:val="en-US" w:eastAsia="zh-CN"/>
        </w:rPr>
        <w:t>.</w:t>
      </w:r>
      <w:r>
        <w:rPr>
          <w:rFonts w:hint="eastAsia" w:ascii="方正仿宋_GBK" w:hAnsi="方正仿宋_GBK" w:eastAsia="方正仿宋_GBK" w:cs="方正仿宋_GBK"/>
          <w:spacing w:val="0"/>
          <w:kern w:val="0"/>
          <w:sz w:val="31"/>
          <w:szCs w:val="31"/>
        </w:rPr>
        <w:t>总体目标</w:t>
      </w:r>
    </w:p>
    <w:p>
      <w:pPr>
        <w:keepNext w:val="0"/>
        <w:keepLines w:val="0"/>
        <w:pageBreakBefore w:val="0"/>
        <w:widowControl w:val="0"/>
        <w:kinsoku/>
        <w:wordWrap/>
        <w:overflowPunct/>
        <w:topLinePunct w:val="0"/>
        <w:autoSpaceDE/>
        <w:autoSpaceDN/>
        <w:bidi w:val="0"/>
        <w:adjustRightInd/>
        <w:snapToGrid/>
        <w:spacing w:line="560" w:lineRule="exact"/>
        <w:ind w:firstLine="620" w:firstLineChars="200"/>
        <w:textAlignment w:val="auto"/>
        <w:rPr>
          <w:rStyle w:val="19"/>
          <w:rFonts w:hint="eastAsia" w:ascii="方正仿宋_GBK" w:hAnsi="方正仿宋_GBK" w:eastAsia="方正仿宋_GBK" w:cs="方正仿宋_GBK"/>
          <w:b w:val="0"/>
          <w:bCs/>
          <w:spacing w:val="0"/>
          <w:kern w:val="0"/>
          <w:sz w:val="31"/>
          <w:szCs w:val="31"/>
          <w:highlight w:val="none"/>
        </w:rPr>
      </w:pPr>
      <w:r>
        <w:rPr>
          <w:rStyle w:val="19"/>
          <w:rFonts w:hint="eastAsia" w:ascii="方正仿宋_GBK" w:hAnsi="方正仿宋_GBK" w:eastAsia="方正仿宋_GBK" w:cs="方正仿宋_GBK"/>
          <w:b w:val="0"/>
          <w:bCs/>
          <w:spacing w:val="0"/>
          <w:kern w:val="0"/>
          <w:sz w:val="31"/>
          <w:szCs w:val="31"/>
          <w:highlight w:val="none"/>
        </w:rPr>
        <w:t>目标</w:t>
      </w:r>
      <w:r>
        <w:rPr>
          <w:rStyle w:val="19"/>
          <w:rFonts w:hint="default" w:ascii="Times New Roman" w:hAnsi="Times New Roman" w:eastAsia="方正仿宋_GBK" w:cs="Times New Roman"/>
          <w:b w:val="0"/>
          <w:bCs/>
          <w:spacing w:val="0"/>
          <w:kern w:val="0"/>
          <w:sz w:val="31"/>
          <w:szCs w:val="31"/>
          <w:highlight w:val="none"/>
        </w:rPr>
        <w:t>1</w:t>
      </w:r>
      <w:r>
        <w:rPr>
          <w:rStyle w:val="19"/>
          <w:rFonts w:hint="eastAsia" w:ascii="方正仿宋_GBK" w:hAnsi="方正仿宋_GBK" w:eastAsia="方正仿宋_GBK" w:cs="方正仿宋_GBK"/>
          <w:b w:val="0"/>
          <w:bCs/>
          <w:spacing w:val="0"/>
          <w:kern w:val="0"/>
          <w:sz w:val="31"/>
          <w:szCs w:val="31"/>
          <w:highlight w:val="none"/>
        </w:rPr>
        <w:t>：实现社区党委数全覆盖，保障</w:t>
      </w:r>
      <w:r>
        <w:rPr>
          <w:rStyle w:val="19"/>
          <w:rFonts w:hint="default" w:ascii="Times New Roman" w:hAnsi="Times New Roman" w:eastAsia="方正仿宋_GBK" w:cs="Times New Roman"/>
          <w:b w:val="0"/>
          <w:bCs/>
          <w:spacing w:val="0"/>
          <w:kern w:val="0"/>
          <w:sz w:val="31"/>
          <w:szCs w:val="31"/>
          <w:highlight w:val="none"/>
        </w:rPr>
        <w:t>2个</w:t>
      </w:r>
      <w:r>
        <w:rPr>
          <w:rStyle w:val="19"/>
          <w:rFonts w:hint="eastAsia" w:ascii="方正仿宋_GBK" w:hAnsi="方正仿宋_GBK" w:eastAsia="方正仿宋_GBK" w:cs="方正仿宋_GBK"/>
          <w:b w:val="0"/>
          <w:bCs/>
          <w:spacing w:val="0"/>
          <w:kern w:val="0"/>
          <w:sz w:val="31"/>
          <w:szCs w:val="31"/>
          <w:highlight w:val="none"/>
        </w:rPr>
        <w:t>大社区、</w:t>
      </w:r>
      <w:r>
        <w:rPr>
          <w:rStyle w:val="19"/>
          <w:rFonts w:hint="default" w:ascii="Times New Roman" w:hAnsi="Times New Roman" w:eastAsia="方正仿宋_GBK" w:cs="Times New Roman"/>
          <w:b w:val="0"/>
          <w:bCs/>
          <w:spacing w:val="0"/>
          <w:kern w:val="0"/>
          <w:sz w:val="31"/>
          <w:szCs w:val="31"/>
          <w:highlight w:val="none"/>
        </w:rPr>
        <w:t>2</w:t>
      </w:r>
      <w:r>
        <w:rPr>
          <w:rStyle w:val="19"/>
          <w:rFonts w:hint="eastAsia" w:ascii="方正仿宋_GBK" w:hAnsi="方正仿宋_GBK" w:eastAsia="方正仿宋_GBK" w:cs="方正仿宋_GBK"/>
          <w:b w:val="0"/>
          <w:bCs/>
          <w:spacing w:val="0"/>
          <w:kern w:val="0"/>
          <w:sz w:val="31"/>
          <w:szCs w:val="31"/>
          <w:highlight w:val="none"/>
        </w:rPr>
        <w:t xml:space="preserve">个中社区正常运转。  </w:t>
      </w:r>
    </w:p>
    <w:p>
      <w:pPr>
        <w:keepNext w:val="0"/>
        <w:keepLines w:val="0"/>
        <w:pageBreakBefore w:val="0"/>
        <w:widowControl w:val="0"/>
        <w:kinsoku/>
        <w:wordWrap/>
        <w:overflowPunct/>
        <w:topLinePunct w:val="0"/>
        <w:autoSpaceDE/>
        <w:autoSpaceDN/>
        <w:bidi w:val="0"/>
        <w:adjustRightInd/>
        <w:snapToGrid/>
        <w:spacing w:line="560" w:lineRule="exact"/>
        <w:ind w:firstLine="620" w:firstLineChars="200"/>
        <w:textAlignment w:val="auto"/>
        <w:rPr>
          <w:rStyle w:val="19"/>
          <w:rFonts w:hint="eastAsia" w:ascii="方正仿宋_GBK" w:hAnsi="方正仿宋_GBK" w:eastAsia="方正仿宋_GBK" w:cs="方正仿宋_GBK"/>
          <w:b w:val="0"/>
          <w:bCs/>
          <w:spacing w:val="0"/>
          <w:kern w:val="0"/>
          <w:sz w:val="31"/>
          <w:szCs w:val="31"/>
          <w:highlight w:val="none"/>
        </w:rPr>
      </w:pPr>
      <w:r>
        <w:rPr>
          <w:rStyle w:val="19"/>
          <w:rFonts w:hint="eastAsia" w:ascii="方正仿宋_GBK" w:hAnsi="方正仿宋_GBK" w:eastAsia="方正仿宋_GBK" w:cs="方正仿宋_GBK"/>
          <w:b w:val="0"/>
          <w:bCs/>
          <w:spacing w:val="0"/>
          <w:kern w:val="0"/>
          <w:sz w:val="31"/>
          <w:szCs w:val="31"/>
          <w:highlight w:val="none"/>
        </w:rPr>
        <w:t>目标</w:t>
      </w:r>
      <w:r>
        <w:rPr>
          <w:rStyle w:val="19"/>
          <w:rFonts w:hint="default" w:ascii="Times New Roman" w:hAnsi="Times New Roman" w:eastAsia="方正仿宋_GBK" w:cs="Times New Roman"/>
          <w:b w:val="0"/>
          <w:bCs/>
          <w:spacing w:val="0"/>
          <w:kern w:val="0"/>
          <w:sz w:val="31"/>
          <w:szCs w:val="31"/>
          <w:highlight w:val="none"/>
        </w:rPr>
        <w:t>2</w:t>
      </w:r>
      <w:r>
        <w:rPr>
          <w:rStyle w:val="19"/>
          <w:rFonts w:hint="eastAsia" w:ascii="方正仿宋_GBK" w:hAnsi="方正仿宋_GBK" w:eastAsia="方正仿宋_GBK" w:cs="方正仿宋_GBK"/>
          <w:b w:val="0"/>
          <w:bCs/>
          <w:spacing w:val="0"/>
          <w:kern w:val="0"/>
          <w:sz w:val="31"/>
          <w:szCs w:val="31"/>
          <w:highlight w:val="none"/>
        </w:rPr>
        <w:t>：抓好街道各社区基层党组织建设，确保基层党组织各项事业稳定有序开展，保障各项事业规范运行，开展各项活动，受益居民</w:t>
      </w:r>
      <w:r>
        <w:rPr>
          <w:rStyle w:val="19"/>
          <w:rFonts w:hint="default" w:ascii="Times New Roman" w:hAnsi="Times New Roman" w:eastAsia="方正仿宋_GBK" w:cs="Times New Roman"/>
          <w:b w:val="0"/>
          <w:bCs/>
          <w:spacing w:val="0"/>
          <w:kern w:val="0"/>
          <w:sz w:val="31"/>
          <w:szCs w:val="31"/>
          <w:highlight w:val="none"/>
        </w:rPr>
        <w:t>3</w:t>
      </w:r>
      <w:r>
        <w:rPr>
          <w:rStyle w:val="19"/>
          <w:rFonts w:hint="eastAsia" w:ascii="方正仿宋_GBK" w:hAnsi="方正仿宋_GBK" w:eastAsia="方正仿宋_GBK" w:cs="方正仿宋_GBK"/>
          <w:b w:val="0"/>
          <w:bCs/>
          <w:spacing w:val="0"/>
          <w:kern w:val="0"/>
          <w:sz w:val="31"/>
          <w:szCs w:val="31"/>
          <w:highlight w:val="none"/>
        </w:rPr>
        <w:t>.</w:t>
      </w:r>
      <w:r>
        <w:rPr>
          <w:rStyle w:val="19"/>
          <w:rFonts w:hint="default" w:ascii="Times New Roman" w:hAnsi="Times New Roman" w:eastAsia="方正仿宋_GBK" w:cs="Times New Roman"/>
          <w:b w:val="0"/>
          <w:bCs/>
          <w:spacing w:val="0"/>
          <w:kern w:val="0"/>
          <w:sz w:val="31"/>
          <w:szCs w:val="31"/>
          <w:highlight w:val="none"/>
        </w:rPr>
        <w:t>87</w:t>
      </w:r>
      <w:r>
        <w:rPr>
          <w:rStyle w:val="19"/>
          <w:rFonts w:hint="eastAsia" w:ascii="方正仿宋_GBK" w:hAnsi="方正仿宋_GBK" w:eastAsia="方正仿宋_GBK" w:cs="方正仿宋_GBK"/>
          <w:b w:val="0"/>
          <w:bCs/>
          <w:spacing w:val="0"/>
          <w:kern w:val="0"/>
          <w:sz w:val="31"/>
          <w:szCs w:val="31"/>
          <w:highlight w:val="none"/>
        </w:rPr>
        <w:t>万余人。</w:t>
      </w:r>
    </w:p>
    <w:p>
      <w:pPr>
        <w:keepNext w:val="0"/>
        <w:keepLines w:val="0"/>
        <w:pageBreakBefore w:val="0"/>
        <w:kinsoku/>
        <w:wordWrap/>
        <w:overflowPunct/>
        <w:topLinePunct w:val="0"/>
        <w:autoSpaceDE/>
        <w:autoSpaceDN/>
        <w:bidi w:val="0"/>
        <w:adjustRightInd/>
        <w:snapToGrid/>
        <w:spacing w:line="560" w:lineRule="exact"/>
        <w:ind w:firstLine="620" w:firstLineChars="200"/>
        <w:rPr>
          <w:rFonts w:hint="eastAsia" w:ascii="方正仿宋_GBK" w:hAnsi="方正仿宋_GBK" w:eastAsia="方正仿宋_GBK" w:cs="方正仿宋_GBK"/>
          <w:color w:val="FF0000"/>
          <w:spacing w:val="0"/>
          <w:kern w:val="0"/>
          <w:sz w:val="31"/>
          <w:szCs w:val="31"/>
          <w:highlight w:val="none"/>
          <w:lang w:val="en-US" w:eastAsia="zh-CN"/>
        </w:rPr>
      </w:pPr>
      <w:r>
        <w:rPr>
          <w:rFonts w:hint="default" w:ascii="Times New Roman" w:hAnsi="Times New Roman" w:eastAsia="方正仿宋_GBK" w:cs="Times New Roman"/>
          <w:spacing w:val="0"/>
          <w:kern w:val="0"/>
          <w:sz w:val="31"/>
          <w:szCs w:val="31"/>
        </w:rPr>
        <w:t>2</w:t>
      </w:r>
      <w:r>
        <w:rPr>
          <w:rFonts w:hint="eastAsia" w:ascii="方正仿宋_GBK" w:hAnsi="方正仿宋_GBK" w:eastAsia="方正仿宋_GBK" w:cs="方正仿宋_GBK"/>
          <w:b/>
          <w:bCs/>
          <w:spacing w:val="0"/>
          <w:kern w:val="0"/>
          <w:sz w:val="31"/>
          <w:szCs w:val="31"/>
          <w:lang w:val="en-US" w:eastAsia="zh-CN"/>
        </w:rPr>
        <w:t>.</w:t>
      </w:r>
      <w:r>
        <w:rPr>
          <w:rFonts w:hint="eastAsia" w:ascii="方正仿宋_GBK" w:hAnsi="方正仿宋_GBK" w:eastAsia="方正仿宋_GBK" w:cs="方正仿宋_GBK"/>
          <w:spacing w:val="0"/>
          <w:kern w:val="0"/>
          <w:sz w:val="31"/>
          <w:szCs w:val="31"/>
        </w:rPr>
        <w:t>阶段性目标</w:t>
      </w:r>
    </w:p>
    <w:p>
      <w:pPr>
        <w:keepNext w:val="0"/>
        <w:keepLines w:val="0"/>
        <w:pageBreakBefore w:val="0"/>
        <w:kinsoku/>
        <w:wordWrap/>
        <w:overflowPunct/>
        <w:topLinePunct w:val="0"/>
        <w:autoSpaceDE/>
        <w:autoSpaceDN/>
        <w:bidi w:val="0"/>
        <w:adjustRightInd/>
        <w:snapToGrid/>
        <w:spacing w:line="560" w:lineRule="exact"/>
        <w:ind w:firstLine="620" w:firstLineChars="200"/>
        <w:rPr>
          <w:rFonts w:hint="eastAsia" w:ascii="方正仿宋_GBK" w:hAnsi="方正仿宋_GBK" w:eastAsia="方正仿宋_GBK" w:cs="方正仿宋_GBK"/>
          <w:color w:val="auto"/>
          <w:spacing w:val="0"/>
          <w:kern w:val="0"/>
          <w:sz w:val="31"/>
          <w:szCs w:val="31"/>
          <w:highlight w:val="none"/>
          <w:lang w:val="en-US" w:eastAsia="zh-CN"/>
        </w:rPr>
      </w:pPr>
      <w:r>
        <w:rPr>
          <w:rFonts w:hint="eastAsia" w:ascii="方正仿宋_GBK" w:hAnsi="方正仿宋_GBK" w:eastAsia="方正仿宋_GBK" w:cs="方正仿宋_GBK"/>
          <w:color w:val="auto"/>
          <w:spacing w:val="0"/>
          <w:kern w:val="0"/>
          <w:sz w:val="31"/>
          <w:szCs w:val="31"/>
          <w:highlight w:val="none"/>
          <w:lang w:val="en-US" w:eastAsia="zh-CN"/>
        </w:rPr>
        <w:t>上半年完成对大社区和中社区的年度规划，实现社区党委数全覆盖，确保</w:t>
      </w:r>
      <w:r>
        <w:rPr>
          <w:rFonts w:hint="default" w:ascii="Times New Roman" w:hAnsi="Times New Roman" w:eastAsia="方正仿宋_GBK" w:cs="Times New Roman"/>
          <w:color w:val="auto"/>
          <w:spacing w:val="0"/>
          <w:kern w:val="0"/>
          <w:sz w:val="31"/>
          <w:szCs w:val="31"/>
          <w:highlight w:val="none"/>
          <w:lang w:val="en-US" w:eastAsia="zh-CN"/>
        </w:rPr>
        <w:t>2</w:t>
      </w:r>
      <w:r>
        <w:rPr>
          <w:rFonts w:hint="eastAsia" w:ascii="方正仿宋_GBK" w:hAnsi="方正仿宋_GBK" w:eastAsia="方正仿宋_GBK" w:cs="方正仿宋_GBK"/>
          <w:color w:val="auto"/>
          <w:spacing w:val="0"/>
          <w:kern w:val="0"/>
          <w:sz w:val="31"/>
          <w:szCs w:val="31"/>
          <w:highlight w:val="none"/>
          <w:lang w:val="en-US" w:eastAsia="zh-CN"/>
        </w:rPr>
        <w:t>个大社区，</w:t>
      </w:r>
      <w:r>
        <w:rPr>
          <w:rFonts w:hint="default" w:ascii="Times New Roman" w:hAnsi="Times New Roman" w:eastAsia="方正仿宋_GBK" w:cs="Times New Roman"/>
          <w:color w:val="auto"/>
          <w:spacing w:val="0"/>
          <w:kern w:val="0"/>
          <w:sz w:val="31"/>
          <w:szCs w:val="31"/>
          <w:highlight w:val="none"/>
          <w:lang w:val="en-US" w:eastAsia="zh-CN"/>
        </w:rPr>
        <w:t>2</w:t>
      </w:r>
      <w:r>
        <w:rPr>
          <w:rFonts w:hint="eastAsia" w:ascii="方正仿宋_GBK" w:hAnsi="方正仿宋_GBK" w:eastAsia="方正仿宋_GBK" w:cs="方正仿宋_GBK"/>
          <w:color w:val="auto"/>
          <w:spacing w:val="0"/>
          <w:kern w:val="0"/>
          <w:sz w:val="31"/>
          <w:szCs w:val="31"/>
          <w:highlight w:val="none"/>
          <w:lang w:val="en-US" w:eastAsia="zh-CN"/>
        </w:rPr>
        <w:t>个中社区水、电、暖、电话费、办公费、零星维修等正常运转支出；对街道各社区基层党组织全盘工作进行全面摸排，制定服务方案，明确服务标准；制定社区干部培训计划，包括服务理念、业务技能、沟通技巧等培训课程设计，组织社区干部参加理论培训课程；</w:t>
      </w:r>
    </w:p>
    <w:p>
      <w:pPr>
        <w:keepNext w:val="0"/>
        <w:keepLines w:val="0"/>
        <w:pageBreakBefore w:val="0"/>
        <w:kinsoku/>
        <w:wordWrap/>
        <w:overflowPunct/>
        <w:topLinePunct w:val="0"/>
        <w:autoSpaceDE/>
        <w:autoSpaceDN/>
        <w:bidi w:val="0"/>
        <w:adjustRightInd/>
        <w:snapToGrid/>
        <w:spacing w:line="560" w:lineRule="exact"/>
        <w:ind w:firstLine="620" w:firstLineChars="200"/>
        <w:rPr>
          <w:rFonts w:hint="eastAsia" w:ascii="方正仿宋_GBK" w:hAnsi="方正仿宋_GBK" w:eastAsia="方正仿宋_GBK" w:cs="方正仿宋_GBK"/>
          <w:color w:val="auto"/>
          <w:spacing w:val="0"/>
          <w:kern w:val="0"/>
          <w:sz w:val="31"/>
          <w:szCs w:val="31"/>
          <w:highlight w:val="none"/>
          <w:lang w:val="en-US" w:eastAsia="zh-CN"/>
        </w:rPr>
      </w:pPr>
      <w:r>
        <w:rPr>
          <w:rFonts w:hint="eastAsia" w:ascii="方正仿宋_GBK" w:hAnsi="方正仿宋_GBK" w:eastAsia="方正仿宋_GBK" w:cs="方正仿宋_GBK"/>
          <w:color w:val="auto"/>
          <w:spacing w:val="0"/>
          <w:kern w:val="0"/>
          <w:sz w:val="31"/>
          <w:szCs w:val="31"/>
          <w:highlight w:val="none"/>
          <w:lang w:val="en-US" w:eastAsia="zh-CN"/>
        </w:rPr>
        <w:t>下半年确保</w:t>
      </w:r>
      <w:r>
        <w:rPr>
          <w:rFonts w:hint="default" w:ascii="Times New Roman" w:hAnsi="Times New Roman" w:eastAsia="方正仿宋_GBK" w:cs="Times New Roman"/>
          <w:color w:val="auto"/>
          <w:spacing w:val="0"/>
          <w:kern w:val="0"/>
          <w:sz w:val="31"/>
          <w:szCs w:val="31"/>
          <w:highlight w:val="none"/>
          <w:lang w:val="en-US" w:eastAsia="zh-CN"/>
        </w:rPr>
        <w:t>2</w:t>
      </w:r>
      <w:r>
        <w:rPr>
          <w:rFonts w:hint="eastAsia" w:ascii="方正仿宋_GBK" w:hAnsi="方正仿宋_GBK" w:eastAsia="方正仿宋_GBK" w:cs="方正仿宋_GBK"/>
          <w:color w:val="auto"/>
          <w:spacing w:val="0"/>
          <w:kern w:val="0"/>
          <w:sz w:val="31"/>
          <w:szCs w:val="31"/>
          <w:highlight w:val="none"/>
          <w:lang w:val="en-US" w:eastAsia="zh-CN"/>
        </w:rPr>
        <w:t>个大社区，</w:t>
      </w:r>
      <w:r>
        <w:rPr>
          <w:rFonts w:hint="default" w:ascii="Times New Roman" w:hAnsi="Times New Roman" w:eastAsia="方正仿宋_GBK" w:cs="Times New Roman"/>
          <w:color w:val="auto"/>
          <w:spacing w:val="0"/>
          <w:kern w:val="0"/>
          <w:sz w:val="31"/>
          <w:szCs w:val="31"/>
          <w:highlight w:val="none"/>
          <w:lang w:val="en-US" w:eastAsia="zh-CN"/>
        </w:rPr>
        <w:t>2</w:t>
      </w:r>
      <w:r>
        <w:rPr>
          <w:rFonts w:hint="eastAsia" w:ascii="方正仿宋_GBK" w:hAnsi="方正仿宋_GBK" w:eastAsia="方正仿宋_GBK" w:cs="方正仿宋_GBK"/>
          <w:color w:val="auto"/>
          <w:spacing w:val="0"/>
          <w:kern w:val="0"/>
          <w:sz w:val="31"/>
          <w:szCs w:val="31"/>
          <w:highlight w:val="none"/>
          <w:lang w:val="en-US" w:eastAsia="zh-CN"/>
        </w:rPr>
        <w:t>个中社区水、电、暖、电话费、办公费、零星维修等正常运转支出；确保</w:t>
      </w:r>
      <w:r>
        <w:rPr>
          <w:rFonts w:hint="default" w:ascii="Times New Roman" w:hAnsi="Times New Roman" w:eastAsia="方正仿宋_GBK" w:cs="Times New Roman"/>
          <w:color w:val="auto"/>
          <w:spacing w:val="0"/>
          <w:kern w:val="0"/>
          <w:sz w:val="31"/>
          <w:szCs w:val="31"/>
          <w:highlight w:val="none"/>
          <w:lang w:val="en-US" w:eastAsia="zh-CN"/>
        </w:rPr>
        <w:t>2个大社区和2个</w:t>
      </w:r>
      <w:r>
        <w:rPr>
          <w:rFonts w:hint="eastAsia" w:ascii="方正仿宋_GBK" w:hAnsi="方正仿宋_GBK" w:eastAsia="方正仿宋_GBK" w:cs="方正仿宋_GBK"/>
          <w:color w:val="auto"/>
          <w:spacing w:val="0"/>
          <w:kern w:val="0"/>
          <w:sz w:val="31"/>
          <w:szCs w:val="31"/>
          <w:highlight w:val="none"/>
          <w:lang w:val="en-US" w:eastAsia="zh-CN"/>
        </w:rPr>
        <w:t>中社区党委全部工作完成并正常运转，保障基层党组织各项事业稳定有序开展；通过居民满意度调查、年终绩效考评等方式，检验社区干部服务能力提升效果，持续改进服务水平，提高居民幸福指数。</w:t>
      </w:r>
    </w:p>
    <w:p>
      <w:pPr>
        <w:keepNext w:val="0"/>
        <w:keepLines w:val="0"/>
        <w:pageBreakBefore w:val="0"/>
        <w:kinsoku/>
        <w:wordWrap/>
        <w:overflowPunct/>
        <w:topLinePunct w:val="0"/>
        <w:autoSpaceDE/>
        <w:autoSpaceDN/>
        <w:bidi w:val="0"/>
        <w:adjustRightInd/>
        <w:snapToGrid/>
        <w:spacing w:line="560" w:lineRule="exact"/>
        <w:ind w:firstLine="620" w:firstLineChars="200"/>
        <w:rPr>
          <w:rFonts w:hint="eastAsia" w:ascii="方正黑体_GBK" w:hAnsi="方正黑体_GBK" w:eastAsia="方正黑体_GBK" w:cs="方正黑体_GBK"/>
          <w:spacing w:val="0"/>
          <w:kern w:val="0"/>
          <w:sz w:val="31"/>
          <w:szCs w:val="31"/>
        </w:rPr>
      </w:pPr>
      <w:r>
        <w:rPr>
          <w:rFonts w:hint="eastAsia" w:ascii="方正黑体_GBK" w:hAnsi="方正黑体_GBK" w:eastAsia="方正黑体_GBK" w:cs="方正黑体_GBK"/>
          <w:spacing w:val="0"/>
          <w:kern w:val="0"/>
          <w:sz w:val="31"/>
          <w:szCs w:val="31"/>
        </w:rPr>
        <w:t>二、绩效评价工作开展情况</w:t>
      </w:r>
    </w:p>
    <w:p>
      <w:pPr>
        <w:keepNext w:val="0"/>
        <w:keepLines w:val="0"/>
        <w:pageBreakBefore w:val="0"/>
        <w:kinsoku/>
        <w:wordWrap/>
        <w:overflowPunct/>
        <w:topLinePunct w:val="0"/>
        <w:autoSpaceDE/>
        <w:autoSpaceDN/>
        <w:bidi w:val="0"/>
        <w:adjustRightInd/>
        <w:snapToGrid/>
        <w:spacing w:line="560" w:lineRule="exact"/>
        <w:ind w:firstLine="620" w:firstLineChars="200"/>
        <w:rPr>
          <w:rFonts w:hint="eastAsia" w:ascii="方正楷体_GBK" w:hAnsi="方正楷体_GBK" w:eastAsia="方正楷体_GBK" w:cs="方正楷体_GBK"/>
          <w:b w:val="0"/>
          <w:bCs w:val="0"/>
          <w:spacing w:val="0"/>
          <w:kern w:val="0"/>
          <w:sz w:val="31"/>
          <w:szCs w:val="31"/>
        </w:rPr>
      </w:pPr>
      <w:r>
        <w:rPr>
          <w:rFonts w:hint="eastAsia" w:ascii="方正楷体_GBK" w:hAnsi="方正楷体_GBK" w:eastAsia="方正楷体_GBK" w:cs="方正楷体_GBK"/>
          <w:b w:val="0"/>
          <w:bCs w:val="0"/>
          <w:spacing w:val="0"/>
          <w:kern w:val="0"/>
          <w:sz w:val="31"/>
          <w:szCs w:val="31"/>
        </w:rPr>
        <w:t>（一）绩效评价目的、对象和范围</w:t>
      </w:r>
    </w:p>
    <w:p>
      <w:pPr>
        <w:pStyle w:val="14"/>
        <w:keepNext w:val="0"/>
        <w:keepLines w:val="0"/>
        <w:pageBreakBefore w:val="0"/>
        <w:widowControl w:val="0"/>
        <w:kinsoku/>
        <w:wordWrap/>
        <w:overflowPunct/>
        <w:topLinePunct w:val="0"/>
        <w:autoSpaceDE/>
        <w:autoSpaceDN/>
        <w:bidi w:val="0"/>
        <w:adjustRightInd/>
        <w:snapToGrid/>
        <w:spacing w:before="0" w:after="0" w:line="560" w:lineRule="exact"/>
        <w:ind w:firstLine="620" w:firstLineChars="200"/>
        <w:jc w:val="both"/>
        <w:outlineLvl w:val="9"/>
        <w:rPr>
          <w:rFonts w:hint="eastAsia" w:ascii="方正仿宋_GBK" w:hAnsi="方正仿宋_GBK" w:eastAsia="方正仿宋_GBK" w:cs="方正仿宋_GBK"/>
          <w:b w:val="0"/>
          <w:bCs w:val="0"/>
          <w:spacing w:val="0"/>
          <w:kern w:val="0"/>
          <w:sz w:val="31"/>
          <w:szCs w:val="31"/>
          <w:highlight w:val="none"/>
          <w:lang w:val="en-US" w:eastAsia="zh-CN"/>
        </w:rPr>
      </w:pPr>
      <w:r>
        <w:rPr>
          <w:rFonts w:hint="default" w:ascii="Times New Roman" w:hAnsi="Times New Roman" w:eastAsia="方正仿宋_GBK" w:cs="Times New Roman"/>
          <w:b w:val="0"/>
          <w:bCs w:val="0"/>
          <w:spacing w:val="0"/>
          <w:kern w:val="0"/>
          <w:sz w:val="31"/>
          <w:szCs w:val="31"/>
          <w:highlight w:val="none"/>
          <w:lang w:val="en-US" w:eastAsia="zh-CN"/>
        </w:rPr>
        <w:t>1</w:t>
      </w:r>
      <w:r>
        <w:rPr>
          <w:rFonts w:hint="eastAsia" w:ascii="方正仿宋_GBK" w:hAnsi="方正仿宋_GBK" w:eastAsia="方正仿宋_GBK" w:cs="方正仿宋_GBK"/>
          <w:b w:val="0"/>
          <w:bCs w:val="0"/>
          <w:spacing w:val="0"/>
          <w:kern w:val="0"/>
          <w:sz w:val="31"/>
          <w:szCs w:val="31"/>
          <w:highlight w:val="none"/>
          <w:lang w:val="en-US" w:eastAsia="zh-CN"/>
        </w:rPr>
        <w:t>.绩效评价完整性</w:t>
      </w:r>
    </w:p>
    <w:p>
      <w:pPr>
        <w:keepNext w:val="0"/>
        <w:keepLines w:val="0"/>
        <w:pageBreakBefore w:val="0"/>
        <w:widowControl w:val="0"/>
        <w:kinsoku/>
        <w:wordWrap/>
        <w:overflowPunct/>
        <w:topLinePunct w:val="0"/>
        <w:autoSpaceDE/>
        <w:autoSpaceDN/>
        <w:bidi w:val="0"/>
        <w:adjustRightInd/>
        <w:snapToGrid/>
        <w:spacing w:line="560" w:lineRule="exact"/>
        <w:ind w:firstLine="620" w:firstLineChars="200"/>
        <w:textAlignment w:val="auto"/>
        <w:rPr>
          <w:rFonts w:hint="eastAsia" w:ascii="方正仿宋_GBK" w:hAnsi="方正仿宋_GBK" w:eastAsia="方正仿宋_GBK" w:cs="方正仿宋_GBK"/>
          <w:spacing w:val="0"/>
          <w:kern w:val="0"/>
          <w:sz w:val="31"/>
          <w:szCs w:val="31"/>
          <w:lang w:val="en-US" w:eastAsia="zh-CN"/>
        </w:rPr>
      </w:pPr>
      <w:r>
        <w:rPr>
          <w:rFonts w:hint="eastAsia" w:ascii="方正仿宋_GBK" w:hAnsi="方正仿宋_GBK" w:eastAsia="方正仿宋_GBK" w:cs="方正仿宋_GBK"/>
          <w:spacing w:val="0"/>
          <w:kern w:val="0"/>
          <w:sz w:val="31"/>
          <w:szCs w:val="31"/>
          <w:lang w:val="en-US" w:eastAsia="zh-CN"/>
        </w:rPr>
        <w:t>部门专项-社区党建工作经费项目预算绩效评价报告在编制过程中，严格遵循大社区每年</w:t>
      </w:r>
      <w:r>
        <w:rPr>
          <w:rFonts w:hint="default" w:ascii="Times New Roman" w:hAnsi="Times New Roman" w:eastAsia="方正仿宋_GBK" w:cs="Times New Roman"/>
          <w:spacing w:val="0"/>
          <w:kern w:val="0"/>
          <w:sz w:val="31"/>
          <w:szCs w:val="31"/>
          <w:lang w:val="en-US" w:eastAsia="zh-CN"/>
        </w:rPr>
        <w:t>20</w:t>
      </w:r>
      <w:r>
        <w:rPr>
          <w:rFonts w:hint="eastAsia" w:ascii="方正仿宋_GBK" w:hAnsi="方正仿宋_GBK" w:eastAsia="方正仿宋_GBK" w:cs="方正仿宋_GBK"/>
          <w:spacing w:val="0"/>
          <w:kern w:val="0"/>
          <w:sz w:val="31"/>
          <w:szCs w:val="31"/>
          <w:lang w:val="en-US" w:eastAsia="zh-CN"/>
        </w:rPr>
        <w:t>万元、中社区每年</w:t>
      </w:r>
      <w:r>
        <w:rPr>
          <w:rFonts w:hint="default" w:ascii="Times New Roman" w:hAnsi="Times New Roman" w:eastAsia="方正仿宋_GBK" w:cs="Times New Roman"/>
          <w:spacing w:val="0"/>
          <w:kern w:val="0"/>
          <w:sz w:val="31"/>
          <w:szCs w:val="31"/>
          <w:lang w:val="en-US" w:eastAsia="zh-CN"/>
        </w:rPr>
        <w:t>15</w:t>
      </w:r>
      <w:r>
        <w:rPr>
          <w:rFonts w:hint="eastAsia" w:ascii="方正仿宋_GBK" w:hAnsi="方正仿宋_GBK" w:eastAsia="方正仿宋_GBK" w:cs="方正仿宋_GBK"/>
          <w:spacing w:val="0"/>
          <w:kern w:val="0"/>
          <w:sz w:val="31"/>
          <w:szCs w:val="31"/>
          <w:lang w:val="en-US" w:eastAsia="zh-CN"/>
        </w:rPr>
        <w:t>万元的标准，确保评价内容的全面性与准确性。报告涵盖了项目从预算编制、执行到完成的全过程，对项目的各项绩效指标进行了细致的梳理与评估。</w:t>
      </w:r>
    </w:p>
    <w:p>
      <w:pPr>
        <w:keepNext w:val="0"/>
        <w:keepLines w:val="0"/>
        <w:pageBreakBefore w:val="0"/>
        <w:widowControl w:val="0"/>
        <w:kinsoku/>
        <w:wordWrap/>
        <w:overflowPunct/>
        <w:topLinePunct w:val="0"/>
        <w:autoSpaceDE/>
        <w:autoSpaceDN/>
        <w:bidi w:val="0"/>
        <w:adjustRightInd/>
        <w:snapToGrid/>
        <w:spacing w:line="560" w:lineRule="exact"/>
        <w:ind w:firstLine="620" w:firstLineChars="200"/>
        <w:textAlignment w:val="auto"/>
        <w:rPr>
          <w:rFonts w:hint="eastAsia" w:ascii="方正仿宋_GBK" w:hAnsi="方正仿宋_GBK" w:eastAsia="方正仿宋_GBK" w:cs="方正仿宋_GBK"/>
          <w:spacing w:val="0"/>
          <w:kern w:val="0"/>
          <w:sz w:val="31"/>
          <w:szCs w:val="31"/>
          <w:lang w:val="en-US" w:eastAsia="zh-CN"/>
        </w:rPr>
      </w:pPr>
      <w:r>
        <w:rPr>
          <w:rFonts w:hint="eastAsia" w:ascii="方正仿宋_GBK" w:hAnsi="方正仿宋_GBK" w:eastAsia="方正仿宋_GBK" w:cs="方正仿宋_GBK"/>
          <w:spacing w:val="0"/>
          <w:kern w:val="0"/>
          <w:sz w:val="31"/>
          <w:szCs w:val="31"/>
          <w:lang w:val="en-US" w:eastAsia="zh-CN"/>
        </w:rPr>
        <w:t>部门专项-社区党建工作经费项目在评价指标体系的构建上，充分考虑了项目的性质、目标以及预期成果，选取了具有代表性和可衡量性的关键指标，如管辖大社区数量和管辖中社区数量上，涵盖了提高服务群众效率的社会效益维度，力求全方位反映项目的绩效状况。同时，对于每个指标的评价标准和数据来源均进行了明确说明，确保评价结果的客观性和可追溯性。</w:t>
      </w:r>
    </w:p>
    <w:p>
      <w:pPr>
        <w:keepNext w:val="0"/>
        <w:keepLines w:val="0"/>
        <w:pageBreakBefore w:val="0"/>
        <w:widowControl w:val="0"/>
        <w:kinsoku/>
        <w:wordWrap/>
        <w:overflowPunct/>
        <w:topLinePunct w:val="0"/>
        <w:autoSpaceDE/>
        <w:autoSpaceDN/>
        <w:bidi w:val="0"/>
        <w:adjustRightInd/>
        <w:snapToGrid/>
        <w:spacing w:line="560" w:lineRule="exact"/>
        <w:ind w:firstLine="620" w:firstLineChars="200"/>
        <w:textAlignment w:val="auto"/>
        <w:rPr>
          <w:rFonts w:hint="eastAsia" w:ascii="方正仿宋_GBK" w:hAnsi="方正仿宋_GBK" w:eastAsia="方正仿宋_GBK" w:cs="方正仿宋_GBK"/>
          <w:spacing w:val="0"/>
          <w:kern w:val="0"/>
          <w:sz w:val="31"/>
          <w:szCs w:val="31"/>
          <w:lang w:val="en-US" w:eastAsia="zh-CN"/>
        </w:rPr>
      </w:pPr>
      <w:r>
        <w:rPr>
          <w:rFonts w:hint="eastAsia" w:ascii="方正仿宋_GBK" w:hAnsi="方正仿宋_GBK" w:eastAsia="方正仿宋_GBK" w:cs="方正仿宋_GBK"/>
          <w:spacing w:val="0"/>
          <w:kern w:val="0"/>
          <w:sz w:val="31"/>
          <w:szCs w:val="31"/>
          <w:lang w:val="en-US" w:eastAsia="zh-CN"/>
        </w:rPr>
        <w:t>部门专项-社区党建工作经费项目在数据收集环节，采用了多种科学合理的方法，如问卷调查、座谈会，广泛收集了与部门专项-社区党建工作经费项目相关数据，通过匿名填写调查问卷内容体现真实服务辖区人员效率情况，以确保评价结论的真实性和有效性。</w:t>
      </w:r>
    </w:p>
    <w:p>
      <w:pPr>
        <w:keepNext w:val="0"/>
        <w:keepLines w:val="0"/>
        <w:pageBreakBefore w:val="0"/>
        <w:widowControl w:val="0"/>
        <w:kinsoku/>
        <w:wordWrap/>
        <w:overflowPunct/>
        <w:topLinePunct w:val="0"/>
        <w:autoSpaceDE/>
        <w:autoSpaceDN/>
        <w:bidi w:val="0"/>
        <w:adjustRightInd/>
        <w:snapToGrid/>
        <w:spacing w:line="560" w:lineRule="exact"/>
        <w:ind w:firstLine="620" w:firstLineChars="200"/>
        <w:textAlignment w:val="auto"/>
        <w:rPr>
          <w:rFonts w:hint="eastAsia" w:ascii="方正仿宋_GBK" w:hAnsi="方正仿宋_GBK" w:eastAsia="方正仿宋_GBK" w:cs="方正仿宋_GBK"/>
          <w:spacing w:val="0"/>
          <w:kern w:val="0"/>
          <w:sz w:val="31"/>
          <w:szCs w:val="31"/>
          <w:lang w:val="en-US" w:eastAsia="zh-CN"/>
        </w:rPr>
      </w:pPr>
      <w:r>
        <w:rPr>
          <w:rFonts w:hint="eastAsia" w:ascii="方正仿宋_GBK" w:hAnsi="方正仿宋_GBK" w:eastAsia="方正仿宋_GBK" w:cs="方正仿宋_GBK"/>
          <w:spacing w:val="0"/>
          <w:kern w:val="0"/>
          <w:sz w:val="31"/>
          <w:szCs w:val="31"/>
          <w:lang w:val="en-US" w:eastAsia="zh-CN"/>
        </w:rPr>
        <w:t>部门专项-社区党建工作经费项目在报告的撰写结构上，按照统一的格式和规范进行编排，内容层次分明、条理清晰。对项目的整体背景、评价方法、绩效分析等方面进行分类，形成有效层级为后续的撰写提供框架；然后对各项绩效指标的完成情况进行了逐一分析和评价，指出了项目在实施过程中存在的问题和不足，并提出了相应的改进建议；最后对整个项目的绩效状况进行了结论和建议，按优先级排序，给出了明确的评价结论和后续工作的建议。</w:t>
      </w:r>
    </w:p>
    <w:p>
      <w:pPr>
        <w:keepNext w:val="0"/>
        <w:keepLines w:val="0"/>
        <w:pageBreakBefore w:val="0"/>
        <w:kinsoku/>
        <w:wordWrap/>
        <w:overflowPunct/>
        <w:topLinePunct w:val="0"/>
        <w:autoSpaceDE/>
        <w:autoSpaceDN/>
        <w:bidi w:val="0"/>
        <w:adjustRightInd/>
        <w:snapToGrid/>
        <w:spacing w:line="560" w:lineRule="exact"/>
        <w:ind w:firstLine="620" w:firstLineChars="200"/>
        <w:rPr>
          <w:rFonts w:hint="eastAsia" w:ascii="方正仿宋_GBK" w:hAnsi="方正仿宋_GBK" w:eastAsia="方正仿宋_GBK" w:cs="方正仿宋_GBK"/>
          <w:spacing w:val="0"/>
          <w:kern w:val="0"/>
          <w:sz w:val="31"/>
          <w:szCs w:val="31"/>
        </w:rPr>
      </w:pPr>
      <w:r>
        <w:rPr>
          <w:rFonts w:hint="default" w:ascii="Times New Roman" w:hAnsi="Times New Roman" w:eastAsia="方正仿宋_GBK" w:cs="Times New Roman"/>
          <w:spacing w:val="0"/>
          <w:kern w:val="0"/>
          <w:sz w:val="31"/>
          <w:szCs w:val="31"/>
          <w:lang w:val="en-US" w:eastAsia="zh-CN"/>
        </w:rPr>
        <w:t>2</w:t>
      </w:r>
      <w:r>
        <w:rPr>
          <w:rFonts w:hint="eastAsia" w:ascii="方正仿宋_GBK" w:hAnsi="方正仿宋_GBK" w:eastAsia="方正仿宋_GBK" w:cs="方正仿宋_GBK"/>
          <w:spacing w:val="0"/>
          <w:kern w:val="0"/>
          <w:sz w:val="31"/>
          <w:szCs w:val="31"/>
          <w:lang w:val="en-US" w:eastAsia="zh-CN"/>
        </w:rPr>
        <w:t>.</w:t>
      </w:r>
      <w:r>
        <w:rPr>
          <w:rFonts w:hint="eastAsia" w:ascii="方正仿宋_GBK" w:hAnsi="方正仿宋_GBK" w:eastAsia="方正仿宋_GBK" w:cs="方正仿宋_GBK"/>
          <w:spacing w:val="0"/>
          <w:kern w:val="0"/>
          <w:sz w:val="31"/>
          <w:szCs w:val="31"/>
        </w:rPr>
        <w:t>绩效评价的目的</w:t>
      </w:r>
    </w:p>
    <w:p>
      <w:pPr>
        <w:keepNext w:val="0"/>
        <w:keepLines w:val="0"/>
        <w:pageBreakBefore w:val="0"/>
        <w:widowControl w:val="0"/>
        <w:kinsoku/>
        <w:wordWrap/>
        <w:overflowPunct/>
        <w:topLinePunct w:val="0"/>
        <w:autoSpaceDE/>
        <w:autoSpaceDN/>
        <w:bidi w:val="0"/>
        <w:adjustRightInd/>
        <w:snapToGrid/>
        <w:spacing w:line="560" w:lineRule="exact"/>
        <w:ind w:firstLine="620" w:firstLineChars="200"/>
        <w:textAlignment w:val="auto"/>
        <w:rPr>
          <w:rFonts w:hint="eastAsia" w:ascii="方正仿宋_GBK" w:hAnsi="方正仿宋_GBK" w:eastAsia="方正仿宋_GBK" w:cs="方正仿宋_GBK"/>
          <w:spacing w:val="0"/>
          <w:kern w:val="0"/>
          <w:sz w:val="31"/>
          <w:szCs w:val="31"/>
          <w:highlight w:val="none"/>
        </w:rPr>
      </w:pPr>
      <w:r>
        <w:rPr>
          <w:rFonts w:hint="eastAsia" w:ascii="方正仿宋_GBK" w:hAnsi="方正仿宋_GBK" w:eastAsia="方正仿宋_GBK" w:cs="方正仿宋_GBK"/>
          <w:spacing w:val="0"/>
          <w:kern w:val="0"/>
          <w:sz w:val="31"/>
          <w:szCs w:val="31"/>
          <w:highlight w:val="none"/>
        </w:rPr>
        <w:t>（</w:t>
      </w:r>
      <w:r>
        <w:rPr>
          <w:rFonts w:hint="default" w:ascii="Times New Roman" w:hAnsi="Times New Roman" w:eastAsia="方正仿宋_GBK" w:cs="Times New Roman"/>
          <w:spacing w:val="0"/>
          <w:kern w:val="0"/>
          <w:sz w:val="31"/>
          <w:szCs w:val="31"/>
          <w:highlight w:val="none"/>
        </w:rPr>
        <w:t>1</w:t>
      </w:r>
      <w:r>
        <w:rPr>
          <w:rFonts w:hint="eastAsia" w:ascii="方正仿宋_GBK" w:hAnsi="方正仿宋_GBK" w:eastAsia="方正仿宋_GBK" w:cs="方正仿宋_GBK"/>
          <w:spacing w:val="0"/>
          <w:kern w:val="0"/>
          <w:sz w:val="31"/>
          <w:szCs w:val="31"/>
          <w:highlight w:val="none"/>
        </w:rPr>
        <w:t>）评估项目实施效果</w:t>
      </w:r>
    </w:p>
    <w:p>
      <w:pPr>
        <w:keepNext w:val="0"/>
        <w:keepLines w:val="0"/>
        <w:pageBreakBefore w:val="0"/>
        <w:widowControl w:val="0"/>
        <w:kinsoku/>
        <w:wordWrap/>
        <w:overflowPunct/>
        <w:topLinePunct w:val="0"/>
        <w:autoSpaceDE/>
        <w:autoSpaceDN/>
        <w:bidi w:val="0"/>
        <w:adjustRightInd/>
        <w:snapToGrid/>
        <w:spacing w:line="560" w:lineRule="exact"/>
        <w:ind w:firstLine="620" w:firstLineChars="200"/>
        <w:textAlignment w:val="auto"/>
        <w:rPr>
          <w:rFonts w:hint="eastAsia" w:ascii="方正仿宋_GBK" w:hAnsi="方正仿宋_GBK" w:eastAsia="方正仿宋_GBK" w:cs="方正仿宋_GBK"/>
          <w:spacing w:val="0"/>
          <w:kern w:val="0"/>
          <w:sz w:val="31"/>
          <w:szCs w:val="31"/>
          <w:highlight w:val="green"/>
        </w:rPr>
      </w:pPr>
      <w:r>
        <w:rPr>
          <w:rFonts w:hint="eastAsia" w:ascii="方正仿宋_GBK" w:hAnsi="方正仿宋_GBK" w:eastAsia="方正仿宋_GBK" w:cs="方正仿宋_GBK"/>
          <w:color w:val="auto"/>
          <w:spacing w:val="0"/>
          <w:kern w:val="0"/>
          <w:sz w:val="31"/>
          <w:szCs w:val="31"/>
          <w:highlight w:val="none"/>
        </w:rPr>
        <w:t>通过对</w:t>
      </w:r>
      <w:r>
        <w:rPr>
          <w:rFonts w:hint="eastAsia" w:ascii="方正仿宋_GBK" w:hAnsi="方正仿宋_GBK" w:eastAsia="方正仿宋_GBK" w:cs="方正仿宋_GBK"/>
          <w:color w:val="auto"/>
          <w:spacing w:val="0"/>
          <w:kern w:val="0"/>
          <w:sz w:val="31"/>
          <w:szCs w:val="31"/>
          <w:highlight w:val="none"/>
          <w:lang w:val="en-US" w:eastAsia="zh-CN"/>
        </w:rPr>
        <w:t>部门专项-社区党建工作经费项目</w:t>
      </w:r>
      <w:r>
        <w:rPr>
          <w:rFonts w:hint="eastAsia" w:ascii="方正仿宋_GBK" w:hAnsi="方正仿宋_GBK" w:eastAsia="方正仿宋_GBK" w:cs="方正仿宋_GBK"/>
          <w:color w:val="auto"/>
          <w:spacing w:val="0"/>
          <w:kern w:val="0"/>
          <w:sz w:val="31"/>
          <w:szCs w:val="31"/>
          <w:highlight w:val="none"/>
        </w:rPr>
        <w:t>预算执行情况及各项绩效目标达成程度的系统性分析，全面、客观地评估项目在预定周期内的实施效果，包括提高服务群众效率</w:t>
      </w:r>
      <w:r>
        <w:rPr>
          <w:rFonts w:hint="eastAsia" w:ascii="方正仿宋_GBK" w:hAnsi="方正仿宋_GBK" w:eastAsia="方正仿宋_GBK" w:cs="方正仿宋_GBK"/>
          <w:color w:val="auto"/>
          <w:spacing w:val="0"/>
          <w:kern w:val="0"/>
          <w:sz w:val="31"/>
          <w:szCs w:val="31"/>
          <w:highlight w:val="none"/>
          <w:lang w:val="en-US" w:eastAsia="zh-CN"/>
        </w:rPr>
        <w:t>的</w:t>
      </w:r>
      <w:r>
        <w:rPr>
          <w:rFonts w:hint="eastAsia" w:ascii="方正仿宋_GBK" w:hAnsi="方正仿宋_GBK" w:eastAsia="方正仿宋_GBK" w:cs="方正仿宋_GBK"/>
          <w:color w:val="auto"/>
          <w:spacing w:val="0"/>
          <w:kern w:val="0"/>
          <w:sz w:val="31"/>
          <w:szCs w:val="31"/>
          <w:highlight w:val="none"/>
        </w:rPr>
        <w:t>社会效益指标，为项目后续的改进与优化提供科学依据。</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20" w:firstLineChars="200"/>
        <w:textAlignment w:val="auto"/>
        <w:rPr>
          <w:rFonts w:hint="eastAsia" w:ascii="方正仿宋_GBK" w:hAnsi="方正仿宋_GBK" w:eastAsia="方正仿宋_GBK" w:cs="方正仿宋_GBK"/>
          <w:spacing w:val="0"/>
          <w:kern w:val="0"/>
          <w:sz w:val="31"/>
          <w:szCs w:val="31"/>
          <w:highlight w:val="none"/>
        </w:rPr>
      </w:pPr>
      <w:r>
        <w:rPr>
          <w:rFonts w:hint="eastAsia" w:ascii="方正仿宋_GBK" w:hAnsi="方正仿宋_GBK" w:eastAsia="方正仿宋_GBK" w:cs="方正仿宋_GBK"/>
          <w:spacing w:val="0"/>
          <w:kern w:val="0"/>
          <w:sz w:val="31"/>
          <w:szCs w:val="31"/>
          <w:highlight w:val="none"/>
          <w:lang w:eastAsia="zh-CN"/>
        </w:rPr>
        <w:t>（</w:t>
      </w:r>
      <w:r>
        <w:rPr>
          <w:rFonts w:hint="default" w:ascii="Times New Roman" w:hAnsi="Times New Roman" w:eastAsia="方正仿宋_GBK" w:cs="Times New Roman"/>
          <w:spacing w:val="0"/>
          <w:kern w:val="0"/>
          <w:sz w:val="31"/>
          <w:szCs w:val="31"/>
          <w:highlight w:val="none"/>
          <w:lang w:val="en-US" w:eastAsia="zh-CN"/>
        </w:rPr>
        <w:t>2</w:t>
      </w:r>
      <w:r>
        <w:rPr>
          <w:rFonts w:hint="eastAsia" w:ascii="方正仿宋_GBK" w:hAnsi="方正仿宋_GBK" w:eastAsia="方正仿宋_GBK" w:cs="方正仿宋_GBK"/>
          <w:spacing w:val="0"/>
          <w:kern w:val="0"/>
          <w:sz w:val="31"/>
          <w:szCs w:val="31"/>
          <w:highlight w:val="none"/>
          <w:lang w:eastAsia="zh-CN"/>
        </w:rPr>
        <w:t>）</w:t>
      </w:r>
      <w:r>
        <w:rPr>
          <w:rFonts w:hint="eastAsia" w:ascii="方正仿宋_GBK" w:hAnsi="方正仿宋_GBK" w:eastAsia="方正仿宋_GBK" w:cs="方正仿宋_GBK"/>
          <w:spacing w:val="0"/>
          <w:kern w:val="0"/>
          <w:sz w:val="31"/>
          <w:szCs w:val="31"/>
          <w:highlight w:val="none"/>
        </w:rPr>
        <w:t>提升资源利用效率</w:t>
      </w:r>
    </w:p>
    <w:p>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20" w:firstLineChars="200"/>
        <w:textAlignment w:val="auto"/>
        <w:rPr>
          <w:rFonts w:hint="eastAsia" w:ascii="方正仿宋_GBK" w:hAnsi="方正仿宋_GBK" w:eastAsia="方正仿宋_GBK" w:cs="方正仿宋_GBK"/>
          <w:spacing w:val="0"/>
          <w:kern w:val="0"/>
          <w:sz w:val="31"/>
          <w:szCs w:val="31"/>
          <w:highlight w:val="none"/>
        </w:rPr>
      </w:pPr>
      <w:r>
        <w:rPr>
          <w:rFonts w:hint="eastAsia" w:ascii="方正仿宋_GBK" w:hAnsi="方正仿宋_GBK" w:eastAsia="方正仿宋_GBK" w:cs="方正仿宋_GBK"/>
          <w:spacing w:val="0"/>
          <w:kern w:val="0"/>
          <w:sz w:val="31"/>
          <w:szCs w:val="31"/>
          <w:highlight w:val="none"/>
          <w:lang w:val="en-US" w:eastAsia="zh-CN"/>
        </w:rPr>
        <w:t xml:space="preserve"> 通过对部门专项-社区党建工作经费项目实施，识别短板、优化资源配置，识别资金使用过程中的环节与低效领域，挖掘潜在的资源优化配置空间，推动项目在有限的预算资源下实现更高的绩效产出，提升整体资源利用效率。</w:t>
      </w:r>
    </w:p>
    <w:p>
      <w:pPr>
        <w:keepNext w:val="0"/>
        <w:keepLines w:val="0"/>
        <w:pageBreakBefore w:val="0"/>
        <w:widowControl w:val="0"/>
        <w:kinsoku/>
        <w:wordWrap/>
        <w:overflowPunct/>
        <w:topLinePunct w:val="0"/>
        <w:autoSpaceDE/>
        <w:autoSpaceDN/>
        <w:bidi w:val="0"/>
        <w:adjustRightInd/>
        <w:snapToGrid/>
        <w:spacing w:line="560" w:lineRule="exact"/>
        <w:ind w:firstLine="620" w:firstLineChars="200"/>
        <w:textAlignment w:val="auto"/>
        <w:rPr>
          <w:rFonts w:hint="eastAsia" w:ascii="方正仿宋_GBK" w:hAnsi="方正仿宋_GBK" w:eastAsia="方正仿宋_GBK" w:cs="方正仿宋_GBK"/>
          <w:color w:val="auto"/>
          <w:spacing w:val="0"/>
          <w:kern w:val="0"/>
          <w:sz w:val="31"/>
          <w:szCs w:val="31"/>
          <w:highlight w:val="none"/>
        </w:rPr>
      </w:pPr>
      <w:r>
        <w:rPr>
          <w:rFonts w:hint="eastAsia" w:ascii="方正仿宋_GBK" w:hAnsi="方正仿宋_GBK" w:eastAsia="方正仿宋_GBK" w:cs="方正仿宋_GBK"/>
          <w:spacing w:val="0"/>
          <w:kern w:val="0"/>
          <w:sz w:val="31"/>
          <w:szCs w:val="31"/>
          <w:highlight w:val="none"/>
        </w:rPr>
        <w:t>（</w:t>
      </w:r>
      <w:r>
        <w:rPr>
          <w:rFonts w:hint="default" w:ascii="Times New Roman" w:hAnsi="Times New Roman" w:eastAsia="方正仿宋_GBK" w:cs="Times New Roman"/>
          <w:spacing w:val="0"/>
          <w:kern w:val="0"/>
          <w:sz w:val="31"/>
          <w:szCs w:val="31"/>
          <w:highlight w:val="none"/>
          <w:lang w:val="en-US" w:eastAsia="zh-CN"/>
        </w:rPr>
        <w:t>3</w:t>
      </w:r>
      <w:r>
        <w:rPr>
          <w:rFonts w:hint="eastAsia" w:ascii="方正仿宋_GBK" w:hAnsi="方正仿宋_GBK" w:eastAsia="方正仿宋_GBK" w:cs="方正仿宋_GBK"/>
          <w:spacing w:val="0"/>
          <w:kern w:val="0"/>
          <w:sz w:val="31"/>
          <w:szCs w:val="31"/>
          <w:highlight w:val="none"/>
        </w:rPr>
        <w:t>）为决策提供支持</w:t>
      </w:r>
    </w:p>
    <w:p>
      <w:pPr>
        <w:keepNext w:val="0"/>
        <w:keepLines w:val="0"/>
        <w:pageBreakBefore w:val="0"/>
        <w:widowControl w:val="0"/>
        <w:kinsoku/>
        <w:wordWrap/>
        <w:overflowPunct/>
        <w:topLinePunct w:val="0"/>
        <w:autoSpaceDE/>
        <w:autoSpaceDN/>
        <w:bidi w:val="0"/>
        <w:adjustRightInd/>
        <w:snapToGrid/>
        <w:spacing w:line="560" w:lineRule="exact"/>
        <w:ind w:firstLine="620" w:firstLineChars="200"/>
        <w:textAlignment w:val="auto"/>
        <w:rPr>
          <w:rFonts w:hint="eastAsia" w:ascii="方正仿宋_GBK" w:hAnsi="方正仿宋_GBK" w:eastAsia="方正仿宋_GBK" w:cs="方正仿宋_GBK"/>
          <w:color w:val="auto"/>
          <w:spacing w:val="0"/>
          <w:kern w:val="0"/>
          <w:sz w:val="31"/>
          <w:szCs w:val="31"/>
          <w:highlight w:val="none"/>
        </w:rPr>
      </w:pPr>
      <w:r>
        <w:rPr>
          <w:rFonts w:hint="eastAsia" w:ascii="方正仿宋_GBK" w:hAnsi="方正仿宋_GBK" w:eastAsia="方正仿宋_GBK" w:cs="方正仿宋_GBK"/>
          <w:color w:val="auto"/>
          <w:spacing w:val="0"/>
          <w:kern w:val="0"/>
          <w:sz w:val="31"/>
          <w:szCs w:val="31"/>
          <w:highlight w:val="none"/>
        </w:rPr>
        <w:t>为</w:t>
      </w:r>
      <w:r>
        <w:rPr>
          <w:rFonts w:hint="eastAsia" w:ascii="方正仿宋_GBK" w:hAnsi="方正仿宋_GBK" w:eastAsia="方正仿宋_GBK" w:cs="方正仿宋_GBK"/>
          <w:color w:val="auto"/>
          <w:spacing w:val="0"/>
          <w:kern w:val="0"/>
          <w:sz w:val="31"/>
          <w:szCs w:val="31"/>
          <w:highlight w:val="none"/>
          <w:lang w:val="en-US" w:eastAsia="zh-CN"/>
        </w:rPr>
        <w:t>部门专项-社区党建工作经费</w:t>
      </w:r>
      <w:r>
        <w:rPr>
          <w:rFonts w:hint="eastAsia" w:ascii="方正仿宋_GBK" w:hAnsi="方正仿宋_GBK" w:eastAsia="方正仿宋_GBK" w:cs="方正仿宋_GBK"/>
          <w:color w:val="auto"/>
          <w:spacing w:val="0"/>
          <w:kern w:val="0"/>
          <w:sz w:val="31"/>
          <w:szCs w:val="31"/>
          <w:highlight w:val="none"/>
        </w:rPr>
        <w:t>项目主管部门、财政部门提供详实、准确的绩效评价信息，</w:t>
      </w:r>
      <w:r>
        <w:rPr>
          <w:rFonts w:hint="eastAsia" w:ascii="方正仿宋_GBK" w:hAnsi="方正仿宋_GBK" w:eastAsia="方正仿宋_GBK" w:cs="方正仿宋_GBK"/>
          <w:color w:val="auto"/>
          <w:spacing w:val="0"/>
          <w:kern w:val="0"/>
          <w:sz w:val="31"/>
          <w:szCs w:val="31"/>
          <w:highlight w:val="none"/>
          <w:lang w:val="en-US" w:eastAsia="zh-CN"/>
        </w:rPr>
        <w:t>在</w:t>
      </w:r>
      <w:r>
        <w:rPr>
          <w:rFonts w:hint="eastAsia" w:ascii="方正仿宋_GBK" w:hAnsi="方正仿宋_GBK" w:eastAsia="方正仿宋_GBK" w:cs="方正仿宋_GBK"/>
          <w:color w:val="auto"/>
          <w:spacing w:val="0"/>
          <w:kern w:val="0"/>
          <w:sz w:val="31"/>
          <w:szCs w:val="31"/>
          <w:highlight w:val="none"/>
        </w:rPr>
        <w:t>关键决策环节做出科学、合理的判断，促进项目资源的合理分配与有效整合，推动</w:t>
      </w:r>
      <w:r>
        <w:rPr>
          <w:rFonts w:hint="eastAsia" w:ascii="方正仿宋_GBK" w:hAnsi="方正仿宋_GBK" w:eastAsia="方正仿宋_GBK" w:cs="方正仿宋_GBK"/>
          <w:color w:val="auto"/>
          <w:spacing w:val="0"/>
          <w:kern w:val="0"/>
          <w:sz w:val="31"/>
          <w:szCs w:val="31"/>
          <w:highlight w:val="none"/>
          <w:lang w:val="en-US" w:eastAsia="zh-CN"/>
        </w:rPr>
        <w:t>决策实施的准确性，</w:t>
      </w:r>
      <w:r>
        <w:rPr>
          <w:rFonts w:hint="eastAsia" w:ascii="方正仿宋_GBK" w:hAnsi="方正仿宋_GBK" w:eastAsia="方正仿宋_GBK" w:cs="方正仿宋_GBK"/>
          <w:color w:val="auto"/>
          <w:spacing w:val="0"/>
          <w:kern w:val="0"/>
          <w:sz w:val="31"/>
          <w:szCs w:val="31"/>
          <w:highlight w:val="none"/>
        </w:rPr>
        <w:t>提升资源</w:t>
      </w:r>
      <w:r>
        <w:rPr>
          <w:rFonts w:hint="eastAsia" w:ascii="方正仿宋_GBK" w:hAnsi="方正仿宋_GBK" w:eastAsia="方正仿宋_GBK" w:cs="方正仿宋_GBK"/>
          <w:color w:val="auto"/>
          <w:spacing w:val="0"/>
          <w:kern w:val="0"/>
          <w:sz w:val="31"/>
          <w:szCs w:val="31"/>
          <w:highlight w:val="none"/>
          <w:lang w:val="en-US" w:eastAsia="zh-CN"/>
        </w:rPr>
        <w:t>高效</w:t>
      </w:r>
      <w:r>
        <w:rPr>
          <w:rFonts w:hint="eastAsia" w:ascii="方正仿宋_GBK" w:hAnsi="方正仿宋_GBK" w:eastAsia="方正仿宋_GBK" w:cs="方正仿宋_GBK"/>
          <w:color w:val="auto"/>
          <w:spacing w:val="0"/>
          <w:kern w:val="0"/>
          <w:sz w:val="31"/>
          <w:szCs w:val="31"/>
          <w:highlight w:val="none"/>
        </w:rPr>
        <w:t>配置。</w:t>
      </w:r>
    </w:p>
    <w:p>
      <w:pPr>
        <w:keepNext w:val="0"/>
        <w:keepLines w:val="0"/>
        <w:pageBreakBefore w:val="0"/>
        <w:widowControl w:val="0"/>
        <w:kinsoku/>
        <w:wordWrap/>
        <w:overflowPunct/>
        <w:topLinePunct w:val="0"/>
        <w:autoSpaceDE/>
        <w:autoSpaceDN/>
        <w:bidi w:val="0"/>
        <w:adjustRightInd/>
        <w:snapToGrid/>
        <w:spacing w:line="560" w:lineRule="exact"/>
        <w:ind w:firstLine="620" w:firstLineChars="200"/>
        <w:textAlignment w:val="auto"/>
        <w:rPr>
          <w:rFonts w:hint="eastAsia" w:ascii="方正仿宋_GBK" w:hAnsi="方正仿宋_GBK" w:eastAsia="方正仿宋_GBK" w:cs="方正仿宋_GBK"/>
          <w:color w:val="auto"/>
          <w:spacing w:val="0"/>
          <w:kern w:val="0"/>
          <w:sz w:val="31"/>
          <w:szCs w:val="31"/>
          <w:highlight w:val="none"/>
        </w:rPr>
      </w:pPr>
      <w:r>
        <w:rPr>
          <w:rFonts w:hint="eastAsia" w:ascii="方正仿宋_GBK" w:hAnsi="方正仿宋_GBK" w:eastAsia="方正仿宋_GBK" w:cs="方正仿宋_GBK"/>
          <w:spacing w:val="0"/>
          <w:kern w:val="0"/>
          <w:sz w:val="31"/>
          <w:szCs w:val="31"/>
          <w:highlight w:val="none"/>
        </w:rPr>
        <w:t>（</w:t>
      </w:r>
      <w:r>
        <w:rPr>
          <w:rFonts w:hint="default" w:ascii="Times New Roman" w:hAnsi="Times New Roman" w:eastAsia="方正仿宋_GBK" w:cs="Times New Roman"/>
          <w:spacing w:val="0"/>
          <w:kern w:val="0"/>
          <w:sz w:val="31"/>
          <w:szCs w:val="31"/>
          <w:highlight w:val="none"/>
          <w:lang w:val="en-US" w:eastAsia="zh-CN"/>
        </w:rPr>
        <w:t>4</w:t>
      </w:r>
      <w:r>
        <w:rPr>
          <w:rFonts w:hint="eastAsia" w:ascii="方正仿宋_GBK" w:hAnsi="方正仿宋_GBK" w:eastAsia="方正仿宋_GBK" w:cs="方正仿宋_GBK"/>
          <w:spacing w:val="0"/>
          <w:kern w:val="0"/>
          <w:sz w:val="31"/>
          <w:szCs w:val="31"/>
          <w:highlight w:val="none"/>
        </w:rPr>
        <w:t>）促进项目持续改进</w:t>
      </w:r>
    </w:p>
    <w:p>
      <w:pPr>
        <w:keepNext w:val="0"/>
        <w:keepLines w:val="0"/>
        <w:pageBreakBefore w:val="0"/>
        <w:widowControl/>
        <w:kinsoku/>
        <w:wordWrap/>
        <w:overflowPunct/>
        <w:topLinePunct w:val="0"/>
        <w:autoSpaceDE/>
        <w:autoSpaceDN/>
        <w:bidi w:val="0"/>
        <w:adjustRightInd/>
        <w:snapToGrid/>
        <w:spacing w:line="560" w:lineRule="exact"/>
        <w:ind w:firstLine="620" w:firstLineChars="200"/>
        <w:textAlignment w:val="baseline"/>
        <w:rPr>
          <w:rFonts w:hint="eastAsia" w:ascii="方正仿宋_GBK" w:hAnsi="方正仿宋_GBK" w:eastAsia="方正仿宋_GBK" w:cs="方正仿宋_GBK"/>
          <w:spacing w:val="0"/>
          <w:kern w:val="0"/>
          <w:sz w:val="31"/>
          <w:szCs w:val="31"/>
          <w:lang w:eastAsia="zh-CN"/>
        </w:rPr>
      </w:pPr>
      <w:r>
        <w:rPr>
          <w:rFonts w:hint="eastAsia" w:ascii="方正仿宋_GBK" w:hAnsi="方正仿宋_GBK" w:eastAsia="方正仿宋_GBK" w:cs="方正仿宋_GBK"/>
          <w:spacing w:val="0"/>
          <w:kern w:val="0"/>
          <w:sz w:val="31"/>
          <w:szCs w:val="31"/>
          <w:lang w:val="en-US" w:eastAsia="zh-CN"/>
        </w:rPr>
        <w:t>持续推进动态监测，对于</w:t>
      </w:r>
      <w:r>
        <w:rPr>
          <w:rFonts w:hint="eastAsia" w:ascii="方正仿宋_GBK" w:hAnsi="方正仿宋_GBK" w:eastAsia="方正仿宋_GBK" w:cs="方正仿宋_GBK"/>
          <w:spacing w:val="0"/>
          <w:kern w:val="0"/>
          <w:sz w:val="31"/>
          <w:szCs w:val="31"/>
          <w:lang w:eastAsia="zh-CN"/>
        </w:rPr>
        <w:t>绩效评价</w:t>
      </w:r>
      <w:r>
        <w:rPr>
          <w:rFonts w:hint="eastAsia" w:ascii="方正仿宋_GBK" w:hAnsi="方正仿宋_GBK" w:eastAsia="方正仿宋_GBK" w:cs="方正仿宋_GBK"/>
          <w:spacing w:val="0"/>
          <w:kern w:val="0"/>
          <w:sz w:val="31"/>
          <w:szCs w:val="31"/>
          <w:lang w:val="en-US" w:eastAsia="zh-CN"/>
        </w:rPr>
        <w:t>中</w:t>
      </w:r>
      <w:r>
        <w:rPr>
          <w:rFonts w:hint="eastAsia" w:ascii="方正仿宋_GBK" w:hAnsi="方正仿宋_GBK" w:eastAsia="方正仿宋_GBK" w:cs="方正仿宋_GBK"/>
          <w:spacing w:val="0"/>
          <w:kern w:val="0"/>
          <w:sz w:val="31"/>
          <w:szCs w:val="31"/>
          <w:lang w:eastAsia="zh-CN"/>
        </w:rPr>
        <w:t>发现的问题与不足，提出针对性的改进建议与措施，加强过程监控把控，形成项目绩效持续改进的良性循环，实现项目长期稳定发展的目标。</w:t>
      </w:r>
    </w:p>
    <w:p>
      <w:pPr>
        <w:keepNext w:val="0"/>
        <w:keepLines w:val="0"/>
        <w:pageBreakBefore w:val="0"/>
        <w:widowControl/>
        <w:kinsoku/>
        <w:wordWrap/>
        <w:overflowPunct/>
        <w:topLinePunct w:val="0"/>
        <w:autoSpaceDE/>
        <w:autoSpaceDN/>
        <w:bidi w:val="0"/>
        <w:adjustRightInd/>
        <w:snapToGrid/>
        <w:spacing w:line="560" w:lineRule="exact"/>
        <w:ind w:firstLine="620" w:firstLineChars="200"/>
        <w:textAlignment w:val="baseline"/>
        <w:rPr>
          <w:rFonts w:hint="eastAsia" w:ascii="方正仿宋_GBK" w:hAnsi="方正仿宋_GBK" w:eastAsia="方正仿宋_GBK" w:cs="方正仿宋_GBK"/>
          <w:spacing w:val="0"/>
          <w:kern w:val="0"/>
          <w:sz w:val="31"/>
          <w:szCs w:val="31"/>
          <w:lang w:eastAsia="zh-CN"/>
        </w:rPr>
      </w:pPr>
      <w:r>
        <w:rPr>
          <w:rFonts w:hint="eastAsia" w:ascii="方正仿宋_GBK" w:hAnsi="方正仿宋_GBK" w:eastAsia="方正仿宋_GBK" w:cs="方正仿宋_GBK"/>
          <w:spacing w:val="0"/>
          <w:kern w:val="0"/>
          <w:sz w:val="31"/>
          <w:szCs w:val="31"/>
          <w:lang w:eastAsia="zh-CN"/>
        </w:rPr>
        <w:t>部门专项</w:t>
      </w:r>
      <w:r>
        <w:rPr>
          <w:rFonts w:hint="eastAsia" w:ascii="方正仿宋_GBK" w:hAnsi="方正仿宋_GBK" w:eastAsia="方正仿宋_GBK" w:cs="方正仿宋_GBK"/>
          <w:spacing w:val="0"/>
          <w:kern w:val="0"/>
          <w:sz w:val="31"/>
          <w:szCs w:val="31"/>
          <w:lang w:val="en-US" w:eastAsia="zh-CN"/>
        </w:rPr>
        <w:t>-</w:t>
      </w:r>
      <w:r>
        <w:rPr>
          <w:rFonts w:hint="eastAsia" w:ascii="方正仿宋_GBK" w:hAnsi="方正仿宋_GBK" w:eastAsia="方正仿宋_GBK" w:cs="方正仿宋_GBK"/>
          <w:spacing w:val="0"/>
          <w:kern w:val="0"/>
          <w:sz w:val="31"/>
          <w:szCs w:val="31"/>
          <w:lang w:eastAsia="zh-CN"/>
        </w:rPr>
        <w:t>社区党建工作经费项目预算绩效评价报告的编制以提升项目绩效为核心，旨在通过科学、严谨的评价工作，为项目管理与决策提供全方位的支持，</w:t>
      </w:r>
      <w:r>
        <w:rPr>
          <w:rFonts w:hint="eastAsia" w:ascii="方正仿宋_GBK" w:hAnsi="方正仿宋_GBK" w:eastAsia="方正仿宋_GBK" w:cs="方正仿宋_GBK"/>
          <w:spacing w:val="0"/>
          <w:kern w:val="0"/>
          <w:sz w:val="31"/>
          <w:szCs w:val="31"/>
          <w:lang w:val="en-US" w:eastAsia="zh-CN"/>
        </w:rPr>
        <w:t>使</w:t>
      </w:r>
      <w:r>
        <w:rPr>
          <w:rFonts w:hint="eastAsia" w:ascii="方正仿宋_GBK" w:hAnsi="方正仿宋_GBK" w:eastAsia="方正仿宋_GBK" w:cs="方正仿宋_GBK"/>
          <w:spacing w:val="0"/>
          <w:kern w:val="0"/>
          <w:sz w:val="31"/>
          <w:szCs w:val="31"/>
          <w:lang w:eastAsia="zh-CN"/>
        </w:rPr>
        <w:t>项目在预算约束下实现高质量、可持续发展，充分发挥财政资金的社会效益。</w:t>
      </w:r>
    </w:p>
    <w:p>
      <w:pPr>
        <w:pStyle w:val="14"/>
        <w:keepNext w:val="0"/>
        <w:keepLines w:val="0"/>
        <w:pageBreakBefore w:val="0"/>
        <w:widowControl w:val="0"/>
        <w:kinsoku/>
        <w:wordWrap/>
        <w:overflowPunct/>
        <w:topLinePunct w:val="0"/>
        <w:autoSpaceDE/>
        <w:autoSpaceDN/>
        <w:bidi w:val="0"/>
        <w:adjustRightInd/>
        <w:snapToGrid/>
        <w:spacing w:before="0" w:after="0" w:line="560" w:lineRule="exact"/>
        <w:ind w:firstLine="620" w:firstLineChars="200"/>
        <w:jc w:val="both"/>
        <w:outlineLvl w:val="9"/>
        <w:rPr>
          <w:rFonts w:hint="eastAsia" w:ascii="方正仿宋_GBK" w:hAnsi="方正仿宋_GBK" w:eastAsia="方正仿宋_GBK" w:cs="方正仿宋_GBK"/>
          <w:b w:val="0"/>
          <w:bCs w:val="0"/>
          <w:spacing w:val="0"/>
          <w:kern w:val="0"/>
          <w:sz w:val="31"/>
          <w:szCs w:val="31"/>
        </w:rPr>
      </w:pPr>
      <w:r>
        <w:rPr>
          <w:rFonts w:hint="default" w:ascii="Times New Roman" w:hAnsi="Times New Roman" w:eastAsia="方正仿宋_GBK" w:cs="Times New Roman"/>
          <w:b w:val="0"/>
          <w:bCs w:val="0"/>
          <w:spacing w:val="0"/>
          <w:kern w:val="0"/>
          <w:sz w:val="31"/>
          <w:szCs w:val="31"/>
          <w:lang w:val="en-US" w:eastAsia="zh-CN"/>
        </w:rPr>
        <w:t>3</w:t>
      </w:r>
      <w:r>
        <w:rPr>
          <w:rFonts w:hint="eastAsia" w:ascii="方正仿宋_GBK" w:hAnsi="方正仿宋_GBK" w:eastAsia="方正仿宋_GBK" w:cs="方正仿宋_GBK"/>
          <w:b/>
          <w:bCs/>
          <w:spacing w:val="0"/>
          <w:kern w:val="0"/>
          <w:sz w:val="31"/>
          <w:szCs w:val="31"/>
          <w:lang w:val="en-US" w:eastAsia="zh-CN"/>
        </w:rPr>
        <w:t>.</w:t>
      </w:r>
      <w:r>
        <w:rPr>
          <w:rFonts w:hint="eastAsia" w:ascii="方正仿宋_GBK" w:hAnsi="方正仿宋_GBK" w:eastAsia="方正仿宋_GBK" w:cs="方正仿宋_GBK"/>
          <w:b w:val="0"/>
          <w:bCs w:val="0"/>
          <w:spacing w:val="0"/>
          <w:kern w:val="0"/>
          <w:sz w:val="31"/>
          <w:szCs w:val="31"/>
        </w:rPr>
        <w:t>绩效评价的对象</w:t>
      </w:r>
    </w:p>
    <w:p>
      <w:pPr>
        <w:keepNext w:val="0"/>
        <w:keepLines w:val="0"/>
        <w:pageBreakBefore w:val="0"/>
        <w:widowControl/>
        <w:kinsoku/>
        <w:wordWrap/>
        <w:overflowPunct/>
        <w:topLinePunct w:val="0"/>
        <w:autoSpaceDE/>
        <w:autoSpaceDN/>
        <w:bidi w:val="0"/>
        <w:adjustRightInd/>
        <w:snapToGrid/>
        <w:spacing w:line="560" w:lineRule="exact"/>
        <w:ind w:firstLine="620" w:firstLineChars="200"/>
        <w:textAlignment w:val="baseline"/>
        <w:rPr>
          <w:rFonts w:hint="eastAsia" w:ascii="方正仿宋_GBK" w:hAnsi="方正仿宋_GBK" w:eastAsia="方正仿宋_GBK" w:cs="方正仿宋_GBK"/>
          <w:spacing w:val="0"/>
          <w:kern w:val="0"/>
          <w:sz w:val="31"/>
          <w:szCs w:val="31"/>
        </w:rPr>
      </w:pPr>
      <w:r>
        <w:rPr>
          <w:rFonts w:hint="eastAsia" w:ascii="方正仿宋_GBK" w:hAnsi="方正仿宋_GBK" w:eastAsia="方正仿宋_GBK" w:cs="方正仿宋_GBK"/>
          <w:spacing w:val="0"/>
          <w:kern w:val="0"/>
          <w:sz w:val="31"/>
          <w:szCs w:val="31"/>
          <w:lang w:eastAsia="zh-CN"/>
        </w:rPr>
        <w:t>部门专项-社区党建工作经费项目</w:t>
      </w:r>
      <w:r>
        <w:rPr>
          <w:rFonts w:hint="eastAsia" w:ascii="方正仿宋_GBK" w:hAnsi="方正仿宋_GBK" w:eastAsia="方正仿宋_GBK" w:cs="方正仿宋_GBK"/>
          <w:spacing w:val="0"/>
          <w:kern w:val="0"/>
          <w:sz w:val="31"/>
          <w:szCs w:val="31"/>
        </w:rPr>
        <w:t>预算绩效评价报告的评价对象是部门专项</w:t>
      </w:r>
      <w:r>
        <w:rPr>
          <w:rFonts w:hint="eastAsia" w:ascii="方正仿宋_GBK" w:hAnsi="方正仿宋_GBK" w:eastAsia="方正仿宋_GBK" w:cs="方正仿宋_GBK"/>
          <w:spacing w:val="0"/>
          <w:kern w:val="0"/>
          <w:sz w:val="31"/>
          <w:szCs w:val="31"/>
          <w:lang w:eastAsia="zh-CN"/>
        </w:rPr>
        <w:t>-</w:t>
      </w:r>
      <w:r>
        <w:rPr>
          <w:rFonts w:hint="eastAsia" w:ascii="方正仿宋_GBK" w:hAnsi="方正仿宋_GBK" w:eastAsia="方正仿宋_GBK" w:cs="方正仿宋_GBK"/>
          <w:spacing w:val="0"/>
          <w:kern w:val="0"/>
          <w:sz w:val="31"/>
          <w:szCs w:val="31"/>
        </w:rPr>
        <w:t>社区党建工作经费及其预算执行情况。该项目由</w:t>
      </w:r>
      <w:r>
        <w:rPr>
          <w:rFonts w:hint="eastAsia" w:ascii="方正仿宋_GBK" w:hAnsi="方正仿宋_GBK" w:eastAsia="方正仿宋_GBK" w:cs="方正仿宋_GBK"/>
          <w:spacing w:val="0"/>
          <w:kern w:val="0"/>
          <w:sz w:val="31"/>
          <w:szCs w:val="31"/>
          <w:lang w:eastAsia="zh-CN"/>
        </w:rPr>
        <w:t>党建工作办公室</w:t>
      </w:r>
      <w:r>
        <w:rPr>
          <w:rFonts w:hint="eastAsia" w:ascii="方正仿宋_GBK" w:hAnsi="方正仿宋_GBK" w:eastAsia="方正仿宋_GBK" w:cs="方正仿宋_GBK"/>
          <w:spacing w:val="0"/>
          <w:kern w:val="0"/>
          <w:sz w:val="31"/>
          <w:szCs w:val="31"/>
        </w:rPr>
        <w:t>负责实施，旨在确保</w:t>
      </w:r>
      <w:r>
        <w:rPr>
          <w:rFonts w:hint="default" w:ascii="Times New Roman" w:hAnsi="Times New Roman" w:eastAsia="方正仿宋_GBK" w:cs="Times New Roman"/>
          <w:spacing w:val="0"/>
          <w:kern w:val="0"/>
          <w:sz w:val="31"/>
          <w:szCs w:val="31"/>
          <w:lang w:val="en-US" w:eastAsia="zh-CN"/>
        </w:rPr>
        <w:t>2</w:t>
      </w:r>
      <w:r>
        <w:rPr>
          <w:rFonts w:hint="eastAsia" w:ascii="方正仿宋_GBK" w:hAnsi="方正仿宋_GBK" w:eastAsia="方正仿宋_GBK" w:cs="方正仿宋_GBK"/>
          <w:spacing w:val="0"/>
          <w:kern w:val="0"/>
          <w:sz w:val="31"/>
          <w:szCs w:val="31"/>
        </w:rPr>
        <w:t>个大社区，</w:t>
      </w:r>
      <w:r>
        <w:rPr>
          <w:rFonts w:hint="default" w:ascii="Times New Roman" w:hAnsi="Times New Roman" w:eastAsia="方正仿宋_GBK" w:cs="Times New Roman"/>
          <w:spacing w:val="0"/>
          <w:kern w:val="0"/>
          <w:sz w:val="31"/>
          <w:szCs w:val="31"/>
          <w:lang w:val="en-US" w:eastAsia="zh-CN"/>
        </w:rPr>
        <w:t>2</w:t>
      </w:r>
      <w:r>
        <w:rPr>
          <w:rFonts w:hint="eastAsia" w:ascii="方正仿宋_GBK" w:hAnsi="方正仿宋_GBK" w:eastAsia="方正仿宋_GBK" w:cs="方正仿宋_GBK"/>
          <w:spacing w:val="0"/>
          <w:kern w:val="0"/>
          <w:sz w:val="31"/>
          <w:szCs w:val="31"/>
        </w:rPr>
        <w:t>个中社区正常运转；抓好街道各社区基层党组织阵地建设，确保基层党组织各项事业稳定有序开展，保障各项事业规范运行；提升社区干部为民服务能力、提高服务水平，顺利服务于居民，提高</w:t>
      </w:r>
      <w:r>
        <w:rPr>
          <w:rFonts w:hint="eastAsia" w:ascii="方正仿宋_GBK" w:hAnsi="方正仿宋_GBK" w:eastAsia="方正仿宋_GBK" w:cs="方正仿宋_GBK"/>
          <w:spacing w:val="0"/>
          <w:kern w:val="0"/>
          <w:sz w:val="31"/>
          <w:szCs w:val="31"/>
          <w:lang w:eastAsia="zh-CN"/>
        </w:rPr>
        <w:t>居民</w:t>
      </w:r>
      <w:r>
        <w:rPr>
          <w:rFonts w:hint="eastAsia" w:ascii="方正仿宋_GBK" w:hAnsi="方正仿宋_GBK" w:eastAsia="方正仿宋_GBK" w:cs="方正仿宋_GBK"/>
          <w:spacing w:val="0"/>
          <w:kern w:val="0"/>
          <w:sz w:val="31"/>
          <w:szCs w:val="31"/>
        </w:rPr>
        <w:t>幸福指数</w:t>
      </w:r>
      <w:r>
        <w:rPr>
          <w:rFonts w:hint="eastAsia" w:ascii="方正仿宋_GBK" w:hAnsi="方正仿宋_GBK" w:eastAsia="方正仿宋_GBK" w:cs="方正仿宋_GBK"/>
          <w:spacing w:val="0"/>
          <w:kern w:val="0"/>
          <w:sz w:val="31"/>
          <w:szCs w:val="31"/>
          <w:lang w:eastAsia="zh-CN"/>
        </w:rPr>
        <w:t>。</w:t>
      </w:r>
      <w:r>
        <w:rPr>
          <w:rFonts w:hint="eastAsia" w:ascii="方正仿宋_GBK" w:hAnsi="方正仿宋_GBK" w:eastAsia="方正仿宋_GBK" w:cs="方正仿宋_GBK"/>
          <w:spacing w:val="0"/>
          <w:kern w:val="0"/>
          <w:sz w:val="31"/>
          <w:szCs w:val="31"/>
        </w:rPr>
        <w:t>项目预算涵盖从</w:t>
      </w:r>
      <w:r>
        <w:rPr>
          <w:rFonts w:hint="default" w:ascii="Times New Roman" w:hAnsi="Times New Roman" w:eastAsia="方正仿宋_GBK" w:cs="Times New Roman"/>
          <w:spacing w:val="0"/>
          <w:kern w:val="0"/>
          <w:sz w:val="31"/>
          <w:szCs w:val="31"/>
          <w:lang w:val="en-US" w:eastAsia="zh-CN"/>
        </w:rPr>
        <w:t>2024年1月6日</w:t>
      </w:r>
      <w:r>
        <w:rPr>
          <w:rFonts w:hint="default" w:ascii="Times New Roman" w:hAnsi="Times New Roman" w:eastAsia="方正仿宋_GBK" w:cs="Times New Roman"/>
          <w:spacing w:val="0"/>
          <w:kern w:val="0"/>
          <w:sz w:val="31"/>
          <w:szCs w:val="31"/>
        </w:rPr>
        <w:t>至</w:t>
      </w:r>
      <w:r>
        <w:rPr>
          <w:rFonts w:hint="default" w:ascii="Times New Roman" w:hAnsi="Times New Roman" w:eastAsia="方正仿宋_GBK" w:cs="Times New Roman"/>
          <w:spacing w:val="0"/>
          <w:kern w:val="0"/>
          <w:sz w:val="31"/>
          <w:szCs w:val="31"/>
          <w:lang w:val="en-US" w:eastAsia="zh-CN"/>
        </w:rPr>
        <w:t>2024年12月31日</w:t>
      </w:r>
      <w:r>
        <w:rPr>
          <w:rFonts w:hint="eastAsia" w:ascii="方正仿宋_GBK" w:hAnsi="方正仿宋_GBK" w:eastAsia="方正仿宋_GBK" w:cs="方正仿宋_GBK"/>
          <w:spacing w:val="0"/>
          <w:kern w:val="0"/>
          <w:sz w:val="31"/>
          <w:szCs w:val="31"/>
        </w:rPr>
        <w:t>的全部资金投入与支出，涉及资金总额为</w:t>
      </w:r>
      <w:r>
        <w:rPr>
          <w:rFonts w:hint="default" w:ascii="Times New Roman" w:hAnsi="Times New Roman" w:eastAsia="方正仿宋_GBK" w:cs="Times New Roman"/>
          <w:spacing w:val="0"/>
          <w:kern w:val="0"/>
          <w:sz w:val="31"/>
          <w:szCs w:val="31"/>
          <w:lang w:val="en-US" w:eastAsia="zh-CN"/>
        </w:rPr>
        <w:t>70</w:t>
      </w:r>
      <w:r>
        <w:rPr>
          <w:rFonts w:hint="eastAsia" w:ascii="方正仿宋_GBK" w:hAnsi="方正仿宋_GBK" w:eastAsia="方正仿宋_GBK" w:cs="方正仿宋_GBK"/>
          <w:spacing w:val="0"/>
          <w:kern w:val="0"/>
          <w:sz w:val="31"/>
          <w:szCs w:val="31"/>
          <w:lang w:val="en-US" w:eastAsia="zh-CN"/>
        </w:rPr>
        <w:t>万</w:t>
      </w:r>
      <w:r>
        <w:rPr>
          <w:rFonts w:hint="eastAsia" w:ascii="方正仿宋_GBK" w:hAnsi="方正仿宋_GBK" w:eastAsia="方正仿宋_GBK" w:cs="方正仿宋_GBK"/>
          <w:spacing w:val="0"/>
          <w:kern w:val="0"/>
          <w:sz w:val="31"/>
          <w:szCs w:val="31"/>
        </w:rPr>
        <w:t>元。</w:t>
      </w:r>
    </w:p>
    <w:p>
      <w:pPr>
        <w:pStyle w:val="14"/>
        <w:keepNext w:val="0"/>
        <w:keepLines w:val="0"/>
        <w:pageBreakBefore w:val="0"/>
        <w:widowControl w:val="0"/>
        <w:kinsoku/>
        <w:wordWrap/>
        <w:overflowPunct/>
        <w:topLinePunct w:val="0"/>
        <w:autoSpaceDE/>
        <w:autoSpaceDN/>
        <w:bidi w:val="0"/>
        <w:adjustRightInd/>
        <w:snapToGrid/>
        <w:spacing w:before="0" w:after="0" w:line="560" w:lineRule="exact"/>
        <w:ind w:firstLine="620" w:firstLineChars="200"/>
        <w:jc w:val="both"/>
        <w:outlineLvl w:val="9"/>
        <w:rPr>
          <w:rFonts w:hint="eastAsia" w:ascii="方正仿宋_GBK" w:hAnsi="方正仿宋_GBK" w:eastAsia="方正仿宋_GBK" w:cs="方正仿宋_GBK"/>
          <w:b w:val="0"/>
          <w:bCs w:val="0"/>
          <w:spacing w:val="0"/>
          <w:kern w:val="0"/>
          <w:sz w:val="31"/>
          <w:szCs w:val="31"/>
        </w:rPr>
      </w:pPr>
      <w:r>
        <w:rPr>
          <w:rFonts w:hint="default" w:ascii="Times New Roman" w:hAnsi="Times New Roman" w:eastAsia="方正仿宋_GBK" w:cs="Times New Roman"/>
          <w:b w:val="0"/>
          <w:bCs w:val="0"/>
          <w:spacing w:val="0"/>
          <w:kern w:val="0"/>
          <w:sz w:val="31"/>
          <w:szCs w:val="31"/>
          <w:lang w:val="en-US" w:eastAsia="zh-CN"/>
        </w:rPr>
        <w:t>4</w:t>
      </w:r>
      <w:r>
        <w:rPr>
          <w:rFonts w:hint="eastAsia" w:ascii="方正仿宋_GBK" w:hAnsi="方正仿宋_GBK" w:eastAsia="方正仿宋_GBK" w:cs="方正仿宋_GBK"/>
          <w:b w:val="0"/>
          <w:bCs w:val="0"/>
          <w:spacing w:val="0"/>
          <w:kern w:val="0"/>
          <w:sz w:val="31"/>
          <w:szCs w:val="31"/>
          <w:lang w:val="en-US" w:eastAsia="zh-CN"/>
        </w:rPr>
        <w:t>.</w:t>
      </w:r>
      <w:r>
        <w:rPr>
          <w:rFonts w:hint="eastAsia" w:ascii="方正仿宋_GBK" w:hAnsi="方正仿宋_GBK" w:eastAsia="方正仿宋_GBK" w:cs="方正仿宋_GBK"/>
          <w:b w:val="0"/>
          <w:bCs w:val="0"/>
          <w:spacing w:val="0"/>
          <w:kern w:val="0"/>
          <w:sz w:val="31"/>
          <w:szCs w:val="31"/>
        </w:rPr>
        <w:t>绩效评价的范围</w:t>
      </w:r>
    </w:p>
    <w:p>
      <w:pPr>
        <w:pStyle w:val="14"/>
        <w:keepNext w:val="0"/>
        <w:keepLines w:val="0"/>
        <w:pageBreakBefore w:val="0"/>
        <w:widowControl w:val="0"/>
        <w:kinsoku/>
        <w:wordWrap/>
        <w:overflowPunct/>
        <w:topLinePunct w:val="0"/>
        <w:autoSpaceDE/>
        <w:autoSpaceDN/>
        <w:bidi w:val="0"/>
        <w:adjustRightInd/>
        <w:snapToGrid/>
        <w:spacing w:before="0" w:after="0" w:line="560" w:lineRule="exact"/>
        <w:ind w:firstLine="620" w:firstLineChars="200"/>
        <w:jc w:val="both"/>
        <w:textAlignment w:val="auto"/>
        <w:outlineLvl w:val="9"/>
        <w:rPr>
          <w:rFonts w:hint="eastAsia" w:ascii="方正仿宋_GBK" w:hAnsi="方正仿宋_GBK" w:eastAsia="方正仿宋_GBK" w:cs="方正仿宋_GBK"/>
          <w:b w:val="0"/>
          <w:bCs w:val="0"/>
          <w:color w:val="auto"/>
          <w:spacing w:val="0"/>
          <w:kern w:val="0"/>
          <w:sz w:val="31"/>
          <w:szCs w:val="31"/>
          <w:highlight w:val="none"/>
        </w:rPr>
      </w:pPr>
      <w:r>
        <w:rPr>
          <w:rFonts w:hint="eastAsia" w:ascii="方正仿宋_GBK" w:hAnsi="方正仿宋_GBK" w:eastAsia="方正仿宋_GBK" w:cs="方正仿宋_GBK"/>
          <w:b w:val="0"/>
          <w:bCs w:val="0"/>
          <w:color w:val="auto"/>
          <w:spacing w:val="0"/>
          <w:kern w:val="0"/>
          <w:sz w:val="31"/>
          <w:szCs w:val="31"/>
          <w:highlight w:val="none"/>
          <w:lang w:eastAsia="zh-CN"/>
        </w:rPr>
        <w:t>部门专项-社区党建工作经费项目</w:t>
      </w:r>
      <w:r>
        <w:rPr>
          <w:rFonts w:hint="eastAsia" w:ascii="方正仿宋_GBK" w:hAnsi="方正仿宋_GBK" w:eastAsia="方正仿宋_GBK" w:cs="方正仿宋_GBK"/>
          <w:b w:val="0"/>
          <w:bCs w:val="0"/>
          <w:color w:val="auto"/>
          <w:spacing w:val="0"/>
          <w:kern w:val="0"/>
          <w:sz w:val="31"/>
          <w:szCs w:val="31"/>
          <w:highlight w:val="none"/>
        </w:rPr>
        <w:t>预算绩效评价报告的评价范围广泛而全面，涵盖了从</w:t>
      </w:r>
      <w:r>
        <w:rPr>
          <w:rFonts w:hint="eastAsia" w:ascii="方正仿宋_GBK" w:hAnsi="方正仿宋_GBK" w:eastAsia="方正仿宋_GBK" w:cs="方正仿宋_GBK"/>
          <w:b w:val="0"/>
          <w:bCs w:val="0"/>
          <w:color w:val="auto"/>
          <w:spacing w:val="0"/>
          <w:kern w:val="0"/>
          <w:sz w:val="31"/>
          <w:szCs w:val="31"/>
          <w:highlight w:val="none"/>
          <w:lang w:val="en-US" w:eastAsia="zh-CN"/>
        </w:rPr>
        <w:t>部门专项-社区党建工作经费项目</w:t>
      </w:r>
      <w:r>
        <w:rPr>
          <w:rFonts w:hint="eastAsia" w:ascii="方正仿宋_GBK" w:hAnsi="方正仿宋_GBK" w:eastAsia="方正仿宋_GBK" w:cs="方正仿宋_GBK"/>
          <w:b w:val="0"/>
          <w:bCs w:val="0"/>
          <w:color w:val="auto"/>
          <w:spacing w:val="0"/>
          <w:kern w:val="0"/>
          <w:sz w:val="31"/>
          <w:szCs w:val="31"/>
          <w:highlight w:val="none"/>
        </w:rPr>
        <w:t>立项至评价时点期间的所有关键预算活动和财务流程。具体而言，评价范围包括但不限于以下几个方面：</w:t>
      </w:r>
    </w:p>
    <w:p>
      <w:pPr>
        <w:pStyle w:val="14"/>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firstLine="620" w:firstLineChars="200"/>
        <w:jc w:val="both"/>
        <w:textAlignment w:val="auto"/>
        <w:outlineLvl w:val="9"/>
        <w:rPr>
          <w:rFonts w:hint="eastAsia" w:ascii="方正仿宋_GBK" w:hAnsi="方正仿宋_GBK" w:eastAsia="方正仿宋_GBK" w:cs="方正仿宋_GBK"/>
          <w:b w:val="0"/>
          <w:bCs w:val="0"/>
          <w:color w:val="auto"/>
          <w:spacing w:val="0"/>
          <w:kern w:val="0"/>
          <w:sz w:val="31"/>
          <w:szCs w:val="31"/>
          <w:highlight w:val="none"/>
        </w:rPr>
      </w:pPr>
      <w:r>
        <w:rPr>
          <w:rFonts w:hint="eastAsia" w:ascii="方正仿宋_GBK" w:hAnsi="方正仿宋_GBK" w:eastAsia="方正仿宋_GBK" w:cs="方正仿宋_GBK"/>
          <w:b w:val="0"/>
          <w:bCs w:val="0"/>
          <w:color w:val="auto"/>
          <w:spacing w:val="0"/>
          <w:kern w:val="0"/>
          <w:sz w:val="31"/>
          <w:szCs w:val="31"/>
          <w:highlight w:val="none"/>
          <w:lang w:eastAsia="zh-CN"/>
        </w:rPr>
        <w:t>（</w:t>
      </w:r>
      <w:r>
        <w:rPr>
          <w:rFonts w:hint="default" w:ascii="Times New Roman" w:hAnsi="Times New Roman" w:eastAsia="方正仿宋_GBK" w:cs="Times New Roman"/>
          <w:b w:val="0"/>
          <w:bCs w:val="0"/>
          <w:color w:val="auto"/>
          <w:spacing w:val="0"/>
          <w:kern w:val="0"/>
          <w:sz w:val="31"/>
          <w:szCs w:val="31"/>
          <w:highlight w:val="none"/>
          <w:lang w:val="en-US" w:eastAsia="zh-CN"/>
        </w:rPr>
        <w:t>1</w:t>
      </w:r>
      <w:r>
        <w:rPr>
          <w:rFonts w:hint="eastAsia" w:ascii="方正仿宋_GBK" w:hAnsi="方正仿宋_GBK" w:eastAsia="方正仿宋_GBK" w:cs="方正仿宋_GBK"/>
          <w:b w:val="0"/>
          <w:bCs w:val="0"/>
          <w:color w:val="auto"/>
          <w:spacing w:val="0"/>
          <w:kern w:val="0"/>
          <w:sz w:val="31"/>
          <w:szCs w:val="31"/>
          <w:highlight w:val="none"/>
          <w:lang w:eastAsia="zh-CN"/>
        </w:rPr>
        <w:t>）</w:t>
      </w:r>
      <w:r>
        <w:rPr>
          <w:rFonts w:hint="eastAsia" w:ascii="方正仿宋_GBK" w:hAnsi="方正仿宋_GBK" w:eastAsia="方正仿宋_GBK" w:cs="方正仿宋_GBK"/>
          <w:b w:val="0"/>
          <w:bCs w:val="0"/>
          <w:color w:val="auto"/>
          <w:spacing w:val="0"/>
          <w:kern w:val="0"/>
          <w:sz w:val="31"/>
          <w:szCs w:val="31"/>
          <w:highlight w:val="none"/>
        </w:rPr>
        <w:t>项目预算编制与执行：全面审视</w:t>
      </w:r>
      <w:r>
        <w:rPr>
          <w:rFonts w:hint="eastAsia" w:ascii="方正仿宋_GBK" w:hAnsi="方正仿宋_GBK" w:eastAsia="方正仿宋_GBK" w:cs="方正仿宋_GBK"/>
          <w:b w:val="0"/>
          <w:bCs w:val="0"/>
          <w:color w:val="auto"/>
          <w:spacing w:val="0"/>
          <w:kern w:val="0"/>
          <w:sz w:val="31"/>
          <w:szCs w:val="31"/>
          <w:highlight w:val="none"/>
          <w:lang w:val="en-US" w:eastAsia="zh-CN"/>
        </w:rPr>
        <w:t>部门专项-社区党建工作经费项目</w:t>
      </w:r>
      <w:r>
        <w:rPr>
          <w:rFonts w:hint="eastAsia" w:ascii="方正仿宋_GBK" w:hAnsi="方正仿宋_GBK" w:eastAsia="方正仿宋_GBK" w:cs="方正仿宋_GBK"/>
          <w:b w:val="0"/>
          <w:bCs w:val="0"/>
          <w:color w:val="auto"/>
          <w:spacing w:val="0"/>
          <w:kern w:val="0"/>
          <w:sz w:val="31"/>
          <w:szCs w:val="31"/>
          <w:highlight w:val="none"/>
        </w:rPr>
        <w:t>预算的编制依据、合理性、科学性以及实际执行情况，包括预算调整的原因和效果。</w:t>
      </w:r>
    </w:p>
    <w:p>
      <w:pPr>
        <w:pStyle w:val="14"/>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firstLine="620" w:firstLineChars="200"/>
        <w:jc w:val="both"/>
        <w:textAlignment w:val="auto"/>
        <w:outlineLvl w:val="9"/>
        <w:rPr>
          <w:rFonts w:hint="eastAsia" w:ascii="方正仿宋_GBK" w:hAnsi="方正仿宋_GBK" w:eastAsia="方正仿宋_GBK" w:cs="方正仿宋_GBK"/>
          <w:b w:val="0"/>
          <w:bCs w:val="0"/>
          <w:color w:val="auto"/>
          <w:spacing w:val="0"/>
          <w:kern w:val="0"/>
          <w:sz w:val="31"/>
          <w:szCs w:val="31"/>
          <w:highlight w:val="none"/>
          <w:lang w:eastAsia="zh-CN"/>
        </w:rPr>
      </w:pPr>
      <w:r>
        <w:rPr>
          <w:rFonts w:hint="eastAsia" w:ascii="方正仿宋_GBK" w:hAnsi="方正仿宋_GBK" w:eastAsia="方正仿宋_GBK" w:cs="方正仿宋_GBK"/>
          <w:b w:val="0"/>
          <w:bCs w:val="0"/>
          <w:color w:val="auto"/>
          <w:spacing w:val="0"/>
          <w:kern w:val="0"/>
          <w:sz w:val="31"/>
          <w:szCs w:val="31"/>
          <w:highlight w:val="none"/>
          <w:lang w:eastAsia="zh-CN"/>
        </w:rPr>
        <w:t>（</w:t>
      </w:r>
      <w:r>
        <w:rPr>
          <w:rFonts w:hint="default" w:ascii="Times New Roman" w:hAnsi="Times New Roman" w:eastAsia="方正仿宋_GBK" w:cs="Times New Roman"/>
          <w:b w:val="0"/>
          <w:bCs w:val="0"/>
          <w:color w:val="auto"/>
          <w:spacing w:val="0"/>
          <w:kern w:val="0"/>
          <w:sz w:val="31"/>
          <w:szCs w:val="31"/>
          <w:highlight w:val="none"/>
          <w:lang w:val="en-US" w:eastAsia="zh-CN"/>
        </w:rPr>
        <w:t>2</w:t>
      </w:r>
      <w:r>
        <w:rPr>
          <w:rFonts w:hint="eastAsia" w:ascii="方正仿宋_GBK" w:hAnsi="方正仿宋_GBK" w:eastAsia="方正仿宋_GBK" w:cs="方正仿宋_GBK"/>
          <w:b w:val="0"/>
          <w:bCs w:val="0"/>
          <w:color w:val="auto"/>
          <w:spacing w:val="0"/>
          <w:kern w:val="0"/>
          <w:sz w:val="31"/>
          <w:szCs w:val="31"/>
          <w:highlight w:val="none"/>
          <w:lang w:eastAsia="zh-CN"/>
        </w:rPr>
        <w:t>）</w:t>
      </w:r>
      <w:r>
        <w:rPr>
          <w:rFonts w:hint="eastAsia" w:ascii="方正仿宋_GBK" w:hAnsi="方正仿宋_GBK" w:eastAsia="方正仿宋_GBK" w:cs="方正仿宋_GBK"/>
          <w:b w:val="0"/>
          <w:bCs w:val="0"/>
          <w:color w:val="auto"/>
          <w:spacing w:val="0"/>
          <w:kern w:val="0"/>
          <w:sz w:val="31"/>
          <w:szCs w:val="31"/>
          <w:highlight w:val="none"/>
        </w:rPr>
        <w:t>资金管理：深入分析</w:t>
      </w:r>
      <w:r>
        <w:rPr>
          <w:rFonts w:hint="eastAsia" w:ascii="方正仿宋_GBK" w:hAnsi="方正仿宋_GBK" w:eastAsia="方正仿宋_GBK" w:cs="方正仿宋_GBK"/>
          <w:b w:val="0"/>
          <w:bCs w:val="0"/>
          <w:color w:val="auto"/>
          <w:spacing w:val="0"/>
          <w:kern w:val="0"/>
          <w:sz w:val="31"/>
          <w:szCs w:val="31"/>
          <w:highlight w:val="none"/>
          <w:lang w:val="en-US" w:eastAsia="zh-CN"/>
        </w:rPr>
        <w:t>部门专项-社区党建工作经费项目</w:t>
      </w:r>
      <w:r>
        <w:rPr>
          <w:rFonts w:hint="eastAsia" w:ascii="方正仿宋_GBK" w:hAnsi="方正仿宋_GBK" w:eastAsia="方正仿宋_GBK" w:cs="方正仿宋_GBK"/>
          <w:b w:val="0"/>
          <w:bCs w:val="0"/>
          <w:color w:val="auto"/>
          <w:spacing w:val="0"/>
          <w:kern w:val="0"/>
          <w:sz w:val="31"/>
          <w:szCs w:val="31"/>
          <w:highlight w:val="none"/>
        </w:rPr>
        <w:t>资金的分配、使用和监管情况，确保资金使用的合规性、高效性和透明度。</w:t>
      </w:r>
    </w:p>
    <w:p>
      <w:pPr>
        <w:pStyle w:val="14"/>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firstLine="620" w:firstLineChars="200"/>
        <w:jc w:val="both"/>
        <w:textAlignment w:val="auto"/>
        <w:outlineLvl w:val="9"/>
        <w:rPr>
          <w:rFonts w:hint="eastAsia" w:ascii="方正仿宋_GBK" w:hAnsi="方正仿宋_GBK" w:eastAsia="方正仿宋_GBK" w:cs="方正仿宋_GBK"/>
          <w:b w:val="0"/>
          <w:bCs w:val="0"/>
          <w:color w:val="auto"/>
          <w:spacing w:val="0"/>
          <w:kern w:val="0"/>
          <w:sz w:val="31"/>
          <w:szCs w:val="31"/>
          <w:highlight w:val="none"/>
          <w:lang w:eastAsia="zh-CN"/>
        </w:rPr>
      </w:pPr>
      <w:r>
        <w:rPr>
          <w:rFonts w:hint="eastAsia" w:ascii="方正仿宋_GBK" w:hAnsi="方正仿宋_GBK" w:eastAsia="方正仿宋_GBK" w:cs="方正仿宋_GBK"/>
          <w:b w:val="0"/>
          <w:bCs w:val="0"/>
          <w:color w:val="auto"/>
          <w:spacing w:val="0"/>
          <w:kern w:val="0"/>
          <w:sz w:val="31"/>
          <w:szCs w:val="31"/>
          <w:highlight w:val="none"/>
          <w:lang w:val="en-US" w:eastAsia="zh-CN"/>
        </w:rPr>
        <w:t>（</w:t>
      </w:r>
      <w:r>
        <w:rPr>
          <w:rFonts w:hint="default" w:ascii="Times New Roman" w:hAnsi="Times New Roman" w:eastAsia="方正仿宋_GBK" w:cs="Times New Roman"/>
          <w:b w:val="0"/>
          <w:bCs w:val="0"/>
          <w:color w:val="auto"/>
          <w:spacing w:val="0"/>
          <w:kern w:val="0"/>
          <w:sz w:val="31"/>
          <w:szCs w:val="31"/>
          <w:highlight w:val="none"/>
          <w:lang w:val="en-US" w:eastAsia="zh-CN"/>
        </w:rPr>
        <w:t>3</w:t>
      </w:r>
      <w:r>
        <w:rPr>
          <w:rFonts w:hint="eastAsia" w:ascii="方正仿宋_GBK" w:hAnsi="方正仿宋_GBK" w:eastAsia="方正仿宋_GBK" w:cs="方正仿宋_GBK"/>
          <w:b w:val="0"/>
          <w:bCs w:val="0"/>
          <w:color w:val="auto"/>
          <w:spacing w:val="0"/>
          <w:kern w:val="0"/>
          <w:sz w:val="31"/>
          <w:szCs w:val="31"/>
          <w:highlight w:val="none"/>
          <w:lang w:val="en-US" w:eastAsia="zh-CN"/>
        </w:rPr>
        <w:t>）项目</w:t>
      </w:r>
      <w:r>
        <w:rPr>
          <w:rFonts w:hint="eastAsia" w:ascii="方正仿宋_GBK" w:hAnsi="方正仿宋_GBK" w:eastAsia="方正仿宋_GBK" w:cs="方正仿宋_GBK"/>
          <w:b w:val="0"/>
          <w:bCs w:val="0"/>
          <w:color w:val="auto"/>
          <w:spacing w:val="0"/>
          <w:kern w:val="0"/>
          <w:sz w:val="31"/>
          <w:szCs w:val="31"/>
          <w:highlight w:val="none"/>
        </w:rPr>
        <w:t>实施进度与产出：评估</w:t>
      </w:r>
      <w:r>
        <w:rPr>
          <w:rFonts w:hint="eastAsia" w:ascii="方正仿宋_GBK" w:hAnsi="方正仿宋_GBK" w:eastAsia="方正仿宋_GBK" w:cs="方正仿宋_GBK"/>
          <w:b w:val="0"/>
          <w:bCs w:val="0"/>
          <w:color w:val="auto"/>
          <w:spacing w:val="0"/>
          <w:kern w:val="0"/>
          <w:sz w:val="31"/>
          <w:szCs w:val="31"/>
          <w:highlight w:val="none"/>
          <w:lang w:val="en-US" w:eastAsia="zh-CN"/>
        </w:rPr>
        <w:t>部门专项-社区党建工作经费项目</w:t>
      </w:r>
      <w:r>
        <w:rPr>
          <w:rFonts w:hint="eastAsia" w:ascii="方正仿宋_GBK" w:hAnsi="方正仿宋_GBK" w:eastAsia="方正仿宋_GBK" w:cs="方正仿宋_GBK"/>
          <w:b w:val="0"/>
          <w:bCs w:val="0"/>
          <w:color w:val="auto"/>
          <w:spacing w:val="0"/>
          <w:kern w:val="0"/>
          <w:sz w:val="31"/>
          <w:szCs w:val="31"/>
          <w:highlight w:val="none"/>
        </w:rPr>
        <w:t>是否按照既定计划顺利推进，各项任务是否按时完成，以及</w:t>
      </w:r>
      <w:r>
        <w:rPr>
          <w:rFonts w:hint="eastAsia" w:ascii="方正仿宋_GBK" w:hAnsi="方正仿宋_GBK" w:eastAsia="方正仿宋_GBK" w:cs="方正仿宋_GBK"/>
          <w:b w:val="0"/>
          <w:bCs w:val="0"/>
          <w:color w:val="auto"/>
          <w:spacing w:val="0"/>
          <w:kern w:val="0"/>
          <w:sz w:val="31"/>
          <w:szCs w:val="31"/>
          <w:highlight w:val="none"/>
          <w:lang w:val="en-US" w:eastAsia="zh-CN"/>
        </w:rPr>
        <w:t>部门专项-社区党建工作经费项目</w:t>
      </w:r>
      <w:r>
        <w:rPr>
          <w:rFonts w:hint="eastAsia" w:ascii="方正仿宋_GBK" w:hAnsi="方正仿宋_GBK" w:eastAsia="方正仿宋_GBK" w:cs="方正仿宋_GBK"/>
          <w:b w:val="0"/>
          <w:bCs w:val="0"/>
          <w:color w:val="auto"/>
          <w:spacing w:val="0"/>
          <w:kern w:val="0"/>
          <w:sz w:val="31"/>
          <w:szCs w:val="31"/>
          <w:highlight w:val="none"/>
        </w:rPr>
        <w:t>产出的数量、质量和时效性是否符合预期。</w:t>
      </w:r>
    </w:p>
    <w:p>
      <w:pPr>
        <w:pStyle w:val="15"/>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20" w:firstLineChars="200"/>
        <w:textAlignment w:val="auto"/>
        <w:rPr>
          <w:rFonts w:hint="eastAsia" w:ascii="方正仿宋_GBK" w:hAnsi="方正仿宋_GBK" w:eastAsia="方正仿宋_GBK" w:cs="方正仿宋_GBK"/>
          <w:spacing w:val="0"/>
          <w:kern w:val="0"/>
          <w:sz w:val="31"/>
          <w:szCs w:val="31"/>
          <w:lang w:eastAsia="zh-CN"/>
        </w:rPr>
      </w:pPr>
      <w:r>
        <w:rPr>
          <w:rFonts w:hint="eastAsia" w:ascii="方正仿宋_GBK" w:hAnsi="方正仿宋_GBK" w:eastAsia="方正仿宋_GBK" w:cs="方正仿宋_GBK"/>
          <w:b w:val="0"/>
          <w:bCs w:val="0"/>
          <w:color w:val="auto"/>
          <w:spacing w:val="0"/>
          <w:kern w:val="0"/>
          <w:sz w:val="31"/>
          <w:szCs w:val="31"/>
          <w:highlight w:val="none"/>
          <w:lang w:val="en-US" w:eastAsia="zh-CN" w:bidi="ar-SA"/>
        </w:rPr>
        <w:t>（</w:t>
      </w:r>
      <w:r>
        <w:rPr>
          <w:rFonts w:hint="default" w:ascii="Times New Roman" w:hAnsi="Times New Roman" w:eastAsia="方正仿宋_GBK" w:cs="Times New Roman"/>
          <w:b w:val="0"/>
          <w:bCs w:val="0"/>
          <w:color w:val="auto"/>
          <w:spacing w:val="0"/>
          <w:kern w:val="0"/>
          <w:sz w:val="31"/>
          <w:szCs w:val="31"/>
          <w:highlight w:val="none"/>
          <w:lang w:val="en-US" w:eastAsia="zh-CN" w:bidi="ar-SA"/>
        </w:rPr>
        <w:t>4</w:t>
      </w:r>
      <w:r>
        <w:rPr>
          <w:rFonts w:hint="eastAsia" w:ascii="方正仿宋_GBK" w:hAnsi="方正仿宋_GBK" w:eastAsia="方正仿宋_GBK" w:cs="方正仿宋_GBK"/>
          <w:b w:val="0"/>
          <w:bCs w:val="0"/>
          <w:color w:val="auto"/>
          <w:spacing w:val="0"/>
          <w:kern w:val="0"/>
          <w:sz w:val="31"/>
          <w:szCs w:val="31"/>
          <w:highlight w:val="none"/>
          <w:lang w:val="en-US" w:eastAsia="zh-CN" w:bidi="ar-SA"/>
        </w:rPr>
        <w:t>）社会影响：考察部门专项-社区党建工作经费项目对社会方面的综合影响。</w:t>
      </w:r>
    </w:p>
    <w:p>
      <w:pPr>
        <w:keepNext w:val="0"/>
        <w:keepLines w:val="0"/>
        <w:pageBreakBefore w:val="0"/>
        <w:kinsoku/>
        <w:wordWrap/>
        <w:overflowPunct/>
        <w:topLinePunct w:val="0"/>
        <w:autoSpaceDE/>
        <w:autoSpaceDN/>
        <w:bidi w:val="0"/>
        <w:adjustRightInd/>
        <w:snapToGrid/>
        <w:spacing w:line="560" w:lineRule="exact"/>
        <w:ind w:firstLine="620" w:firstLineChars="200"/>
        <w:rPr>
          <w:rFonts w:hint="eastAsia" w:ascii="方正楷体_GBK" w:hAnsi="方正楷体_GBK" w:eastAsia="方正楷体_GBK" w:cs="方正楷体_GBK"/>
          <w:b w:val="0"/>
          <w:bCs w:val="0"/>
          <w:spacing w:val="0"/>
          <w:kern w:val="0"/>
          <w:sz w:val="31"/>
          <w:szCs w:val="31"/>
        </w:rPr>
      </w:pPr>
      <w:r>
        <w:rPr>
          <w:rFonts w:hint="eastAsia" w:ascii="方正楷体_GBK" w:hAnsi="方正楷体_GBK" w:eastAsia="方正楷体_GBK" w:cs="方正楷体_GBK"/>
          <w:b w:val="0"/>
          <w:bCs w:val="0"/>
          <w:spacing w:val="0"/>
          <w:kern w:val="0"/>
          <w:sz w:val="31"/>
          <w:szCs w:val="31"/>
        </w:rPr>
        <w:t>（二）绩效评价原则、评价指标体系（详情见表</w:t>
      </w:r>
      <w:r>
        <w:rPr>
          <w:rFonts w:hint="default" w:ascii="Times New Roman" w:hAnsi="Times New Roman" w:eastAsia="方正楷体_GBK" w:cs="Times New Roman"/>
          <w:b w:val="0"/>
          <w:bCs w:val="0"/>
          <w:spacing w:val="0"/>
          <w:kern w:val="0"/>
          <w:sz w:val="31"/>
          <w:szCs w:val="31"/>
        </w:rPr>
        <w:t>1</w:t>
      </w:r>
      <w:r>
        <w:rPr>
          <w:rFonts w:hint="eastAsia" w:ascii="方正楷体_GBK" w:hAnsi="方正楷体_GBK" w:eastAsia="方正楷体_GBK" w:cs="方正楷体_GBK"/>
          <w:b w:val="0"/>
          <w:bCs w:val="0"/>
          <w:spacing w:val="0"/>
          <w:kern w:val="0"/>
          <w:sz w:val="31"/>
          <w:szCs w:val="31"/>
        </w:rPr>
        <w:t>）、评价方法、评价标准。</w:t>
      </w:r>
    </w:p>
    <w:p>
      <w:pPr>
        <w:pStyle w:val="14"/>
        <w:keepNext w:val="0"/>
        <w:keepLines w:val="0"/>
        <w:pageBreakBefore w:val="0"/>
        <w:widowControl w:val="0"/>
        <w:kinsoku/>
        <w:wordWrap/>
        <w:overflowPunct/>
        <w:topLinePunct w:val="0"/>
        <w:autoSpaceDE/>
        <w:autoSpaceDN/>
        <w:bidi w:val="0"/>
        <w:adjustRightInd/>
        <w:snapToGrid/>
        <w:spacing w:before="0" w:after="0" w:line="560" w:lineRule="exact"/>
        <w:ind w:firstLine="622" w:firstLineChars="200"/>
        <w:jc w:val="both"/>
        <w:outlineLvl w:val="9"/>
        <w:rPr>
          <w:rFonts w:hint="eastAsia" w:ascii="方正仿宋_GBK" w:hAnsi="方正仿宋_GBK" w:eastAsia="方正仿宋_GBK" w:cs="方正仿宋_GBK"/>
          <w:b/>
          <w:bCs/>
          <w:spacing w:val="0"/>
          <w:kern w:val="0"/>
          <w:sz w:val="31"/>
          <w:szCs w:val="31"/>
        </w:rPr>
      </w:pPr>
      <w:r>
        <w:rPr>
          <w:rFonts w:hint="default" w:ascii="Times New Roman" w:hAnsi="Times New Roman" w:eastAsia="方正仿宋_GBK" w:cs="Times New Roman"/>
          <w:b/>
          <w:bCs/>
          <w:spacing w:val="0"/>
          <w:kern w:val="0"/>
          <w:sz w:val="31"/>
          <w:szCs w:val="31"/>
        </w:rPr>
        <w:t>1</w:t>
      </w:r>
      <w:r>
        <w:rPr>
          <w:rFonts w:hint="eastAsia" w:ascii="方正仿宋_GBK" w:hAnsi="方正仿宋_GBK" w:eastAsia="方正仿宋_GBK" w:cs="方正仿宋_GBK"/>
          <w:b/>
          <w:bCs/>
          <w:spacing w:val="0"/>
          <w:kern w:val="0"/>
          <w:sz w:val="31"/>
          <w:szCs w:val="31"/>
          <w:lang w:val="en-US" w:eastAsia="zh-CN"/>
        </w:rPr>
        <w:t>.</w:t>
      </w:r>
      <w:r>
        <w:rPr>
          <w:rFonts w:hint="eastAsia" w:ascii="方正仿宋_GBK" w:hAnsi="方正仿宋_GBK" w:eastAsia="方正仿宋_GBK" w:cs="方正仿宋_GBK"/>
          <w:b/>
          <w:bCs/>
          <w:spacing w:val="0"/>
          <w:kern w:val="0"/>
          <w:sz w:val="31"/>
          <w:szCs w:val="31"/>
        </w:rPr>
        <w:t>绩效评价原则</w:t>
      </w:r>
    </w:p>
    <w:p>
      <w:pPr>
        <w:keepNext w:val="0"/>
        <w:keepLines w:val="0"/>
        <w:pageBreakBefore w:val="0"/>
        <w:kinsoku/>
        <w:wordWrap/>
        <w:overflowPunct/>
        <w:topLinePunct w:val="0"/>
        <w:autoSpaceDE/>
        <w:autoSpaceDN/>
        <w:bidi w:val="0"/>
        <w:adjustRightInd/>
        <w:snapToGrid/>
        <w:spacing w:line="560" w:lineRule="exact"/>
        <w:ind w:firstLine="620" w:firstLineChars="200"/>
        <w:rPr>
          <w:rFonts w:hint="eastAsia" w:ascii="方正仿宋_GBK" w:hAnsi="方正仿宋_GBK" w:eastAsia="方正仿宋_GBK" w:cs="方正仿宋_GBK"/>
          <w:color w:val="000000"/>
          <w:spacing w:val="0"/>
          <w:kern w:val="0"/>
          <w:sz w:val="31"/>
          <w:szCs w:val="31"/>
        </w:rPr>
      </w:pPr>
      <w:r>
        <w:rPr>
          <w:rFonts w:hint="eastAsia" w:ascii="方正仿宋_GBK" w:hAnsi="方正仿宋_GBK" w:eastAsia="方正仿宋_GBK" w:cs="方正仿宋_GBK"/>
          <w:color w:val="000000"/>
          <w:spacing w:val="0"/>
          <w:kern w:val="0"/>
          <w:sz w:val="31"/>
          <w:szCs w:val="31"/>
        </w:rPr>
        <w:t>本次项目绩效评价遵循以下基本原则：</w:t>
      </w:r>
    </w:p>
    <w:p>
      <w:pPr>
        <w:pStyle w:val="14"/>
        <w:keepNext w:val="0"/>
        <w:keepLines w:val="0"/>
        <w:pageBreakBefore w:val="0"/>
        <w:kinsoku/>
        <w:wordWrap/>
        <w:overflowPunct/>
        <w:topLinePunct w:val="0"/>
        <w:autoSpaceDE/>
        <w:autoSpaceDN/>
        <w:bidi w:val="0"/>
        <w:adjustRightInd/>
        <w:snapToGrid/>
        <w:spacing w:before="0" w:after="0" w:line="560" w:lineRule="exact"/>
        <w:ind w:firstLine="620" w:firstLineChars="200"/>
        <w:jc w:val="both"/>
        <w:outlineLvl w:val="9"/>
        <w:rPr>
          <w:rFonts w:hint="eastAsia" w:ascii="方正仿宋_GBK" w:hAnsi="方正仿宋_GBK" w:eastAsia="方正仿宋_GBK" w:cs="方正仿宋_GBK"/>
          <w:b w:val="0"/>
          <w:bCs w:val="0"/>
          <w:spacing w:val="0"/>
          <w:kern w:val="0"/>
          <w:sz w:val="31"/>
          <w:szCs w:val="31"/>
        </w:rPr>
      </w:pPr>
      <w:r>
        <w:rPr>
          <w:rFonts w:hint="eastAsia" w:ascii="方正仿宋_GBK" w:hAnsi="方正仿宋_GBK" w:eastAsia="方正仿宋_GBK" w:cs="方正仿宋_GBK"/>
          <w:b w:val="0"/>
          <w:bCs w:val="0"/>
          <w:spacing w:val="0"/>
          <w:kern w:val="0"/>
          <w:sz w:val="31"/>
          <w:szCs w:val="31"/>
        </w:rPr>
        <w:t>（</w:t>
      </w:r>
      <w:r>
        <w:rPr>
          <w:rFonts w:hint="default" w:ascii="Times New Roman" w:hAnsi="Times New Roman" w:eastAsia="方正仿宋_GBK" w:cs="Times New Roman"/>
          <w:b w:val="0"/>
          <w:bCs w:val="0"/>
          <w:spacing w:val="0"/>
          <w:kern w:val="0"/>
          <w:sz w:val="31"/>
          <w:szCs w:val="31"/>
        </w:rPr>
        <w:t>1</w:t>
      </w:r>
      <w:r>
        <w:rPr>
          <w:rFonts w:hint="eastAsia" w:ascii="方正仿宋_GBK" w:hAnsi="方正仿宋_GBK" w:eastAsia="方正仿宋_GBK" w:cs="方正仿宋_GBK"/>
          <w:b w:val="0"/>
          <w:bCs w:val="0"/>
          <w:spacing w:val="0"/>
          <w:kern w:val="0"/>
          <w:sz w:val="31"/>
          <w:szCs w:val="31"/>
        </w:rPr>
        <w:t>）科学公正。绩效评价应当运用科学合理的方法，按照规范的程序，对项目绩效进行客观、公正的反映。</w:t>
      </w:r>
    </w:p>
    <w:p>
      <w:pPr>
        <w:pStyle w:val="14"/>
        <w:keepNext w:val="0"/>
        <w:keepLines w:val="0"/>
        <w:pageBreakBefore w:val="0"/>
        <w:kinsoku/>
        <w:wordWrap/>
        <w:overflowPunct/>
        <w:topLinePunct w:val="0"/>
        <w:autoSpaceDE/>
        <w:autoSpaceDN/>
        <w:bidi w:val="0"/>
        <w:adjustRightInd/>
        <w:snapToGrid/>
        <w:spacing w:before="0" w:after="0" w:line="560" w:lineRule="exact"/>
        <w:ind w:firstLine="620" w:firstLineChars="200"/>
        <w:jc w:val="both"/>
        <w:outlineLvl w:val="9"/>
        <w:rPr>
          <w:rFonts w:hint="eastAsia" w:ascii="方正仿宋_GBK" w:hAnsi="方正仿宋_GBK" w:eastAsia="方正仿宋_GBK" w:cs="方正仿宋_GBK"/>
          <w:b w:val="0"/>
          <w:bCs w:val="0"/>
          <w:spacing w:val="0"/>
          <w:kern w:val="0"/>
          <w:sz w:val="31"/>
          <w:szCs w:val="31"/>
        </w:rPr>
      </w:pPr>
      <w:r>
        <w:rPr>
          <w:rFonts w:hint="eastAsia" w:ascii="方正仿宋_GBK" w:hAnsi="方正仿宋_GBK" w:eastAsia="方正仿宋_GBK" w:cs="方正仿宋_GBK"/>
          <w:b w:val="0"/>
          <w:bCs w:val="0"/>
          <w:spacing w:val="0"/>
          <w:kern w:val="0"/>
          <w:sz w:val="31"/>
          <w:szCs w:val="31"/>
        </w:rPr>
        <w:t>（</w:t>
      </w:r>
      <w:r>
        <w:rPr>
          <w:rFonts w:hint="default" w:ascii="Times New Roman" w:hAnsi="Times New Roman" w:eastAsia="方正仿宋_GBK" w:cs="Times New Roman"/>
          <w:b w:val="0"/>
          <w:bCs w:val="0"/>
          <w:spacing w:val="0"/>
          <w:kern w:val="0"/>
          <w:sz w:val="31"/>
          <w:szCs w:val="31"/>
        </w:rPr>
        <w:t>2</w:t>
      </w:r>
      <w:r>
        <w:rPr>
          <w:rFonts w:hint="eastAsia" w:ascii="方正仿宋_GBK" w:hAnsi="方正仿宋_GBK" w:eastAsia="方正仿宋_GBK" w:cs="方正仿宋_GBK"/>
          <w:b w:val="0"/>
          <w:bCs w:val="0"/>
          <w:spacing w:val="0"/>
          <w:kern w:val="0"/>
          <w:sz w:val="31"/>
          <w:szCs w:val="31"/>
        </w:rPr>
        <w:t>）统筹兼顾。单位自评、部门评价和财政评价应职责明确，各有侧重，相互衔接。单位自评应由项目单位自主实施，即“谁支出、谁自评”。部门评价和财政评价应在单位自评的基础上开展。</w:t>
      </w:r>
    </w:p>
    <w:p>
      <w:pPr>
        <w:pStyle w:val="14"/>
        <w:keepNext w:val="0"/>
        <w:keepLines w:val="0"/>
        <w:pageBreakBefore w:val="0"/>
        <w:kinsoku/>
        <w:wordWrap/>
        <w:overflowPunct/>
        <w:topLinePunct w:val="0"/>
        <w:autoSpaceDE/>
        <w:autoSpaceDN/>
        <w:bidi w:val="0"/>
        <w:adjustRightInd/>
        <w:snapToGrid/>
        <w:spacing w:before="0" w:after="0" w:line="560" w:lineRule="exact"/>
        <w:ind w:firstLine="620" w:firstLineChars="200"/>
        <w:jc w:val="both"/>
        <w:outlineLvl w:val="9"/>
        <w:rPr>
          <w:rFonts w:hint="eastAsia" w:ascii="方正仿宋_GBK" w:hAnsi="方正仿宋_GBK" w:eastAsia="方正仿宋_GBK" w:cs="方正仿宋_GBK"/>
          <w:b w:val="0"/>
          <w:bCs w:val="0"/>
          <w:spacing w:val="0"/>
          <w:kern w:val="0"/>
          <w:sz w:val="31"/>
          <w:szCs w:val="31"/>
        </w:rPr>
      </w:pPr>
      <w:r>
        <w:rPr>
          <w:rFonts w:hint="eastAsia" w:ascii="方正仿宋_GBK" w:hAnsi="方正仿宋_GBK" w:eastAsia="方正仿宋_GBK" w:cs="方正仿宋_GBK"/>
          <w:b w:val="0"/>
          <w:bCs w:val="0"/>
          <w:spacing w:val="0"/>
          <w:kern w:val="0"/>
          <w:sz w:val="31"/>
          <w:szCs w:val="31"/>
        </w:rPr>
        <w:t>（</w:t>
      </w:r>
      <w:r>
        <w:rPr>
          <w:rFonts w:hint="default" w:ascii="Times New Roman" w:hAnsi="Times New Roman" w:eastAsia="方正仿宋_GBK" w:cs="Times New Roman"/>
          <w:b w:val="0"/>
          <w:bCs w:val="0"/>
          <w:spacing w:val="0"/>
          <w:kern w:val="0"/>
          <w:sz w:val="31"/>
          <w:szCs w:val="31"/>
        </w:rPr>
        <w:t>3</w:t>
      </w:r>
      <w:r>
        <w:rPr>
          <w:rFonts w:hint="eastAsia" w:ascii="方正仿宋_GBK" w:hAnsi="方正仿宋_GBK" w:eastAsia="方正仿宋_GBK" w:cs="方正仿宋_GBK"/>
          <w:b w:val="0"/>
          <w:bCs w:val="0"/>
          <w:spacing w:val="0"/>
          <w:kern w:val="0"/>
          <w:sz w:val="31"/>
          <w:szCs w:val="31"/>
        </w:rPr>
        <w:t>）激励约束。绩效评价结果应与预算安排、政策调整、改进管理实质性挂钩，体现奖优罚劣和激励相容导向，有效要安排、低效要压减、无效要问责。</w:t>
      </w:r>
    </w:p>
    <w:p>
      <w:pPr>
        <w:pStyle w:val="14"/>
        <w:keepNext w:val="0"/>
        <w:keepLines w:val="0"/>
        <w:pageBreakBefore w:val="0"/>
        <w:kinsoku/>
        <w:wordWrap/>
        <w:overflowPunct/>
        <w:topLinePunct w:val="0"/>
        <w:autoSpaceDE/>
        <w:autoSpaceDN/>
        <w:bidi w:val="0"/>
        <w:adjustRightInd/>
        <w:snapToGrid/>
        <w:spacing w:before="0" w:after="0" w:line="560" w:lineRule="exact"/>
        <w:ind w:firstLine="620" w:firstLineChars="200"/>
        <w:jc w:val="both"/>
        <w:outlineLvl w:val="9"/>
        <w:rPr>
          <w:rFonts w:hint="eastAsia" w:ascii="方正仿宋_GBK" w:hAnsi="方正仿宋_GBK" w:eastAsia="方正仿宋_GBK" w:cs="方正仿宋_GBK"/>
          <w:b w:val="0"/>
          <w:bCs w:val="0"/>
          <w:spacing w:val="0"/>
          <w:kern w:val="0"/>
          <w:sz w:val="31"/>
          <w:szCs w:val="31"/>
        </w:rPr>
      </w:pPr>
      <w:r>
        <w:rPr>
          <w:rFonts w:hint="eastAsia" w:ascii="方正仿宋_GBK" w:hAnsi="方正仿宋_GBK" w:eastAsia="方正仿宋_GBK" w:cs="方正仿宋_GBK"/>
          <w:b w:val="0"/>
          <w:bCs w:val="0"/>
          <w:spacing w:val="0"/>
          <w:kern w:val="0"/>
          <w:sz w:val="31"/>
          <w:szCs w:val="31"/>
        </w:rPr>
        <w:t>（</w:t>
      </w:r>
      <w:r>
        <w:rPr>
          <w:rFonts w:hint="default" w:ascii="Times New Roman" w:hAnsi="Times New Roman" w:eastAsia="方正仿宋_GBK" w:cs="Times New Roman"/>
          <w:b w:val="0"/>
          <w:bCs w:val="0"/>
          <w:spacing w:val="0"/>
          <w:kern w:val="0"/>
          <w:sz w:val="31"/>
          <w:szCs w:val="31"/>
        </w:rPr>
        <w:t>4</w:t>
      </w:r>
      <w:r>
        <w:rPr>
          <w:rFonts w:hint="eastAsia" w:ascii="方正仿宋_GBK" w:hAnsi="方正仿宋_GBK" w:eastAsia="方正仿宋_GBK" w:cs="方正仿宋_GBK"/>
          <w:b w:val="0"/>
          <w:bCs w:val="0"/>
          <w:spacing w:val="0"/>
          <w:kern w:val="0"/>
          <w:sz w:val="31"/>
          <w:szCs w:val="31"/>
        </w:rPr>
        <w:t>）公开透明。绩效评价结果应依法依规公开，并自觉接受社会监督。</w:t>
      </w:r>
    </w:p>
    <w:p>
      <w:pPr>
        <w:pStyle w:val="14"/>
        <w:keepNext w:val="0"/>
        <w:keepLines w:val="0"/>
        <w:pageBreakBefore w:val="0"/>
        <w:widowControl w:val="0"/>
        <w:kinsoku/>
        <w:wordWrap/>
        <w:overflowPunct/>
        <w:topLinePunct w:val="0"/>
        <w:autoSpaceDE/>
        <w:autoSpaceDN/>
        <w:bidi w:val="0"/>
        <w:adjustRightInd/>
        <w:snapToGrid/>
        <w:spacing w:before="0" w:after="0" w:line="560" w:lineRule="exact"/>
        <w:ind w:firstLine="620" w:firstLineChars="200"/>
        <w:jc w:val="both"/>
        <w:outlineLvl w:val="9"/>
        <w:rPr>
          <w:rFonts w:hint="eastAsia" w:ascii="方正仿宋_GBK" w:hAnsi="方正仿宋_GBK" w:eastAsia="方正仿宋_GBK" w:cs="方正仿宋_GBK"/>
          <w:b w:val="0"/>
          <w:bCs w:val="0"/>
          <w:spacing w:val="0"/>
          <w:kern w:val="0"/>
          <w:sz w:val="31"/>
          <w:szCs w:val="31"/>
        </w:rPr>
      </w:pPr>
      <w:r>
        <w:rPr>
          <w:rFonts w:hint="default" w:ascii="Times New Roman" w:hAnsi="Times New Roman" w:eastAsia="方正仿宋_GBK" w:cs="Times New Roman"/>
          <w:b w:val="0"/>
          <w:bCs w:val="0"/>
          <w:spacing w:val="0"/>
          <w:kern w:val="0"/>
          <w:sz w:val="31"/>
          <w:szCs w:val="31"/>
        </w:rPr>
        <w:t>2</w:t>
      </w:r>
      <w:r>
        <w:rPr>
          <w:rFonts w:hint="eastAsia" w:ascii="方正仿宋_GBK" w:hAnsi="方正仿宋_GBK" w:eastAsia="方正仿宋_GBK" w:cs="方正仿宋_GBK"/>
          <w:b/>
          <w:bCs/>
          <w:spacing w:val="0"/>
          <w:kern w:val="0"/>
          <w:sz w:val="31"/>
          <w:szCs w:val="31"/>
          <w:lang w:val="en-US" w:eastAsia="zh-CN"/>
        </w:rPr>
        <w:t>.</w:t>
      </w:r>
      <w:r>
        <w:rPr>
          <w:rFonts w:hint="eastAsia" w:ascii="方正仿宋_GBK" w:hAnsi="方正仿宋_GBK" w:eastAsia="方正仿宋_GBK" w:cs="方正仿宋_GBK"/>
          <w:b w:val="0"/>
          <w:bCs w:val="0"/>
          <w:spacing w:val="0"/>
          <w:kern w:val="0"/>
          <w:sz w:val="31"/>
          <w:szCs w:val="31"/>
        </w:rPr>
        <w:t>评价指标体系</w:t>
      </w:r>
    </w:p>
    <w:p>
      <w:pPr>
        <w:keepNext w:val="0"/>
        <w:keepLines w:val="0"/>
        <w:pageBreakBefore w:val="0"/>
        <w:kinsoku/>
        <w:wordWrap/>
        <w:overflowPunct/>
        <w:topLinePunct w:val="0"/>
        <w:autoSpaceDE/>
        <w:autoSpaceDN/>
        <w:bidi w:val="0"/>
        <w:adjustRightInd/>
        <w:snapToGrid/>
        <w:spacing w:line="560" w:lineRule="exact"/>
        <w:ind w:firstLine="620" w:firstLineChars="200"/>
        <w:rPr>
          <w:rFonts w:hint="eastAsia" w:ascii="方正仿宋_GBK" w:hAnsi="方正仿宋_GBK" w:eastAsia="方正仿宋_GBK" w:cs="方正仿宋_GBK"/>
          <w:color w:val="000000"/>
          <w:spacing w:val="0"/>
          <w:kern w:val="0"/>
          <w:sz w:val="31"/>
          <w:szCs w:val="31"/>
        </w:rPr>
      </w:pPr>
      <w:r>
        <w:rPr>
          <w:rFonts w:hint="eastAsia" w:ascii="方正仿宋_GBK" w:hAnsi="方正仿宋_GBK" w:eastAsia="方正仿宋_GBK" w:cs="方正仿宋_GBK"/>
          <w:color w:val="000000"/>
          <w:spacing w:val="0"/>
          <w:kern w:val="0"/>
          <w:sz w:val="31"/>
          <w:szCs w:val="31"/>
        </w:rPr>
        <w:t>绩效评价框架是开展绩效评价的核心。绩效评价框架包括评价准则、关键评价问题、评价指标、数据来源、数据收集方法等。指标体系建立过程如下：</w:t>
      </w:r>
    </w:p>
    <w:p>
      <w:pPr>
        <w:keepNext w:val="0"/>
        <w:keepLines w:val="0"/>
        <w:pageBreakBefore w:val="0"/>
        <w:kinsoku/>
        <w:wordWrap/>
        <w:overflowPunct/>
        <w:topLinePunct w:val="0"/>
        <w:autoSpaceDE/>
        <w:autoSpaceDN/>
        <w:bidi w:val="0"/>
        <w:adjustRightInd/>
        <w:snapToGrid/>
        <w:spacing w:line="560" w:lineRule="exact"/>
        <w:ind w:firstLine="620" w:firstLineChars="200"/>
        <w:rPr>
          <w:rFonts w:hint="eastAsia" w:ascii="方正仿宋_GBK" w:hAnsi="方正仿宋_GBK" w:eastAsia="方正仿宋_GBK" w:cs="方正仿宋_GBK"/>
          <w:color w:val="000000"/>
          <w:spacing w:val="0"/>
          <w:kern w:val="0"/>
          <w:sz w:val="31"/>
          <w:szCs w:val="31"/>
        </w:rPr>
      </w:pPr>
      <w:r>
        <w:rPr>
          <w:rFonts w:hint="eastAsia" w:ascii="方正仿宋_GBK" w:hAnsi="方正仿宋_GBK" w:eastAsia="方正仿宋_GBK" w:cs="方正仿宋_GBK"/>
          <w:color w:val="000000"/>
          <w:spacing w:val="0"/>
          <w:kern w:val="0"/>
          <w:sz w:val="31"/>
          <w:szCs w:val="31"/>
        </w:rPr>
        <w:t>（</w:t>
      </w:r>
      <w:r>
        <w:rPr>
          <w:rFonts w:hint="default" w:ascii="Times New Roman" w:hAnsi="Times New Roman" w:eastAsia="方正仿宋_GBK" w:cs="Times New Roman"/>
          <w:color w:val="000000"/>
          <w:spacing w:val="0"/>
          <w:kern w:val="0"/>
          <w:sz w:val="31"/>
          <w:szCs w:val="31"/>
        </w:rPr>
        <w:t>1</w:t>
      </w:r>
      <w:r>
        <w:rPr>
          <w:rFonts w:hint="eastAsia" w:ascii="方正仿宋_GBK" w:hAnsi="方正仿宋_GBK" w:eastAsia="方正仿宋_GBK" w:cs="方正仿宋_GBK"/>
          <w:color w:val="000000"/>
          <w:spacing w:val="0"/>
          <w:kern w:val="0"/>
          <w:sz w:val="31"/>
          <w:szCs w:val="31"/>
        </w:rPr>
        <w:t>）确定评价指标</w:t>
      </w:r>
    </w:p>
    <w:p>
      <w:pPr>
        <w:keepNext w:val="0"/>
        <w:keepLines w:val="0"/>
        <w:pageBreakBefore w:val="0"/>
        <w:kinsoku/>
        <w:wordWrap/>
        <w:overflowPunct/>
        <w:topLinePunct w:val="0"/>
        <w:autoSpaceDE/>
        <w:autoSpaceDN/>
        <w:bidi w:val="0"/>
        <w:adjustRightInd/>
        <w:snapToGrid/>
        <w:spacing w:line="560" w:lineRule="exact"/>
        <w:ind w:firstLine="620" w:firstLineChars="200"/>
        <w:rPr>
          <w:rFonts w:hint="eastAsia" w:ascii="方正仿宋_GBK" w:hAnsi="方正仿宋_GBK" w:eastAsia="方正仿宋_GBK" w:cs="方正仿宋_GBK"/>
          <w:color w:val="000000"/>
          <w:spacing w:val="0"/>
          <w:kern w:val="0"/>
          <w:sz w:val="31"/>
          <w:szCs w:val="31"/>
        </w:rPr>
      </w:pPr>
      <w:r>
        <w:rPr>
          <w:rFonts w:hint="eastAsia" w:ascii="方正仿宋_GBK" w:hAnsi="方正仿宋_GBK" w:eastAsia="方正仿宋_GBK" w:cs="方正仿宋_GBK"/>
          <w:color w:val="000000"/>
          <w:spacing w:val="0"/>
          <w:kern w:val="0"/>
          <w:sz w:val="31"/>
          <w:szCs w:val="31"/>
        </w:rPr>
        <w:t>采用层次分析法，建立评价指标体系。绩效评价将指标分为项目决策指标、项目过程指标、项目产出指标、项目效益指标四个维度，最终形成一个由多个相互联系的指标组成的多层次指标体系。</w:t>
      </w:r>
    </w:p>
    <w:p>
      <w:pPr>
        <w:keepNext w:val="0"/>
        <w:keepLines w:val="0"/>
        <w:pageBreakBefore w:val="0"/>
        <w:kinsoku/>
        <w:wordWrap/>
        <w:overflowPunct/>
        <w:topLinePunct w:val="0"/>
        <w:autoSpaceDE/>
        <w:autoSpaceDN/>
        <w:bidi w:val="0"/>
        <w:adjustRightInd/>
        <w:snapToGrid/>
        <w:spacing w:line="560" w:lineRule="exact"/>
        <w:ind w:firstLine="620" w:firstLineChars="200"/>
        <w:rPr>
          <w:rFonts w:hint="eastAsia" w:ascii="方正仿宋_GBK" w:hAnsi="方正仿宋_GBK" w:eastAsia="方正仿宋_GBK" w:cs="方正仿宋_GBK"/>
          <w:color w:val="000000"/>
          <w:spacing w:val="0"/>
          <w:kern w:val="0"/>
          <w:sz w:val="31"/>
          <w:szCs w:val="31"/>
        </w:rPr>
      </w:pPr>
      <w:r>
        <w:rPr>
          <w:rFonts w:hint="eastAsia" w:ascii="方正仿宋_GBK" w:hAnsi="方正仿宋_GBK" w:eastAsia="方正仿宋_GBK" w:cs="方正仿宋_GBK"/>
          <w:color w:val="000000"/>
          <w:spacing w:val="0"/>
          <w:kern w:val="0"/>
          <w:sz w:val="31"/>
          <w:szCs w:val="31"/>
        </w:rPr>
        <w:t>（</w:t>
      </w:r>
      <w:r>
        <w:rPr>
          <w:rFonts w:hint="default" w:ascii="Times New Roman" w:hAnsi="Times New Roman" w:eastAsia="方正仿宋_GBK" w:cs="Times New Roman"/>
          <w:color w:val="000000"/>
          <w:spacing w:val="0"/>
          <w:kern w:val="0"/>
          <w:sz w:val="31"/>
          <w:szCs w:val="31"/>
        </w:rPr>
        <w:t>2</w:t>
      </w:r>
      <w:r>
        <w:rPr>
          <w:rFonts w:hint="eastAsia" w:ascii="方正仿宋_GBK" w:hAnsi="方正仿宋_GBK" w:eastAsia="方正仿宋_GBK" w:cs="方正仿宋_GBK"/>
          <w:color w:val="000000"/>
          <w:spacing w:val="0"/>
          <w:kern w:val="0"/>
          <w:sz w:val="31"/>
          <w:szCs w:val="31"/>
        </w:rPr>
        <w:t>）确定权重</w:t>
      </w:r>
    </w:p>
    <w:p>
      <w:pPr>
        <w:keepNext w:val="0"/>
        <w:keepLines w:val="0"/>
        <w:pageBreakBefore w:val="0"/>
        <w:kinsoku/>
        <w:wordWrap/>
        <w:overflowPunct/>
        <w:topLinePunct w:val="0"/>
        <w:autoSpaceDE/>
        <w:autoSpaceDN/>
        <w:bidi w:val="0"/>
        <w:adjustRightInd/>
        <w:snapToGrid/>
        <w:spacing w:line="560" w:lineRule="exact"/>
        <w:ind w:firstLine="620" w:firstLineChars="200"/>
        <w:rPr>
          <w:rFonts w:hint="eastAsia" w:ascii="方正仿宋_GBK" w:hAnsi="方正仿宋_GBK" w:eastAsia="方正仿宋_GBK" w:cs="方正仿宋_GBK"/>
          <w:color w:val="FF0000"/>
          <w:spacing w:val="0"/>
          <w:kern w:val="0"/>
          <w:sz w:val="31"/>
          <w:szCs w:val="31"/>
          <w:lang w:eastAsia="zh-CN"/>
        </w:rPr>
      </w:pPr>
      <w:r>
        <w:rPr>
          <w:rFonts w:hint="eastAsia" w:ascii="方正仿宋_GBK" w:hAnsi="方正仿宋_GBK" w:eastAsia="方正仿宋_GBK" w:cs="方正仿宋_GBK"/>
          <w:color w:val="000000"/>
          <w:spacing w:val="0"/>
          <w:kern w:val="0"/>
          <w:sz w:val="31"/>
          <w:szCs w:val="31"/>
        </w:rPr>
        <w:t>确定各个指标相对于项目总体绩效的权重分值。在绩效评价指标体系中，项目决策权重为</w:t>
      </w:r>
      <w:r>
        <w:rPr>
          <w:rFonts w:hint="default" w:ascii="Times New Roman" w:hAnsi="Times New Roman" w:eastAsia="方正仿宋_GBK" w:cs="Times New Roman"/>
          <w:color w:val="000000"/>
          <w:spacing w:val="0"/>
          <w:kern w:val="0"/>
          <w:sz w:val="31"/>
          <w:szCs w:val="31"/>
        </w:rPr>
        <w:t>20</w:t>
      </w:r>
      <w:r>
        <w:rPr>
          <w:rFonts w:hint="eastAsia" w:ascii="方正仿宋_GBK" w:hAnsi="方正仿宋_GBK" w:eastAsia="方正仿宋_GBK" w:cs="方正仿宋_GBK"/>
          <w:color w:val="000000"/>
          <w:spacing w:val="0"/>
          <w:kern w:val="0"/>
          <w:sz w:val="31"/>
          <w:szCs w:val="31"/>
        </w:rPr>
        <w:t>分，项目过程权重为</w:t>
      </w:r>
      <w:r>
        <w:rPr>
          <w:rFonts w:hint="default" w:ascii="Times New Roman" w:hAnsi="Times New Roman" w:eastAsia="方正仿宋_GBK" w:cs="Times New Roman"/>
          <w:color w:val="000000"/>
          <w:spacing w:val="0"/>
          <w:kern w:val="0"/>
          <w:sz w:val="31"/>
          <w:szCs w:val="31"/>
        </w:rPr>
        <w:t>20</w:t>
      </w:r>
      <w:r>
        <w:rPr>
          <w:rFonts w:hint="eastAsia" w:ascii="方正仿宋_GBK" w:hAnsi="方正仿宋_GBK" w:eastAsia="方正仿宋_GBK" w:cs="方正仿宋_GBK"/>
          <w:color w:val="000000"/>
          <w:spacing w:val="0"/>
          <w:kern w:val="0"/>
          <w:sz w:val="31"/>
          <w:szCs w:val="31"/>
        </w:rPr>
        <w:t>分，项目产出权重为</w:t>
      </w:r>
      <w:r>
        <w:rPr>
          <w:rFonts w:hint="default" w:ascii="Times New Roman" w:hAnsi="Times New Roman" w:eastAsia="方正仿宋_GBK" w:cs="Times New Roman"/>
          <w:color w:val="000000"/>
          <w:spacing w:val="0"/>
          <w:kern w:val="0"/>
          <w:sz w:val="31"/>
          <w:szCs w:val="31"/>
        </w:rPr>
        <w:t>40</w:t>
      </w:r>
      <w:r>
        <w:rPr>
          <w:rFonts w:hint="eastAsia" w:ascii="方正仿宋_GBK" w:hAnsi="方正仿宋_GBK" w:eastAsia="方正仿宋_GBK" w:cs="方正仿宋_GBK"/>
          <w:color w:val="000000"/>
          <w:spacing w:val="0"/>
          <w:kern w:val="0"/>
          <w:sz w:val="31"/>
          <w:szCs w:val="31"/>
        </w:rPr>
        <w:t>分，项目效益权重为</w:t>
      </w:r>
      <w:r>
        <w:rPr>
          <w:rFonts w:hint="default" w:ascii="Times New Roman" w:hAnsi="Times New Roman" w:eastAsia="方正仿宋_GBK" w:cs="Times New Roman"/>
          <w:color w:val="000000"/>
          <w:spacing w:val="0"/>
          <w:kern w:val="0"/>
          <w:sz w:val="31"/>
          <w:szCs w:val="31"/>
        </w:rPr>
        <w:t>20</w:t>
      </w:r>
      <w:r>
        <w:rPr>
          <w:rFonts w:hint="eastAsia" w:ascii="方正仿宋_GBK" w:hAnsi="方正仿宋_GBK" w:eastAsia="方正仿宋_GBK" w:cs="方正仿宋_GBK"/>
          <w:color w:val="000000"/>
          <w:spacing w:val="0"/>
          <w:kern w:val="0"/>
          <w:sz w:val="31"/>
          <w:szCs w:val="31"/>
        </w:rPr>
        <w:t>分。</w:t>
      </w:r>
    </w:p>
    <w:p>
      <w:pPr>
        <w:keepNext w:val="0"/>
        <w:keepLines w:val="0"/>
        <w:pageBreakBefore w:val="0"/>
        <w:kinsoku/>
        <w:wordWrap/>
        <w:overflowPunct/>
        <w:topLinePunct w:val="0"/>
        <w:autoSpaceDE/>
        <w:autoSpaceDN/>
        <w:bidi w:val="0"/>
        <w:adjustRightInd/>
        <w:snapToGrid/>
        <w:spacing w:line="560" w:lineRule="exact"/>
        <w:ind w:firstLine="620" w:firstLineChars="200"/>
        <w:rPr>
          <w:rFonts w:hint="eastAsia" w:ascii="方正仿宋_GBK" w:hAnsi="方正仿宋_GBK" w:eastAsia="方正仿宋_GBK" w:cs="方正仿宋_GBK"/>
          <w:color w:val="000000"/>
          <w:spacing w:val="0"/>
          <w:kern w:val="0"/>
          <w:sz w:val="31"/>
          <w:szCs w:val="31"/>
        </w:rPr>
      </w:pPr>
      <w:r>
        <w:rPr>
          <w:rFonts w:hint="eastAsia" w:ascii="方正仿宋_GBK" w:hAnsi="方正仿宋_GBK" w:eastAsia="方正仿宋_GBK" w:cs="方正仿宋_GBK"/>
          <w:color w:val="000000"/>
          <w:spacing w:val="0"/>
          <w:kern w:val="0"/>
          <w:sz w:val="31"/>
          <w:szCs w:val="31"/>
        </w:rPr>
        <w:t>（</w:t>
      </w:r>
      <w:r>
        <w:rPr>
          <w:rFonts w:hint="default" w:ascii="Times New Roman" w:hAnsi="Times New Roman" w:eastAsia="方正仿宋_GBK" w:cs="Times New Roman"/>
          <w:color w:val="000000"/>
          <w:spacing w:val="0"/>
          <w:kern w:val="0"/>
          <w:sz w:val="31"/>
          <w:szCs w:val="31"/>
        </w:rPr>
        <w:t>3</w:t>
      </w:r>
      <w:r>
        <w:rPr>
          <w:rFonts w:hint="eastAsia" w:ascii="方正仿宋_GBK" w:hAnsi="方正仿宋_GBK" w:eastAsia="方正仿宋_GBK" w:cs="方正仿宋_GBK"/>
          <w:color w:val="000000"/>
          <w:spacing w:val="0"/>
          <w:kern w:val="0"/>
          <w:sz w:val="31"/>
          <w:szCs w:val="31"/>
        </w:rPr>
        <w:t>）确定指标标准值</w:t>
      </w:r>
    </w:p>
    <w:p>
      <w:pPr>
        <w:keepNext w:val="0"/>
        <w:keepLines w:val="0"/>
        <w:pageBreakBefore w:val="0"/>
        <w:kinsoku/>
        <w:wordWrap/>
        <w:overflowPunct/>
        <w:topLinePunct w:val="0"/>
        <w:autoSpaceDE/>
        <w:autoSpaceDN/>
        <w:bidi w:val="0"/>
        <w:adjustRightInd/>
        <w:snapToGrid/>
        <w:spacing w:line="560" w:lineRule="exact"/>
        <w:ind w:firstLine="620" w:firstLineChars="200"/>
        <w:rPr>
          <w:rFonts w:hint="eastAsia" w:ascii="方正仿宋_GBK" w:hAnsi="方正仿宋_GBK" w:eastAsia="方正仿宋_GBK" w:cs="方正仿宋_GBK"/>
          <w:color w:val="000000"/>
          <w:spacing w:val="0"/>
          <w:kern w:val="0"/>
          <w:sz w:val="31"/>
          <w:szCs w:val="31"/>
        </w:rPr>
      </w:pPr>
      <w:r>
        <w:rPr>
          <w:rFonts w:hint="eastAsia" w:ascii="方正仿宋_GBK" w:hAnsi="方正仿宋_GBK" w:eastAsia="方正仿宋_GBK" w:cs="方正仿宋_GBK"/>
          <w:color w:val="000000"/>
          <w:spacing w:val="0"/>
          <w:kern w:val="0"/>
          <w:sz w:val="31"/>
          <w:szCs w:val="31"/>
        </w:rPr>
        <w:t>指标标准值是绩效评价指标的尺度，既要反映同类项目的先进水平，又要符合项目的实际绩效水平。具体采用计划标准等确定此次绩效评价指标标准值。</w:t>
      </w:r>
    </w:p>
    <w:p>
      <w:pPr>
        <w:pStyle w:val="14"/>
        <w:keepNext w:val="0"/>
        <w:keepLines w:val="0"/>
        <w:pageBreakBefore w:val="0"/>
        <w:kinsoku/>
        <w:wordWrap/>
        <w:overflowPunct/>
        <w:topLinePunct w:val="0"/>
        <w:autoSpaceDE/>
        <w:autoSpaceDN/>
        <w:bidi w:val="0"/>
        <w:adjustRightInd/>
        <w:snapToGrid/>
        <w:spacing w:before="0" w:after="0" w:line="560" w:lineRule="exact"/>
        <w:ind w:firstLine="620" w:firstLineChars="200"/>
        <w:jc w:val="both"/>
        <w:rPr>
          <w:rFonts w:hint="eastAsia" w:ascii="方正仿宋_GBK" w:hAnsi="方正仿宋_GBK" w:eastAsia="方正仿宋_GBK" w:cs="方正仿宋_GBK"/>
          <w:b w:val="0"/>
          <w:bCs w:val="0"/>
          <w:color w:val="000000"/>
          <w:spacing w:val="0"/>
          <w:kern w:val="0"/>
          <w:sz w:val="31"/>
          <w:szCs w:val="31"/>
        </w:rPr>
      </w:pPr>
      <w:r>
        <w:rPr>
          <w:rFonts w:hint="eastAsia" w:ascii="方正仿宋_GBK" w:hAnsi="方正仿宋_GBK" w:eastAsia="方正仿宋_GBK" w:cs="方正仿宋_GBK"/>
          <w:b w:val="0"/>
          <w:bCs w:val="0"/>
          <w:color w:val="000000"/>
          <w:spacing w:val="0"/>
          <w:kern w:val="0"/>
          <w:sz w:val="31"/>
          <w:szCs w:val="31"/>
        </w:rPr>
        <w:t>绩效评价总分值</w:t>
      </w:r>
      <w:r>
        <w:rPr>
          <w:rFonts w:hint="default" w:ascii="Times New Roman" w:hAnsi="Times New Roman" w:eastAsia="方正仿宋_GBK" w:cs="Times New Roman"/>
          <w:b w:val="0"/>
          <w:bCs w:val="0"/>
          <w:color w:val="000000"/>
          <w:spacing w:val="0"/>
          <w:kern w:val="0"/>
          <w:sz w:val="31"/>
          <w:szCs w:val="31"/>
        </w:rPr>
        <w:t>100</w:t>
      </w:r>
      <w:r>
        <w:rPr>
          <w:rFonts w:hint="eastAsia" w:ascii="方正仿宋_GBK" w:hAnsi="方正仿宋_GBK" w:eastAsia="方正仿宋_GBK" w:cs="方正仿宋_GBK"/>
          <w:b w:val="0"/>
          <w:bCs w:val="0"/>
          <w:color w:val="000000"/>
          <w:spacing w:val="0"/>
          <w:kern w:val="0"/>
          <w:sz w:val="31"/>
          <w:szCs w:val="31"/>
        </w:rPr>
        <w:t>分，根据综合评分结果，</w:t>
      </w:r>
      <w:r>
        <w:rPr>
          <w:rFonts w:hint="default" w:ascii="Times New Roman" w:hAnsi="Times New Roman" w:eastAsia="方正仿宋_GBK" w:cs="Times New Roman"/>
          <w:b w:val="0"/>
          <w:bCs w:val="0"/>
          <w:color w:val="000000"/>
          <w:spacing w:val="0"/>
          <w:kern w:val="0"/>
          <w:sz w:val="31"/>
          <w:szCs w:val="31"/>
        </w:rPr>
        <w:t>90</w:t>
      </w:r>
      <w:r>
        <w:rPr>
          <w:rFonts w:hint="eastAsia" w:ascii="方正仿宋_GBK" w:hAnsi="方正仿宋_GBK" w:eastAsia="方正仿宋_GBK" w:cs="方正仿宋_GBK"/>
          <w:b w:val="0"/>
          <w:bCs w:val="0"/>
          <w:color w:val="000000"/>
          <w:spacing w:val="0"/>
          <w:kern w:val="0"/>
          <w:sz w:val="31"/>
          <w:szCs w:val="31"/>
        </w:rPr>
        <w:t>（含）</w:t>
      </w:r>
      <w:r>
        <w:rPr>
          <w:rFonts w:hint="eastAsia" w:ascii="方正仿宋_GBK" w:hAnsi="方正仿宋_GBK" w:eastAsia="方正仿宋_GBK" w:cs="方正仿宋_GBK"/>
          <w:b w:val="0"/>
          <w:bCs w:val="0"/>
          <w:color w:val="000000"/>
          <w:spacing w:val="0"/>
          <w:kern w:val="0"/>
          <w:sz w:val="31"/>
          <w:szCs w:val="31"/>
          <w:lang w:eastAsia="zh-CN"/>
        </w:rPr>
        <w:t>-</w:t>
      </w:r>
      <w:r>
        <w:rPr>
          <w:rFonts w:hint="default" w:ascii="Times New Roman" w:hAnsi="Times New Roman" w:eastAsia="方正仿宋_GBK" w:cs="Times New Roman"/>
          <w:b w:val="0"/>
          <w:bCs w:val="0"/>
          <w:color w:val="000000"/>
          <w:spacing w:val="0"/>
          <w:kern w:val="0"/>
          <w:sz w:val="31"/>
          <w:szCs w:val="31"/>
        </w:rPr>
        <w:t>100</w:t>
      </w:r>
      <w:r>
        <w:rPr>
          <w:rFonts w:hint="eastAsia" w:ascii="方正仿宋_GBK" w:hAnsi="方正仿宋_GBK" w:eastAsia="方正仿宋_GBK" w:cs="方正仿宋_GBK"/>
          <w:b w:val="0"/>
          <w:bCs w:val="0"/>
          <w:color w:val="000000"/>
          <w:spacing w:val="0"/>
          <w:kern w:val="0"/>
          <w:sz w:val="31"/>
          <w:szCs w:val="31"/>
        </w:rPr>
        <w:t>分为优、</w:t>
      </w:r>
      <w:r>
        <w:rPr>
          <w:rFonts w:hint="default" w:ascii="Times New Roman" w:hAnsi="Times New Roman" w:eastAsia="方正仿宋_GBK" w:cs="Times New Roman"/>
          <w:b w:val="0"/>
          <w:bCs w:val="0"/>
          <w:color w:val="000000"/>
          <w:spacing w:val="0"/>
          <w:kern w:val="0"/>
          <w:sz w:val="31"/>
          <w:szCs w:val="31"/>
        </w:rPr>
        <w:t>80</w:t>
      </w:r>
      <w:r>
        <w:rPr>
          <w:rFonts w:hint="eastAsia" w:ascii="方正仿宋_GBK" w:hAnsi="方正仿宋_GBK" w:eastAsia="方正仿宋_GBK" w:cs="方正仿宋_GBK"/>
          <w:b w:val="0"/>
          <w:bCs w:val="0"/>
          <w:color w:val="000000"/>
          <w:spacing w:val="0"/>
          <w:kern w:val="0"/>
          <w:sz w:val="31"/>
          <w:szCs w:val="31"/>
        </w:rPr>
        <w:t>（含）</w:t>
      </w:r>
      <w:r>
        <w:rPr>
          <w:rFonts w:hint="eastAsia" w:ascii="方正仿宋_GBK" w:hAnsi="方正仿宋_GBK" w:eastAsia="方正仿宋_GBK" w:cs="方正仿宋_GBK"/>
          <w:b w:val="0"/>
          <w:bCs w:val="0"/>
          <w:color w:val="000000"/>
          <w:spacing w:val="0"/>
          <w:kern w:val="0"/>
          <w:sz w:val="31"/>
          <w:szCs w:val="31"/>
          <w:lang w:eastAsia="zh-CN"/>
        </w:rPr>
        <w:t>-</w:t>
      </w:r>
      <w:r>
        <w:rPr>
          <w:rFonts w:hint="default" w:ascii="Times New Roman" w:hAnsi="Times New Roman" w:eastAsia="方正仿宋_GBK" w:cs="Times New Roman"/>
          <w:b w:val="0"/>
          <w:bCs w:val="0"/>
          <w:color w:val="000000"/>
          <w:spacing w:val="0"/>
          <w:kern w:val="0"/>
          <w:sz w:val="31"/>
          <w:szCs w:val="31"/>
        </w:rPr>
        <w:t>90</w:t>
      </w:r>
      <w:r>
        <w:rPr>
          <w:rFonts w:hint="eastAsia" w:ascii="方正仿宋_GBK" w:hAnsi="方正仿宋_GBK" w:eastAsia="方正仿宋_GBK" w:cs="方正仿宋_GBK"/>
          <w:b w:val="0"/>
          <w:bCs w:val="0"/>
          <w:color w:val="000000"/>
          <w:spacing w:val="0"/>
          <w:kern w:val="0"/>
          <w:sz w:val="31"/>
          <w:szCs w:val="31"/>
        </w:rPr>
        <w:t>分为良、</w:t>
      </w:r>
      <w:r>
        <w:rPr>
          <w:rFonts w:hint="default" w:ascii="Times New Roman" w:hAnsi="Times New Roman" w:eastAsia="方正仿宋_GBK" w:cs="Times New Roman"/>
          <w:b w:val="0"/>
          <w:bCs w:val="0"/>
          <w:color w:val="000000"/>
          <w:spacing w:val="0"/>
          <w:kern w:val="0"/>
          <w:sz w:val="31"/>
          <w:szCs w:val="31"/>
        </w:rPr>
        <w:t>60</w:t>
      </w:r>
      <w:r>
        <w:rPr>
          <w:rFonts w:hint="eastAsia" w:ascii="方正仿宋_GBK" w:hAnsi="方正仿宋_GBK" w:eastAsia="方正仿宋_GBK" w:cs="方正仿宋_GBK"/>
          <w:b w:val="0"/>
          <w:bCs w:val="0"/>
          <w:color w:val="000000"/>
          <w:spacing w:val="0"/>
          <w:kern w:val="0"/>
          <w:sz w:val="31"/>
          <w:szCs w:val="31"/>
        </w:rPr>
        <w:t>（含）</w:t>
      </w:r>
      <w:r>
        <w:rPr>
          <w:rFonts w:hint="eastAsia" w:ascii="方正仿宋_GBK" w:hAnsi="方正仿宋_GBK" w:eastAsia="方正仿宋_GBK" w:cs="方正仿宋_GBK"/>
          <w:b w:val="0"/>
          <w:bCs w:val="0"/>
          <w:color w:val="000000"/>
          <w:spacing w:val="0"/>
          <w:kern w:val="0"/>
          <w:sz w:val="31"/>
          <w:szCs w:val="31"/>
          <w:lang w:eastAsia="zh-CN"/>
        </w:rPr>
        <w:t>-</w:t>
      </w:r>
      <w:r>
        <w:rPr>
          <w:rFonts w:hint="default" w:ascii="Times New Roman" w:hAnsi="Times New Roman" w:eastAsia="方正仿宋_GBK" w:cs="Times New Roman"/>
          <w:b w:val="0"/>
          <w:bCs w:val="0"/>
          <w:color w:val="000000"/>
          <w:spacing w:val="0"/>
          <w:kern w:val="0"/>
          <w:sz w:val="31"/>
          <w:szCs w:val="31"/>
        </w:rPr>
        <w:t>80</w:t>
      </w:r>
      <w:r>
        <w:rPr>
          <w:rFonts w:hint="eastAsia" w:ascii="方正仿宋_GBK" w:hAnsi="方正仿宋_GBK" w:eastAsia="方正仿宋_GBK" w:cs="方正仿宋_GBK"/>
          <w:b w:val="0"/>
          <w:bCs w:val="0"/>
          <w:color w:val="000000"/>
          <w:spacing w:val="0"/>
          <w:kern w:val="0"/>
          <w:sz w:val="31"/>
          <w:szCs w:val="31"/>
        </w:rPr>
        <w:t>分为中、</w:t>
      </w:r>
      <w:r>
        <w:rPr>
          <w:rFonts w:hint="default" w:ascii="Times New Roman" w:hAnsi="Times New Roman" w:eastAsia="方正仿宋_GBK" w:cs="Times New Roman"/>
          <w:b w:val="0"/>
          <w:bCs w:val="0"/>
          <w:color w:val="000000"/>
          <w:spacing w:val="0"/>
          <w:kern w:val="0"/>
          <w:sz w:val="31"/>
          <w:szCs w:val="31"/>
        </w:rPr>
        <w:t>60</w:t>
      </w:r>
      <w:r>
        <w:rPr>
          <w:rFonts w:hint="eastAsia" w:ascii="方正仿宋_GBK" w:hAnsi="方正仿宋_GBK" w:eastAsia="方正仿宋_GBK" w:cs="方正仿宋_GBK"/>
          <w:b w:val="0"/>
          <w:bCs w:val="0"/>
          <w:color w:val="000000"/>
          <w:spacing w:val="0"/>
          <w:kern w:val="0"/>
          <w:sz w:val="31"/>
          <w:szCs w:val="31"/>
        </w:rPr>
        <w:t>分以下为差。</w:t>
      </w:r>
    </w:p>
    <w:p>
      <w:pPr>
        <w:pStyle w:val="14"/>
        <w:keepNext w:val="0"/>
        <w:keepLines w:val="0"/>
        <w:pageBreakBefore w:val="0"/>
        <w:widowControl w:val="0"/>
        <w:kinsoku/>
        <w:wordWrap/>
        <w:overflowPunct/>
        <w:topLinePunct w:val="0"/>
        <w:autoSpaceDE/>
        <w:autoSpaceDN/>
        <w:bidi w:val="0"/>
        <w:adjustRightInd/>
        <w:snapToGrid/>
        <w:spacing w:before="0" w:after="0" w:line="560" w:lineRule="exact"/>
        <w:ind w:firstLine="620" w:firstLineChars="200"/>
        <w:jc w:val="both"/>
        <w:outlineLvl w:val="9"/>
        <w:rPr>
          <w:rFonts w:hint="eastAsia" w:ascii="方正仿宋_GBK" w:hAnsi="方正仿宋_GBK" w:eastAsia="方正仿宋_GBK" w:cs="方正仿宋_GBK"/>
          <w:b w:val="0"/>
          <w:bCs w:val="0"/>
          <w:color w:val="000000"/>
          <w:spacing w:val="0"/>
          <w:kern w:val="0"/>
          <w:sz w:val="31"/>
          <w:szCs w:val="31"/>
        </w:rPr>
      </w:pPr>
      <w:r>
        <w:rPr>
          <w:rFonts w:hint="eastAsia" w:ascii="方正仿宋_GBK" w:hAnsi="方正仿宋_GBK" w:eastAsia="方正仿宋_GBK" w:cs="方正仿宋_GBK"/>
          <w:b w:val="0"/>
          <w:bCs w:val="0"/>
          <w:color w:val="000000"/>
          <w:spacing w:val="0"/>
          <w:kern w:val="0"/>
          <w:sz w:val="31"/>
          <w:szCs w:val="31"/>
        </w:rPr>
        <w:t>具体评价指标体系详情见附件</w:t>
      </w:r>
      <w:r>
        <w:rPr>
          <w:rFonts w:hint="default" w:ascii="Times New Roman" w:hAnsi="Times New Roman" w:eastAsia="方正仿宋_GBK" w:cs="Times New Roman"/>
          <w:b w:val="0"/>
          <w:bCs w:val="0"/>
          <w:color w:val="000000"/>
          <w:spacing w:val="0"/>
          <w:kern w:val="0"/>
          <w:sz w:val="31"/>
          <w:szCs w:val="31"/>
        </w:rPr>
        <w:t>1</w:t>
      </w:r>
    </w:p>
    <w:p>
      <w:pPr>
        <w:pStyle w:val="14"/>
        <w:keepNext w:val="0"/>
        <w:keepLines w:val="0"/>
        <w:pageBreakBefore w:val="0"/>
        <w:widowControl w:val="0"/>
        <w:kinsoku/>
        <w:wordWrap/>
        <w:overflowPunct/>
        <w:topLinePunct w:val="0"/>
        <w:autoSpaceDE/>
        <w:autoSpaceDN/>
        <w:bidi w:val="0"/>
        <w:adjustRightInd/>
        <w:snapToGrid/>
        <w:spacing w:before="0" w:after="0" w:line="560" w:lineRule="exact"/>
        <w:ind w:firstLine="620" w:firstLineChars="200"/>
        <w:jc w:val="both"/>
        <w:outlineLvl w:val="9"/>
        <w:rPr>
          <w:rFonts w:hint="eastAsia" w:ascii="方正仿宋_GBK" w:hAnsi="方正仿宋_GBK" w:eastAsia="方正仿宋_GBK" w:cs="方正仿宋_GBK"/>
          <w:b w:val="0"/>
          <w:bCs w:val="0"/>
          <w:spacing w:val="0"/>
          <w:kern w:val="0"/>
          <w:sz w:val="31"/>
          <w:szCs w:val="31"/>
        </w:rPr>
      </w:pPr>
      <w:r>
        <w:rPr>
          <w:rFonts w:hint="default" w:ascii="Times New Roman" w:hAnsi="Times New Roman" w:eastAsia="方正仿宋_GBK" w:cs="Times New Roman"/>
          <w:b w:val="0"/>
          <w:bCs w:val="0"/>
          <w:spacing w:val="0"/>
          <w:kern w:val="0"/>
          <w:sz w:val="31"/>
          <w:szCs w:val="31"/>
        </w:rPr>
        <w:t>3</w:t>
      </w:r>
      <w:r>
        <w:rPr>
          <w:rFonts w:hint="eastAsia" w:ascii="方正仿宋_GBK" w:hAnsi="方正仿宋_GBK" w:eastAsia="方正仿宋_GBK" w:cs="方正仿宋_GBK"/>
          <w:b w:val="0"/>
          <w:bCs w:val="0"/>
          <w:spacing w:val="0"/>
          <w:kern w:val="0"/>
          <w:sz w:val="31"/>
          <w:szCs w:val="31"/>
          <w:lang w:val="en-US" w:eastAsia="zh-CN"/>
        </w:rPr>
        <w:t>.</w:t>
      </w:r>
      <w:r>
        <w:rPr>
          <w:rFonts w:hint="eastAsia" w:ascii="方正仿宋_GBK" w:hAnsi="方正仿宋_GBK" w:eastAsia="方正仿宋_GBK" w:cs="方正仿宋_GBK"/>
          <w:b w:val="0"/>
          <w:bCs w:val="0"/>
          <w:spacing w:val="0"/>
          <w:kern w:val="0"/>
          <w:sz w:val="31"/>
          <w:szCs w:val="31"/>
        </w:rPr>
        <w:t>绩效评价方法</w:t>
      </w:r>
    </w:p>
    <w:p>
      <w:pPr>
        <w:keepNext w:val="0"/>
        <w:keepLines w:val="0"/>
        <w:pageBreakBefore w:val="0"/>
        <w:kinsoku/>
        <w:wordWrap/>
        <w:overflowPunct/>
        <w:topLinePunct w:val="0"/>
        <w:autoSpaceDE/>
        <w:autoSpaceDN/>
        <w:bidi w:val="0"/>
        <w:adjustRightInd/>
        <w:snapToGrid/>
        <w:spacing w:line="560" w:lineRule="exact"/>
        <w:ind w:firstLine="620" w:firstLineChars="200"/>
        <w:rPr>
          <w:rFonts w:hint="eastAsia" w:ascii="方正仿宋_GBK" w:hAnsi="方正仿宋_GBK" w:eastAsia="方正仿宋_GBK" w:cs="方正仿宋_GBK"/>
          <w:color w:val="000000"/>
          <w:spacing w:val="0"/>
          <w:kern w:val="0"/>
          <w:sz w:val="31"/>
          <w:szCs w:val="31"/>
        </w:rPr>
      </w:pPr>
      <w:r>
        <w:rPr>
          <w:rFonts w:hint="eastAsia" w:ascii="方正仿宋_GBK" w:hAnsi="方正仿宋_GBK" w:eastAsia="方正仿宋_GBK" w:cs="方正仿宋_GBK"/>
          <w:color w:val="000000"/>
          <w:spacing w:val="0"/>
          <w:kern w:val="0"/>
          <w:sz w:val="31"/>
          <w:szCs w:val="31"/>
        </w:rPr>
        <w:t>绩效评价从项目决策、项目过程、项目产出、项目效益四个维度进行评价。评价对象为项目目标实施情况</w:t>
      </w:r>
      <w:r>
        <w:rPr>
          <w:rFonts w:hint="eastAsia" w:ascii="方正仿宋_GBK" w:hAnsi="方正仿宋_GBK" w:eastAsia="方正仿宋_GBK" w:cs="方正仿宋_GBK"/>
          <w:color w:val="000000"/>
          <w:spacing w:val="0"/>
          <w:kern w:val="0"/>
          <w:sz w:val="31"/>
          <w:szCs w:val="31"/>
          <w:lang w:eastAsia="zh-CN"/>
        </w:rPr>
        <w:t>，</w:t>
      </w:r>
      <w:r>
        <w:rPr>
          <w:rFonts w:hint="eastAsia" w:ascii="方正仿宋_GBK" w:hAnsi="方正仿宋_GBK" w:eastAsia="方正仿宋_GBK" w:cs="方正仿宋_GBK"/>
          <w:color w:val="000000"/>
          <w:spacing w:val="0"/>
          <w:kern w:val="0"/>
          <w:sz w:val="31"/>
          <w:szCs w:val="31"/>
        </w:rPr>
        <w:t>评价核心为资金的支出完成情况和项目的产出效益。</w:t>
      </w:r>
    </w:p>
    <w:p>
      <w:pPr>
        <w:keepNext w:val="0"/>
        <w:keepLines w:val="0"/>
        <w:pageBreakBefore w:val="0"/>
        <w:kinsoku/>
        <w:wordWrap/>
        <w:overflowPunct/>
        <w:topLinePunct w:val="0"/>
        <w:autoSpaceDE/>
        <w:autoSpaceDN/>
        <w:bidi w:val="0"/>
        <w:adjustRightInd/>
        <w:snapToGrid/>
        <w:spacing w:line="560" w:lineRule="exact"/>
        <w:ind w:firstLine="620" w:firstLineChars="200"/>
        <w:rPr>
          <w:rFonts w:hint="eastAsia" w:ascii="方正仿宋_GBK" w:hAnsi="方正仿宋_GBK" w:eastAsia="方正仿宋_GBK" w:cs="方正仿宋_GBK"/>
          <w:color w:val="000000"/>
          <w:spacing w:val="0"/>
          <w:kern w:val="0"/>
          <w:sz w:val="31"/>
          <w:szCs w:val="31"/>
        </w:rPr>
      </w:pPr>
      <w:r>
        <w:rPr>
          <w:rFonts w:hint="eastAsia" w:ascii="方正仿宋_GBK" w:hAnsi="方正仿宋_GBK" w:eastAsia="方正仿宋_GBK" w:cs="方正仿宋_GBK"/>
          <w:color w:val="000000"/>
          <w:spacing w:val="0"/>
          <w:kern w:val="0"/>
          <w:sz w:val="31"/>
          <w:szCs w:val="31"/>
        </w:rPr>
        <w:t>本次评价指标中，既有定性指标又有定量指标，各类指标因考核内容不同和客观标准不同存在较大差异，因此核定具体指标时采用了不同方法，具体评价方法如下：</w:t>
      </w:r>
    </w:p>
    <w:p>
      <w:pPr>
        <w:pStyle w:val="14"/>
        <w:keepNext w:val="0"/>
        <w:keepLines w:val="0"/>
        <w:pageBreakBefore w:val="0"/>
        <w:widowControl w:val="0"/>
        <w:kinsoku/>
        <w:wordWrap/>
        <w:overflowPunct/>
        <w:topLinePunct w:val="0"/>
        <w:autoSpaceDE/>
        <w:autoSpaceDN/>
        <w:bidi w:val="0"/>
        <w:adjustRightInd/>
        <w:snapToGrid/>
        <w:spacing w:before="0" w:after="0" w:line="560" w:lineRule="exact"/>
        <w:ind w:firstLine="620" w:firstLineChars="200"/>
        <w:jc w:val="both"/>
        <w:textAlignment w:val="auto"/>
        <w:outlineLvl w:val="9"/>
        <w:rPr>
          <w:rFonts w:hint="eastAsia" w:ascii="方正仿宋_GBK" w:hAnsi="方正仿宋_GBK" w:eastAsia="方正仿宋_GBK" w:cs="方正仿宋_GBK"/>
          <w:b w:val="0"/>
          <w:bCs w:val="0"/>
          <w:color w:val="auto"/>
          <w:spacing w:val="0"/>
          <w:kern w:val="0"/>
          <w:sz w:val="31"/>
          <w:szCs w:val="31"/>
          <w:highlight w:val="none"/>
          <w:lang w:val="en-US" w:eastAsia="zh-CN" w:bidi="ar-SA"/>
        </w:rPr>
      </w:pPr>
      <w:r>
        <w:rPr>
          <w:rFonts w:hint="eastAsia" w:ascii="方正仿宋_GBK" w:hAnsi="方正仿宋_GBK" w:eastAsia="方正仿宋_GBK" w:cs="方正仿宋_GBK"/>
          <w:b w:val="0"/>
          <w:bCs w:val="0"/>
          <w:color w:val="auto"/>
          <w:spacing w:val="0"/>
          <w:kern w:val="0"/>
          <w:sz w:val="31"/>
          <w:szCs w:val="31"/>
          <w:highlight w:val="none"/>
          <w:lang w:val="en-US" w:eastAsia="zh-CN" w:bidi="ar-SA"/>
        </w:rPr>
        <w:t>本年度库尔勒市楼兰街道办事处部门专项-社区党建工作经费项目支出绩效自评采用公众评判法，原因是：通过公众调查问卷形式更加能准确得知此项目实施的反馈情况，将公众的满意度、体验感作为核心的评价依据，促使资金使用准确有效。</w:t>
      </w:r>
    </w:p>
    <w:p>
      <w:pPr>
        <w:pStyle w:val="14"/>
        <w:keepNext w:val="0"/>
        <w:keepLines w:val="0"/>
        <w:pageBreakBefore w:val="0"/>
        <w:widowControl w:val="0"/>
        <w:kinsoku/>
        <w:wordWrap/>
        <w:overflowPunct/>
        <w:topLinePunct w:val="0"/>
        <w:autoSpaceDE/>
        <w:autoSpaceDN/>
        <w:bidi w:val="0"/>
        <w:adjustRightInd/>
        <w:snapToGrid/>
        <w:spacing w:before="0" w:after="0" w:line="560" w:lineRule="exact"/>
        <w:ind w:firstLine="620" w:firstLineChars="200"/>
        <w:jc w:val="both"/>
        <w:outlineLvl w:val="9"/>
        <w:rPr>
          <w:rFonts w:hint="eastAsia" w:ascii="方正仿宋_GBK" w:hAnsi="方正仿宋_GBK" w:eastAsia="方正仿宋_GBK" w:cs="方正仿宋_GBK"/>
          <w:b w:val="0"/>
          <w:bCs w:val="0"/>
          <w:spacing w:val="0"/>
          <w:kern w:val="0"/>
          <w:sz w:val="31"/>
          <w:szCs w:val="31"/>
        </w:rPr>
      </w:pPr>
      <w:r>
        <w:rPr>
          <w:rFonts w:hint="default" w:ascii="Times New Roman" w:hAnsi="Times New Roman" w:eastAsia="方正仿宋_GBK" w:cs="Times New Roman"/>
          <w:b w:val="0"/>
          <w:bCs w:val="0"/>
          <w:spacing w:val="0"/>
          <w:kern w:val="0"/>
          <w:sz w:val="31"/>
          <w:szCs w:val="31"/>
        </w:rPr>
        <w:t>4</w:t>
      </w:r>
      <w:r>
        <w:rPr>
          <w:rFonts w:hint="eastAsia" w:ascii="方正仿宋_GBK" w:hAnsi="方正仿宋_GBK" w:eastAsia="方正仿宋_GBK" w:cs="方正仿宋_GBK"/>
          <w:b/>
          <w:bCs/>
          <w:spacing w:val="0"/>
          <w:kern w:val="0"/>
          <w:sz w:val="31"/>
          <w:szCs w:val="31"/>
          <w:lang w:val="en-US" w:eastAsia="zh-CN"/>
        </w:rPr>
        <w:t>.</w:t>
      </w:r>
      <w:r>
        <w:rPr>
          <w:rFonts w:hint="eastAsia" w:ascii="方正仿宋_GBK" w:hAnsi="方正仿宋_GBK" w:eastAsia="方正仿宋_GBK" w:cs="方正仿宋_GBK"/>
          <w:b w:val="0"/>
          <w:bCs w:val="0"/>
          <w:spacing w:val="0"/>
          <w:kern w:val="0"/>
          <w:sz w:val="31"/>
          <w:szCs w:val="31"/>
        </w:rPr>
        <w:t>评价标准</w:t>
      </w:r>
    </w:p>
    <w:p>
      <w:pPr>
        <w:pStyle w:val="14"/>
        <w:keepNext w:val="0"/>
        <w:keepLines w:val="0"/>
        <w:pageBreakBefore w:val="0"/>
        <w:widowControl w:val="0"/>
        <w:kinsoku/>
        <w:wordWrap/>
        <w:overflowPunct/>
        <w:topLinePunct w:val="0"/>
        <w:autoSpaceDE/>
        <w:autoSpaceDN/>
        <w:bidi w:val="0"/>
        <w:adjustRightInd/>
        <w:snapToGrid/>
        <w:spacing w:before="0" w:after="0" w:line="560" w:lineRule="exact"/>
        <w:ind w:firstLine="620" w:firstLineChars="200"/>
        <w:jc w:val="both"/>
        <w:outlineLvl w:val="9"/>
        <w:rPr>
          <w:rFonts w:hint="eastAsia" w:ascii="方正仿宋_GBK" w:hAnsi="方正仿宋_GBK" w:eastAsia="方正仿宋_GBK" w:cs="方正仿宋_GBK"/>
          <w:b w:val="0"/>
          <w:bCs w:val="0"/>
          <w:spacing w:val="0"/>
          <w:kern w:val="0"/>
          <w:sz w:val="31"/>
          <w:szCs w:val="31"/>
          <w:lang w:eastAsia="zh-CN"/>
        </w:rPr>
      </w:pPr>
      <w:r>
        <w:rPr>
          <w:rFonts w:hint="eastAsia" w:ascii="方正仿宋_GBK" w:hAnsi="方正仿宋_GBK" w:eastAsia="方正仿宋_GBK" w:cs="方正仿宋_GBK"/>
          <w:b w:val="0"/>
          <w:bCs w:val="0"/>
          <w:spacing w:val="0"/>
          <w:kern w:val="0"/>
          <w:sz w:val="31"/>
          <w:szCs w:val="31"/>
        </w:rPr>
        <w:t>绩效评价标准通常包括计划标准、行业标准、历史标准等，用于对绩效指标完成情况进行比较、分析、评价。本次评价主要采用了计划标准</w:t>
      </w:r>
      <w:r>
        <w:rPr>
          <w:rFonts w:hint="eastAsia" w:ascii="方正仿宋_GBK" w:hAnsi="方正仿宋_GBK" w:eastAsia="方正仿宋_GBK" w:cs="方正仿宋_GBK"/>
          <w:b w:val="0"/>
          <w:bCs w:val="0"/>
          <w:spacing w:val="0"/>
          <w:kern w:val="0"/>
          <w:sz w:val="31"/>
          <w:szCs w:val="31"/>
          <w:highlight w:val="none"/>
          <w:lang w:val="en-US" w:eastAsia="zh-CN"/>
        </w:rPr>
        <w:t>、</w:t>
      </w:r>
      <w:r>
        <w:rPr>
          <w:rFonts w:hint="eastAsia" w:ascii="方正仿宋_GBK" w:hAnsi="方正仿宋_GBK" w:eastAsia="方正仿宋_GBK" w:cs="方正仿宋_GBK"/>
          <w:b w:val="0"/>
          <w:bCs w:val="0"/>
          <w:spacing w:val="0"/>
          <w:kern w:val="0"/>
          <w:sz w:val="31"/>
          <w:szCs w:val="31"/>
        </w:rPr>
        <w:t>财政部门和预算部门确认或认可的其他标准。</w:t>
      </w:r>
    </w:p>
    <w:p>
      <w:pPr>
        <w:pStyle w:val="14"/>
        <w:keepNext w:val="0"/>
        <w:keepLines w:val="0"/>
        <w:pageBreakBefore w:val="0"/>
        <w:widowControl w:val="0"/>
        <w:kinsoku/>
        <w:wordWrap/>
        <w:overflowPunct/>
        <w:topLinePunct w:val="0"/>
        <w:autoSpaceDE/>
        <w:autoSpaceDN/>
        <w:bidi w:val="0"/>
        <w:adjustRightInd/>
        <w:snapToGrid/>
        <w:spacing w:before="0" w:after="0" w:line="560" w:lineRule="exact"/>
        <w:ind w:firstLine="620" w:firstLineChars="200"/>
        <w:jc w:val="both"/>
        <w:outlineLvl w:val="9"/>
        <w:rPr>
          <w:rFonts w:hint="eastAsia" w:ascii="方正仿宋_GBK" w:hAnsi="方正仿宋_GBK" w:eastAsia="方正仿宋_GBK" w:cs="方正仿宋_GBK"/>
          <w:spacing w:val="0"/>
          <w:kern w:val="0"/>
          <w:sz w:val="31"/>
          <w:szCs w:val="31"/>
        </w:rPr>
      </w:pPr>
      <w:r>
        <w:rPr>
          <w:rFonts w:hint="eastAsia" w:ascii="方正仿宋_GBK" w:hAnsi="方正仿宋_GBK" w:eastAsia="方正仿宋_GBK" w:cs="方正仿宋_GBK"/>
          <w:b w:val="0"/>
          <w:bCs w:val="0"/>
          <w:color w:val="auto"/>
          <w:spacing w:val="0"/>
          <w:kern w:val="0"/>
          <w:sz w:val="31"/>
          <w:szCs w:val="31"/>
          <w:highlight w:val="none"/>
        </w:rPr>
        <w:t>本</w:t>
      </w:r>
      <w:r>
        <w:rPr>
          <w:rFonts w:hint="eastAsia" w:ascii="方正仿宋_GBK" w:hAnsi="方正仿宋_GBK" w:eastAsia="方正仿宋_GBK" w:cs="方正仿宋_GBK"/>
          <w:b w:val="0"/>
          <w:bCs w:val="0"/>
          <w:color w:val="auto"/>
          <w:spacing w:val="0"/>
          <w:kern w:val="0"/>
          <w:sz w:val="31"/>
          <w:szCs w:val="31"/>
          <w:highlight w:val="none"/>
          <w:lang w:val="en-US" w:eastAsia="zh-CN"/>
        </w:rPr>
        <w:t>年度库尔勒市楼兰街道办事处部门专项-社区党建工作经费</w:t>
      </w:r>
      <w:r>
        <w:rPr>
          <w:rFonts w:hint="eastAsia" w:ascii="方正仿宋_GBK" w:hAnsi="方正仿宋_GBK" w:eastAsia="方正仿宋_GBK" w:cs="方正仿宋_GBK"/>
          <w:b w:val="0"/>
          <w:bCs w:val="0"/>
          <w:color w:val="auto"/>
          <w:spacing w:val="0"/>
          <w:kern w:val="0"/>
          <w:sz w:val="31"/>
          <w:szCs w:val="31"/>
          <w:highlight w:val="none"/>
        </w:rPr>
        <w:t>项目</w:t>
      </w:r>
      <w:r>
        <w:rPr>
          <w:rFonts w:hint="eastAsia" w:ascii="方正仿宋_GBK" w:hAnsi="方正仿宋_GBK" w:eastAsia="方正仿宋_GBK" w:cs="方正仿宋_GBK"/>
          <w:b w:val="0"/>
          <w:bCs w:val="0"/>
          <w:color w:val="auto"/>
          <w:spacing w:val="0"/>
          <w:kern w:val="0"/>
          <w:sz w:val="31"/>
          <w:szCs w:val="31"/>
          <w:highlight w:val="none"/>
          <w:lang w:val="en-US" w:eastAsia="zh-CN"/>
        </w:rPr>
        <w:t>评价主要采用了计划标准。原因是：采用计划标准是对项目支出绩效自评一种有力监督工具，体现事前制定的项目预算、定额等指标的严肃性，使决策者能够把精力集中在对项目价值最关键的决策上，确保项目支出的实施和目标的实现；采用</w:t>
      </w:r>
      <w:r>
        <w:rPr>
          <w:rFonts w:hint="eastAsia" w:ascii="方正仿宋_GBK" w:hAnsi="方正仿宋_GBK" w:eastAsia="方正仿宋_GBK" w:cs="方正仿宋_GBK"/>
          <w:b w:val="0"/>
          <w:bCs w:val="0"/>
          <w:spacing w:val="0"/>
          <w:kern w:val="0"/>
          <w:sz w:val="31"/>
          <w:szCs w:val="31"/>
        </w:rPr>
        <w:t>财政部门和预算部门确认或认可的其他标准</w:t>
      </w:r>
      <w:r>
        <w:rPr>
          <w:rFonts w:hint="eastAsia" w:ascii="方正仿宋_GBK" w:hAnsi="方正仿宋_GBK" w:eastAsia="方正仿宋_GBK" w:cs="方正仿宋_GBK"/>
          <w:b w:val="0"/>
          <w:bCs w:val="0"/>
          <w:color w:val="auto"/>
          <w:spacing w:val="0"/>
          <w:kern w:val="0"/>
          <w:sz w:val="31"/>
          <w:szCs w:val="31"/>
          <w:highlight w:val="none"/>
          <w:lang w:val="en-US" w:eastAsia="zh-CN" w:bidi="ar-SA"/>
        </w:rPr>
        <w:t>通过公众调查问卷形式更加能准确得知此项目实施的反馈情况，将公众的满意度、体验感作为核心的评价依据，促使资金使用准确有效。</w:t>
      </w:r>
    </w:p>
    <w:p>
      <w:pPr>
        <w:pStyle w:val="14"/>
        <w:keepNext w:val="0"/>
        <w:keepLines w:val="0"/>
        <w:pageBreakBefore w:val="0"/>
        <w:numPr>
          <w:ilvl w:val="0"/>
          <w:numId w:val="1"/>
        </w:numPr>
        <w:kinsoku/>
        <w:wordWrap/>
        <w:overflowPunct/>
        <w:topLinePunct w:val="0"/>
        <w:autoSpaceDE/>
        <w:autoSpaceDN/>
        <w:bidi w:val="0"/>
        <w:adjustRightInd/>
        <w:snapToGrid/>
        <w:spacing w:before="0" w:after="0" w:line="560" w:lineRule="exact"/>
        <w:ind w:firstLine="620" w:firstLineChars="200"/>
        <w:jc w:val="both"/>
        <w:rPr>
          <w:rFonts w:hint="eastAsia" w:ascii="方正楷体_GBK" w:hAnsi="方正楷体_GBK" w:eastAsia="方正楷体_GBK" w:cs="方正楷体_GBK"/>
          <w:b w:val="0"/>
          <w:bCs w:val="0"/>
          <w:color w:val="000000"/>
          <w:spacing w:val="0"/>
          <w:kern w:val="0"/>
          <w:sz w:val="31"/>
          <w:szCs w:val="31"/>
        </w:rPr>
      </w:pPr>
      <w:r>
        <w:rPr>
          <w:rFonts w:hint="eastAsia" w:ascii="方正楷体_GBK" w:hAnsi="方正楷体_GBK" w:eastAsia="方正楷体_GBK" w:cs="方正楷体_GBK"/>
          <w:b w:val="0"/>
          <w:bCs w:val="0"/>
          <w:color w:val="000000"/>
          <w:spacing w:val="0"/>
          <w:kern w:val="0"/>
          <w:sz w:val="31"/>
          <w:szCs w:val="31"/>
        </w:rPr>
        <w:t>绩效评价工作过程</w:t>
      </w:r>
    </w:p>
    <w:p>
      <w:pPr>
        <w:keepNext w:val="0"/>
        <w:keepLines w:val="0"/>
        <w:pageBreakBefore w:val="0"/>
        <w:widowControl w:val="0"/>
        <w:kinsoku/>
        <w:wordWrap/>
        <w:overflowPunct/>
        <w:topLinePunct w:val="0"/>
        <w:autoSpaceDE/>
        <w:autoSpaceDN/>
        <w:bidi w:val="0"/>
        <w:adjustRightInd/>
        <w:snapToGrid/>
        <w:spacing w:line="560" w:lineRule="exact"/>
        <w:ind w:firstLine="622" w:firstLineChars="200"/>
        <w:textAlignment w:val="auto"/>
        <w:rPr>
          <w:rFonts w:hint="eastAsia" w:ascii="方正仿宋_GBK" w:hAnsi="方正仿宋_GBK" w:eastAsia="方正仿宋_GBK" w:cs="方正仿宋_GBK"/>
          <w:b/>
          <w:bCs/>
          <w:spacing w:val="0"/>
          <w:kern w:val="0"/>
          <w:sz w:val="31"/>
          <w:szCs w:val="31"/>
          <w:highlight w:val="none"/>
        </w:rPr>
      </w:pPr>
      <w:r>
        <w:rPr>
          <w:rFonts w:hint="eastAsia" w:ascii="方正仿宋_GBK" w:hAnsi="方正仿宋_GBK" w:eastAsia="方正仿宋_GBK" w:cs="方正仿宋_GBK"/>
          <w:b/>
          <w:bCs/>
          <w:spacing w:val="0"/>
          <w:kern w:val="0"/>
          <w:sz w:val="31"/>
          <w:szCs w:val="31"/>
          <w:highlight w:val="none"/>
          <w:lang w:eastAsia="zh-CN"/>
        </w:rPr>
        <w:t>（</w:t>
      </w:r>
      <w:r>
        <w:rPr>
          <w:rFonts w:hint="default" w:ascii="Times New Roman" w:hAnsi="Times New Roman" w:eastAsia="方正仿宋_GBK" w:cs="Times New Roman"/>
          <w:b/>
          <w:bCs/>
          <w:spacing w:val="0"/>
          <w:kern w:val="0"/>
          <w:sz w:val="31"/>
          <w:szCs w:val="31"/>
          <w:highlight w:val="none"/>
          <w:lang w:val="en-US" w:eastAsia="zh-CN"/>
        </w:rPr>
        <w:t>1</w:t>
      </w:r>
      <w:r>
        <w:rPr>
          <w:rFonts w:hint="eastAsia" w:ascii="方正仿宋_GBK" w:hAnsi="方正仿宋_GBK" w:eastAsia="方正仿宋_GBK" w:cs="方正仿宋_GBK"/>
          <w:b/>
          <w:bCs/>
          <w:spacing w:val="0"/>
          <w:kern w:val="0"/>
          <w:sz w:val="31"/>
          <w:szCs w:val="31"/>
          <w:highlight w:val="none"/>
          <w:lang w:eastAsia="zh-CN"/>
        </w:rPr>
        <w:t>）</w:t>
      </w:r>
      <w:r>
        <w:rPr>
          <w:rFonts w:hint="eastAsia" w:ascii="方正仿宋_GBK" w:hAnsi="方正仿宋_GBK" w:eastAsia="方正仿宋_GBK" w:cs="方正仿宋_GBK"/>
          <w:b/>
          <w:bCs/>
          <w:spacing w:val="0"/>
          <w:kern w:val="0"/>
          <w:sz w:val="31"/>
          <w:szCs w:val="31"/>
          <w:highlight w:val="none"/>
        </w:rPr>
        <w:t>前期准备与规划</w:t>
      </w:r>
    </w:p>
    <w:p>
      <w:pPr>
        <w:keepNext w:val="0"/>
        <w:keepLines w:val="0"/>
        <w:pageBreakBefore w:val="0"/>
        <w:widowControl w:val="0"/>
        <w:kinsoku/>
        <w:wordWrap/>
        <w:overflowPunct/>
        <w:topLinePunct w:val="0"/>
        <w:autoSpaceDE/>
        <w:autoSpaceDN/>
        <w:bidi w:val="0"/>
        <w:adjustRightInd/>
        <w:snapToGrid/>
        <w:spacing w:line="560" w:lineRule="exact"/>
        <w:ind w:firstLine="620" w:firstLineChars="200"/>
        <w:textAlignment w:val="auto"/>
        <w:rPr>
          <w:rFonts w:hint="eastAsia" w:ascii="方正仿宋_GBK" w:hAnsi="方正仿宋_GBK" w:eastAsia="方正仿宋_GBK" w:cs="方正仿宋_GBK"/>
          <w:color w:val="auto"/>
          <w:spacing w:val="0"/>
          <w:kern w:val="0"/>
          <w:sz w:val="31"/>
          <w:szCs w:val="31"/>
          <w:highlight w:val="none"/>
        </w:rPr>
      </w:pPr>
      <w:r>
        <w:rPr>
          <w:rFonts w:hint="eastAsia" w:ascii="方正仿宋_GBK" w:hAnsi="方正仿宋_GBK" w:eastAsia="方正仿宋_GBK" w:cs="方正仿宋_GBK"/>
          <w:color w:val="auto"/>
          <w:spacing w:val="0"/>
          <w:kern w:val="0"/>
          <w:sz w:val="31"/>
          <w:szCs w:val="31"/>
          <w:highlight w:val="none"/>
        </w:rPr>
        <w:t>在项目绩效评价工作启动之初，成立了专门的评价工作小组，小组成员</w:t>
      </w:r>
      <w:r>
        <w:rPr>
          <w:rFonts w:hint="eastAsia" w:ascii="方正仿宋_GBK" w:hAnsi="方正仿宋_GBK" w:eastAsia="方正仿宋_GBK" w:cs="方正仿宋_GBK"/>
          <w:color w:val="auto"/>
          <w:spacing w:val="0"/>
          <w:kern w:val="0"/>
          <w:sz w:val="31"/>
          <w:szCs w:val="31"/>
          <w:highlight w:val="none"/>
          <w:lang w:val="en-US" w:eastAsia="zh-CN"/>
        </w:rPr>
        <w:t>包括：财务分管领导兰胜华、党工委副书记李娟和财务室工作人员张婷婷、王新云及街道党建工作办公室干部组成，</w:t>
      </w:r>
      <w:r>
        <w:rPr>
          <w:rFonts w:hint="eastAsia" w:ascii="方正仿宋_GBK" w:hAnsi="方正仿宋_GBK" w:eastAsia="方正仿宋_GBK" w:cs="方正仿宋_GBK"/>
          <w:color w:val="auto"/>
          <w:spacing w:val="0"/>
          <w:kern w:val="0"/>
          <w:sz w:val="31"/>
          <w:szCs w:val="31"/>
          <w:highlight w:val="none"/>
        </w:rPr>
        <w:t>确保从多角度、全方位对项目绩效进行评价。同时，明确了评价工作的目标、范围、重点及时间安排，制定了详细的工作计划，为评价工作的顺利开展奠定了坚实基础。</w:t>
      </w:r>
    </w:p>
    <w:p>
      <w:pPr>
        <w:keepNext w:val="0"/>
        <w:keepLines w:val="0"/>
        <w:pageBreakBefore w:val="0"/>
        <w:widowControl w:val="0"/>
        <w:kinsoku/>
        <w:wordWrap/>
        <w:overflowPunct/>
        <w:topLinePunct w:val="0"/>
        <w:autoSpaceDE/>
        <w:autoSpaceDN/>
        <w:bidi w:val="0"/>
        <w:adjustRightInd/>
        <w:snapToGrid/>
        <w:spacing w:line="560" w:lineRule="exact"/>
        <w:ind w:firstLine="622" w:firstLineChars="200"/>
        <w:textAlignment w:val="auto"/>
        <w:rPr>
          <w:rFonts w:hint="eastAsia" w:ascii="方正仿宋_GBK" w:hAnsi="方正仿宋_GBK" w:eastAsia="方正仿宋_GBK" w:cs="方正仿宋_GBK"/>
          <w:b/>
          <w:bCs/>
          <w:spacing w:val="0"/>
          <w:kern w:val="0"/>
          <w:sz w:val="31"/>
          <w:szCs w:val="31"/>
          <w:highlight w:val="none"/>
          <w:lang w:eastAsia="zh-CN"/>
        </w:rPr>
      </w:pPr>
      <w:r>
        <w:rPr>
          <w:rFonts w:hint="eastAsia" w:ascii="方正仿宋_GBK" w:hAnsi="方正仿宋_GBK" w:eastAsia="方正仿宋_GBK" w:cs="方正仿宋_GBK"/>
          <w:b/>
          <w:bCs/>
          <w:spacing w:val="0"/>
          <w:kern w:val="0"/>
          <w:sz w:val="31"/>
          <w:szCs w:val="31"/>
          <w:highlight w:val="none"/>
          <w:lang w:eastAsia="zh-CN"/>
        </w:rPr>
        <w:t>（</w:t>
      </w:r>
      <w:r>
        <w:rPr>
          <w:rFonts w:hint="default" w:ascii="Times New Roman" w:hAnsi="Times New Roman" w:eastAsia="方正仿宋_GBK" w:cs="Times New Roman"/>
          <w:b/>
          <w:bCs/>
          <w:spacing w:val="0"/>
          <w:kern w:val="0"/>
          <w:sz w:val="31"/>
          <w:szCs w:val="31"/>
          <w:highlight w:val="none"/>
          <w:lang w:val="en-US" w:eastAsia="zh-CN"/>
        </w:rPr>
        <w:t>2</w:t>
      </w:r>
      <w:r>
        <w:rPr>
          <w:rFonts w:hint="eastAsia" w:ascii="方正仿宋_GBK" w:hAnsi="方正仿宋_GBK" w:eastAsia="方正仿宋_GBK" w:cs="方正仿宋_GBK"/>
          <w:b/>
          <w:bCs/>
          <w:spacing w:val="0"/>
          <w:kern w:val="0"/>
          <w:sz w:val="31"/>
          <w:szCs w:val="31"/>
          <w:highlight w:val="none"/>
          <w:lang w:eastAsia="zh-CN"/>
        </w:rPr>
        <w:t>）指标体系构建</w:t>
      </w:r>
    </w:p>
    <w:p>
      <w:pPr>
        <w:keepNext w:val="0"/>
        <w:keepLines w:val="0"/>
        <w:pageBreakBefore w:val="0"/>
        <w:widowControl w:val="0"/>
        <w:kinsoku/>
        <w:wordWrap/>
        <w:overflowPunct/>
        <w:topLinePunct w:val="0"/>
        <w:autoSpaceDE/>
        <w:autoSpaceDN/>
        <w:bidi w:val="0"/>
        <w:adjustRightInd/>
        <w:snapToGrid/>
        <w:spacing w:line="560" w:lineRule="exact"/>
        <w:ind w:firstLine="620" w:firstLineChars="200"/>
        <w:textAlignment w:val="auto"/>
        <w:rPr>
          <w:rFonts w:hint="eastAsia" w:ascii="方正仿宋_GBK" w:hAnsi="方正仿宋_GBK" w:eastAsia="方正仿宋_GBK" w:cs="方正仿宋_GBK"/>
          <w:color w:val="auto"/>
          <w:spacing w:val="0"/>
          <w:kern w:val="0"/>
          <w:sz w:val="31"/>
          <w:szCs w:val="31"/>
          <w:highlight w:val="none"/>
          <w:lang w:eastAsia="zh-CN"/>
        </w:rPr>
      </w:pPr>
      <w:r>
        <w:rPr>
          <w:rFonts w:hint="eastAsia" w:ascii="方正仿宋_GBK" w:hAnsi="方正仿宋_GBK" w:eastAsia="方正仿宋_GBK" w:cs="方正仿宋_GBK"/>
          <w:color w:val="auto"/>
          <w:spacing w:val="0"/>
          <w:kern w:val="0"/>
          <w:sz w:val="31"/>
          <w:szCs w:val="31"/>
          <w:highlight w:val="none"/>
          <w:lang w:val="en-US" w:eastAsia="zh-CN"/>
        </w:rPr>
        <w:t>清晰阐述</w:t>
      </w:r>
      <w:r>
        <w:rPr>
          <w:rFonts w:hint="eastAsia" w:ascii="方正仿宋_GBK" w:hAnsi="方正仿宋_GBK" w:eastAsia="方正仿宋_GBK" w:cs="方正仿宋_GBK"/>
          <w:color w:val="auto"/>
          <w:spacing w:val="0"/>
          <w:kern w:val="0"/>
          <w:sz w:val="31"/>
          <w:szCs w:val="31"/>
          <w:highlight w:val="none"/>
          <w:lang w:eastAsia="zh-CN"/>
        </w:rPr>
        <w:t>项目</w:t>
      </w:r>
      <w:r>
        <w:rPr>
          <w:rFonts w:hint="eastAsia" w:ascii="方正仿宋_GBK" w:hAnsi="方正仿宋_GBK" w:eastAsia="方正仿宋_GBK" w:cs="方正仿宋_GBK"/>
          <w:color w:val="auto"/>
          <w:spacing w:val="0"/>
          <w:kern w:val="0"/>
          <w:sz w:val="31"/>
          <w:szCs w:val="31"/>
          <w:highlight w:val="none"/>
          <w:lang w:val="en-US" w:eastAsia="zh-CN"/>
        </w:rPr>
        <w:t>目的</w:t>
      </w:r>
      <w:r>
        <w:rPr>
          <w:rFonts w:hint="eastAsia" w:ascii="方正仿宋_GBK" w:hAnsi="方正仿宋_GBK" w:eastAsia="方正仿宋_GBK" w:cs="方正仿宋_GBK"/>
          <w:color w:val="auto"/>
          <w:spacing w:val="0"/>
          <w:kern w:val="0"/>
          <w:sz w:val="31"/>
          <w:szCs w:val="31"/>
          <w:highlight w:val="none"/>
          <w:lang w:eastAsia="zh-CN"/>
        </w:rPr>
        <w:t>，</w:t>
      </w:r>
      <w:r>
        <w:rPr>
          <w:rFonts w:hint="eastAsia" w:ascii="方正仿宋_GBK" w:hAnsi="方正仿宋_GBK" w:eastAsia="方正仿宋_GBK" w:cs="方正仿宋_GBK"/>
          <w:color w:val="auto"/>
          <w:spacing w:val="0"/>
          <w:kern w:val="0"/>
          <w:sz w:val="31"/>
          <w:szCs w:val="31"/>
          <w:highlight w:val="none"/>
          <w:lang w:val="en-US" w:eastAsia="zh-CN"/>
        </w:rPr>
        <w:t>为后续指标设计提供方向指引。</w:t>
      </w:r>
      <w:r>
        <w:rPr>
          <w:rFonts w:hint="eastAsia" w:ascii="方正仿宋_GBK" w:hAnsi="方正仿宋_GBK" w:eastAsia="方正仿宋_GBK" w:cs="方正仿宋_GBK"/>
          <w:color w:val="auto"/>
          <w:spacing w:val="0"/>
          <w:kern w:val="0"/>
          <w:sz w:val="31"/>
          <w:szCs w:val="31"/>
          <w:highlight w:val="none"/>
          <w:lang w:eastAsia="zh-CN"/>
        </w:rPr>
        <w:t>该指标体系涵盖了</w:t>
      </w:r>
      <w:r>
        <w:rPr>
          <w:rFonts w:hint="eastAsia" w:ascii="方正仿宋_GBK" w:hAnsi="方正仿宋_GBK" w:eastAsia="方正仿宋_GBK" w:cs="方正仿宋_GBK"/>
          <w:color w:val="auto"/>
          <w:spacing w:val="0"/>
          <w:kern w:val="0"/>
          <w:sz w:val="31"/>
          <w:szCs w:val="31"/>
          <w:highlight w:val="none"/>
        </w:rPr>
        <w:t>项目决策、项目过程、项目产出、项目效益四个维度</w:t>
      </w:r>
      <w:r>
        <w:rPr>
          <w:rFonts w:hint="eastAsia" w:ascii="方正仿宋_GBK" w:hAnsi="方正仿宋_GBK" w:eastAsia="方正仿宋_GBK" w:cs="方正仿宋_GBK"/>
          <w:color w:val="auto"/>
          <w:spacing w:val="0"/>
          <w:kern w:val="0"/>
          <w:sz w:val="31"/>
          <w:szCs w:val="31"/>
          <w:highlight w:val="none"/>
          <w:lang w:eastAsia="zh-CN"/>
        </w:rPr>
        <w:t>，选取了具有代表性和可衡量性的关键指标，</w:t>
      </w:r>
      <w:r>
        <w:rPr>
          <w:rFonts w:hint="eastAsia" w:ascii="方正仿宋_GBK" w:hAnsi="方正仿宋_GBK" w:eastAsia="方正仿宋_GBK" w:cs="方正仿宋_GBK"/>
          <w:color w:val="auto"/>
          <w:spacing w:val="0"/>
          <w:kern w:val="0"/>
          <w:sz w:val="31"/>
          <w:szCs w:val="31"/>
          <w:highlight w:val="none"/>
          <w:lang w:val="en-US" w:eastAsia="zh-CN"/>
        </w:rPr>
        <w:t>合理搭配确保全面评估</w:t>
      </w:r>
      <w:r>
        <w:rPr>
          <w:rFonts w:hint="eastAsia" w:ascii="方正仿宋_GBK" w:hAnsi="方正仿宋_GBK" w:eastAsia="方正仿宋_GBK" w:cs="方正仿宋_GBK"/>
          <w:color w:val="auto"/>
          <w:spacing w:val="0"/>
          <w:kern w:val="0"/>
          <w:sz w:val="31"/>
          <w:szCs w:val="31"/>
          <w:highlight w:val="none"/>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22" w:firstLineChars="200"/>
        <w:textAlignment w:val="auto"/>
        <w:rPr>
          <w:rFonts w:hint="eastAsia" w:ascii="方正仿宋_GBK" w:hAnsi="方正仿宋_GBK" w:eastAsia="方正仿宋_GBK" w:cs="方正仿宋_GBK"/>
          <w:b/>
          <w:bCs/>
          <w:spacing w:val="0"/>
          <w:kern w:val="0"/>
          <w:sz w:val="31"/>
          <w:szCs w:val="31"/>
          <w:highlight w:val="none"/>
          <w:lang w:eastAsia="zh-CN"/>
        </w:rPr>
      </w:pPr>
      <w:r>
        <w:rPr>
          <w:rFonts w:hint="eastAsia" w:ascii="方正仿宋_GBK" w:hAnsi="方正仿宋_GBK" w:eastAsia="方正仿宋_GBK" w:cs="方正仿宋_GBK"/>
          <w:b/>
          <w:bCs/>
          <w:spacing w:val="0"/>
          <w:kern w:val="0"/>
          <w:sz w:val="31"/>
          <w:szCs w:val="31"/>
          <w:highlight w:val="none"/>
          <w:lang w:eastAsia="zh-CN"/>
        </w:rPr>
        <w:t>（</w:t>
      </w:r>
      <w:r>
        <w:rPr>
          <w:rFonts w:hint="default" w:ascii="Times New Roman" w:hAnsi="Times New Roman" w:eastAsia="方正仿宋_GBK" w:cs="Times New Roman"/>
          <w:b/>
          <w:bCs/>
          <w:spacing w:val="0"/>
          <w:kern w:val="0"/>
          <w:sz w:val="31"/>
          <w:szCs w:val="31"/>
          <w:highlight w:val="none"/>
          <w:lang w:val="en-US" w:eastAsia="zh-CN"/>
        </w:rPr>
        <w:t>3</w:t>
      </w:r>
      <w:r>
        <w:rPr>
          <w:rFonts w:hint="eastAsia" w:ascii="方正仿宋_GBK" w:hAnsi="方正仿宋_GBK" w:eastAsia="方正仿宋_GBK" w:cs="方正仿宋_GBK"/>
          <w:b/>
          <w:bCs/>
          <w:spacing w:val="0"/>
          <w:kern w:val="0"/>
          <w:sz w:val="31"/>
          <w:szCs w:val="31"/>
          <w:highlight w:val="none"/>
          <w:lang w:eastAsia="zh-CN"/>
        </w:rPr>
        <w:t>）数据收集与整理</w:t>
      </w:r>
    </w:p>
    <w:p>
      <w:pPr>
        <w:keepNext w:val="0"/>
        <w:keepLines w:val="0"/>
        <w:pageBreakBefore w:val="0"/>
        <w:widowControl w:val="0"/>
        <w:kinsoku/>
        <w:wordWrap/>
        <w:overflowPunct/>
        <w:topLinePunct w:val="0"/>
        <w:autoSpaceDE/>
        <w:autoSpaceDN/>
        <w:bidi w:val="0"/>
        <w:adjustRightInd/>
        <w:snapToGrid/>
        <w:spacing w:line="560" w:lineRule="exact"/>
        <w:ind w:firstLine="620" w:firstLineChars="200"/>
        <w:textAlignment w:val="auto"/>
        <w:rPr>
          <w:rFonts w:hint="eastAsia" w:ascii="方正仿宋_GBK" w:hAnsi="方正仿宋_GBK" w:eastAsia="方正仿宋_GBK" w:cs="方正仿宋_GBK"/>
          <w:color w:val="auto"/>
          <w:spacing w:val="0"/>
          <w:kern w:val="0"/>
          <w:sz w:val="31"/>
          <w:szCs w:val="31"/>
          <w:highlight w:val="none"/>
          <w:lang w:eastAsia="zh-CN"/>
        </w:rPr>
      </w:pPr>
      <w:r>
        <w:rPr>
          <w:rFonts w:hint="eastAsia" w:ascii="方正仿宋_GBK" w:hAnsi="方正仿宋_GBK" w:eastAsia="方正仿宋_GBK" w:cs="方正仿宋_GBK"/>
          <w:color w:val="auto"/>
          <w:spacing w:val="0"/>
          <w:kern w:val="0"/>
          <w:sz w:val="31"/>
          <w:szCs w:val="31"/>
          <w:highlight w:val="none"/>
          <w:lang w:val="en-US" w:eastAsia="zh-CN"/>
        </w:rPr>
        <w:t>有效</w:t>
      </w:r>
      <w:r>
        <w:rPr>
          <w:rFonts w:hint="eastAsia" w:ascii="方正仿宋_GBK" w:hAnsi="方正仿宋_GBK" w:eastAsia="方正仿宋_GBK" w:cs="方正仿宋_GBK"/>
          <w:color w:val="auto"/>
          <w:spacing w:val="0"/>
          <w:kern w:val="0"/>
          <w:sz w:val="31"/>
          <w:szCs w:val="31"/>
          <w:highlight w:val="none"/>
          <w:lang w:eastAsia="zh-CN"/>
        </w:rPr>
        <w:t>收集社区党建工作</w:t>
      </w:r>
      <w:r>
        <w:rPr>
          <w:rFonts w:hint="eastAsia" w:ascii="方正仿宋_GBK" w:hAnsi="方正仿宋_GBK" w:eastAsia="方正仿宋_GBK" w:cs="方正仿宋_GBK"/>
          <w:color w:val="auto"/>
          <w:spacing w:val="0"/>
          <w:kern w:val="0"/>
          <w:sz w:val="31"/>
          <w:szCs w:val="31"/>
          <w:highlight w:val="none"/>
          <w:lang w:val="en-US" w:eastAsia="zh-CN"/>
        </w:rPr>
        <w:t>的</w:t>
      </w:r>
      <w:r>
        <w:rPr>
          <w:rFonts w:hint="eastAsia" w:ascii="方正仿宋_GBK" w:hAnsi="方正仿宋_GBK" w:eastAsia="方正仿宋_GBK" w:cs="方正仿宋_GBK"/>
          <w:color w:val="auto"/>
          <w:spacing w:val="0"/>
          <w:kern w:val="0"/>
          <w:sz w:val="31"/>
          <w:szCs w:val="31"/>
          <w:highlight w:val="none"/>
          <w:lang w:eastAsia="zh-CN"/>
        </w:rPr>
        <w:t>相关数据，包括财务报表、</w:t>
      </w:r>
      <w:r>
        <w:rPr>
          <w:rFonts w:hint="eastAsia" w:ascii="方正仿宋_GBK" w:hAnsi="方正仿宋_GBK" w:eastAsia="方正仿宋_GBK" w:cs="方正仿宋_GBK"/>
          <w:color w:val="auto"/>
          <w:spacing w:val="0"/>
          <w:kern w:val="0"/>
          <w:sz w:val="31"/>
          <w:szCs w:val="31"/>
          <w:highlight w:val="none"/>
          <w:lang w:val="en-US" w:eastAsia="zh-CN"/>
        </w:rPr>
        <w:t>问卷调查、国库集中支付凭证等</w:t>
      </w:r>
      <w:r>
        <w:rPr>
          <w:rFonts w:hint="eastAsia" w:ascii="方正仿宋_GBK" w:hAnsi="方正仿宋_GBK" w:eastAsia="方正仿宋_GBK" w:cs="方正仿宋_GBK"/>
          <w:color w:val="auto"/>
          <w:spacing w:val="0"/>
          <w:kern w:val="0"/>
          <w:sz w:val="31"/>
          <w:szCs w:val="31"/>
          <w:highlight w:val="none"/>
          <w:lang w:eastAsia="zh-CN"/>
        </w:rPr>
        <w:t>。在数据收集过程中，注重数据的</w:t>
      </w:r>
      <w:r>
        <w:rPr>
          <w:rFonts w:hint="eastAsia" w:ascii="方正仿宋_GBK" w:hAnsi="方正仿宋_GBK" w:eastAsia="方正仿宋_GBK" w:cs="方正仿宋_GBK"/>
          <w:color w:val="auto"/>
          <w:spacing w:val="0"/>
          <w:kern w:val="0"/>
          <w:sz w:val="31"/>
          <w:szCs w:val="31"/>
          <w:highlight w:val="none"/>
          <w:lang w:val="en-US" w:eastAsia="zh-CN"/>
        </w:rPr>
        <w:t>真实性</w:t>
      </w:r>
      <w:r>
        <w:rPr>
          <w:rFonts w:hint="eastAsia" w:ascii="方正仿宋_GBK" w:hAnsi="方正仿宋_GBK" w:eastAsia="方正仿宋_GBK" w:cs="方正仿宋_GBK"/>
          <w:color w:val="auto"/>
          <w:spacing w:val="0"/>
          <w:kern w:val="0"/>
          <w:sz w:val="31"/>
          <w:szCs w:val="31"/>
          <w:highlight w:val="none"/>
          <w:lang w:eastAsia="zh-CN"/>
        </w:rPr>
        <w:t>与完整性，对收集到的数据进行了系统的整理与分类，为后续的数据分析提供了有力支持。</w:t>
      </w:r>
    </w:p>
    <w:p>
      <w:pPr>
        <w:keepNext w:val="0"/>
        <w:keepLines w:val="0"/>
        <w:pageBreakBefore w:val="0"/>
        <w:widowControl w:val="0"/>
        <w:kinsoku/>
        <w:wordWrap/>
        <w:overflowPunct/>
        <w:topLinePunct w:val="0"/>
        <w:autoSpaceDE/>
        <w:autoSpaceDN/>
        <w:bidi w:val="0"/>
        <w:adjustRightInd/>
        <w:snapToGrid/>
        <w:spacing w:line="560" w:lineRule="exact"/>
        <w:ind w:firstLine="622" w:firstLineChars="200"/>
        <w:textAlignment w:val="auto"/>
        <w:rPr>
          <w:rFonts w:hint="eastAsia" w:ascii="方正仿宋_GBK" w:hAnsi="方正仿宋_GBK" w:eastAsia="方正仿宋_GBK" w:cs="方正仿宋_GBK"/>
          <w:b/>
          <w:bCs/>
          <w:spacing w:val="0"/>
          <w:kern w:val="0"/>
          <w:sz w:val="31"/>
          <w:szCs w:val="31"/>
          <w:highlight w:val="none"/>
          <w:lang w:eastAsia="zh-CN"/>
        </w:rPr>
      </w:pPr>
      <w:r>
        <w:rPr>
          <w:rFonts w:hint="eastAsia" w:ascii="方正仿宋_GBK" w:hAnsi="方正仿宋_GBK" w:eastAsia="方正仿宋_GBK" w:cs="方正仿宋_GBK"/>
          <w:b/>
          <w:bCs/>
          <w:spacing w:val="0"/>
          <w:kern w:val="0"/>
          <w:sz w:val="31"/>
          <w:szCs w:val="31"/>
          <w:highlight w:val="none"/>
          <w:lang w:eastAsia="zh-CN"/>
        </w:rPr>
        <w:t>（</w:t>
      </w:r>
      <w:r>
        <w:rPr>
          <w:rFonts w:hint="default" w:ascii="Times New Roman" w:hAnsi="Times New Roman" w:eastAsia="方正仿宋_GBK" w:cs="Times New Roman"/>
          <w:b/>
          <w:bCs/>
          <w:spacing w:val="0"/>
          <w:kern w:val="0"/>
          <w:sz w:val="31"/>
          <w:szCs w:val="31"/>
          <w:highlight w:val="none"/>
          <w:lang w:val="en-US" w:eastAsia="zh-CN"/>
        </w:rPr>
        <w:t>4</w:t>
      </w:r>
      <w:r>
        <w:rPr>
          <w:rFonts w:hint="eastAsia" w:ascii="方正仿宋_GBK" w:hAnsi="方正仿宋_GBK" w:eastAsia="方正仿宋_GBK" w:cs="方正仿宋_GBK"/>
          <w:b/>
          <w:bCs/>
          <w:spacing w:val="0"/>
          <w:kern w:val="0"/>
          <w:sz w:val="31"/>
          <w:szCs w:val="31"/>
          <w:highlight w:val="none"/>
          <w:lang w:eastAsia="zh-CN"/>
        </w:rPr>
        <w:t>）数据分析与评估</w:t>
      </w:r>
    </w:p>
    <w:p>
      <w:pPr>
        <w:keepNext w:val="0"/>
        <w:keepLines w:val="0"/>
        <w:pageBreakBefore w:val="0"/>
        <w:widowControl w:val="0"/>
        <w:kinsoku/>
        <w:wordWrap/>
        <w:overflowPunct/>
        <w:topLinePunct w:val="0"/>
        <w:autoSpaceDE/>
        <w:autoSpaceDN/>
        <w:bidi w:val="0"/>
        <w:adjustRightInd/>
        <w:snapToGrid/>
        <w:spacing w:line="560" w:lineRule="exact"/>
        <w:ind w:firstLine="620" w:firstLineChars="200"/>
        <w:textAlignment w:val="auto"/>
        <w:rPr>
          <w:rFonts w:hint="eastAsia" w:ascii="方正仿宋_GBK" w:hAnsi="方正仿宋_GBK" w:eastAsia="方正仿宋_GBK" w:cs="方正仿宋_GBK"/>
          <w:color w:val="auto"/>
          <w:spacing w:val="0"/>
          <w:kern w:val="0"/>
          <w:sz w:val="31"/>
          <w:szCs w:val="31"/>
          <w:highlight w:val="none"/>
          <w:lang w:eastAsia="zh-CN"/>
        </w:rPr>
      </w:pPr>
      <w:r>
        <w:rPr>
          <w:rFonts w:hint="eastAsia" w:ascii="方正仿宋_GBK" w:hAnsi="方正仿宋_GBK" w:eastAsia="方正仿宋_GBK" w:cs="方正仿宋_GBK"/>
          <w:color w:val="auto"/>
          <w:spacing w:val="0"/>
          <w:kern w:val="0"/>
          <w:sz w:val="31"/>
          <w:szCs w:val="31"/>
          <w:highlight w:val="none"/>
          <w:lang w:eastAsia="zh-CN"/>
        </w:rPr>
        <w:t>对收集到的数据进行了深入</w:t>
      </w:r>
      <w:r>
        <w:rPr>
          <w:rFonts w:hint="eastAsia" w:ascii="方正仿宋_GBK" w:hAnsi="方正仿宋_GBK" w:eastAsia="方正仿宋_GBK" w:cs="方正仿宋_GBK"/>
          <w:color w:val="auto"/>
          <w:spacing w:val="0"/>
          <w:kern w:val="0"/>
          <w:sz w:val="31"/>
          <w:szCs w:val="31"/>
          <w:highlight w:val="none"/>
          <w:lang w:val="en-US" w:eastAsia="zh-CN"/>
        </w:rPr>
        <w:t>挖掘、</w:t>
      </w:r>
      <w:r>
        <w:rPr>
          <w:rFonts w:hint="eastAsia" w:ascii="方正仿宋_GBK" w:hAnsi="方正仿宋_GBK" w:eastAsia="方正仿宋_GBK" w:cs="方正仿宋_GBK"/>
          <w:color w:val="auto"/>
          <w:spacing w:val="0"/>
          <w:kern w:val="0"/>
          <w:sz w:val="31"/>
          <w:szCs w:val="31"/>
          <w:highlight w:val="none"/>
          <w:lang w:eastAsia="zh-CN"/>
        </w:rPr>
        <w:t>分析。通过对各项绩效指标的实际完成情况与预期目标进行对比，</w:t>
      </w:r>
      <w:r>
        <w:rPr>
          <w:rFonts w:hint="eastAsia" w:ascii="方正仿宋_GBK" w:hAnsi="方正仿宋_GBK" w:eastAsia="方正仿宋_GBK" w:cs="方正仿宋_GBK"/>
          <w:color w:val="auto"/>
          <w:spacing w:val="0"/>
          <w:kern w:val="0"/>
          <w:sz w:val="31"/>
          <w:szCs w:val="31"/>
          <w:highlight w:val="none"/>
          <w:lang w:val="en-US" w:eastAsia="zh-CN"/>
        </w:rPr>
        <w:t>通过数据分析揭示项目绩效状况和存在的问题</w:t>
      </w:r>
      <w:r>
        <w:rPr>
          <w:rFonts w:hint="eastAsia" w:ascii="方正仿宋_GBK" w:hAnsi="方正仿宋_GBK" w:eastAsia="方正仿宋_GBK" w:cs="方正仿宋_GBK"/>
          <w:color w:val="auto"/>
          <w:spacing w:val="0"/>
          <w:kern w:val="0"/>
          <w:sz w:val="31"/>
          <w:szCs w:val="31"/>
          <w:highlight w:val="none"/>
          <w:lang w:eastAsia="zh-CN"/>
        </w:rPr>
        <w:t>，注重数据之间的关联性，深入剖析项目绩效背后的原因，为提出有针对性的改进建议提供了依据。</w:t>
      </w:r>
    </w:p>
    <w:p>
      <w:pPr>
        <w:keepNext w:val="0"/>
        <w:keepLines w:val="0"/>
        <w:pageBreakBefore w:val="0"/>
        <w:widowControl w:val="0"/>
        <w:kinsoku/>
        <w:wordWrap/>
        <w:overflowPunct/>
        <w:topLinePunct w:val="0"/>
        <w:autoSpaceDE/>
        <w:autoSpaceDN/>
        <w:bidi w:val="0"/>
        <w:adjustRightInd/>
        <w:snapToGrid/>
        <w:spacing w:line="560" w:lineRule="exact"/>
        <w:ind w:firstLine="622" w:firstLineChars="200"/>
        <w:textAlignment w:val="auto"/>
        <w:rPr>
          <w:rFonts w:hint="eastAsia" w:ascii="方正仿宋_GBK" w:hAnsi="方正仿宋_GBK" w:eastAsia="方正仿宋_GBK" w:cs="方正仿宋_GBK"/>
          <w:b/>
          <w:bCs/>
          <w:spacing w:val="0"/>
          <w:kern w:val="0"/>
          <w:sz w:val="31"/>
          <w:szCs w:val="31"/>
          <w:highlight w:val="none"/>
          <w:lang w:eastAsia="zh-CN"/>
        </w:rPr>
      </w:pPr>
      <w:r>
        <w:rPr>
          <w:rFonts w:hint="eastAsia" w:ascii="方正仿宋_GBK" w:hAnsi="方正仿宋_GBK" w:eastAsia="方正仿宋_GBK" w:cs="方正仿宋_GBK"/>
          <w:b/>
          <w:bCs/>
          <w:spacing w:val="0"/>
          <w:kern w:val="0"/>
          <w:sz w:val="31"/>
          <w:szCs w:val="31"/>
          <w:highlight w:val="none"/>
          <w:lang w:eastAsia="zh-CN"/>
        </w:rPr>
        <w:t>（</w:t>
      </w:r>
      <w:r>
        <w:rPr>
          <w:rFonts w:hint="default" w:ascii="Times New Roman" w:hAnsi="Times New Roman" w:eastAsia="方正仿宋_GBK" w:cs="Times New Roman"/>
          <w:b/>
          <w:bCs/>
          <w:spacing w:val="0"/>
          <w:kern w:val="0"/>
          <w:sz w:val="31"/>
          <w:szCs w:val="31"/>
          <w:highlight w:val="none"/>
          <w:lang w:val="en-US" w:eastAsia="zh-CN"/>
        </w:rPr>
        <w:t>5</w:t>
      </w:r>
      <w:r>
        <w:rPr>
          <w:rFonts w:hint="eastAsia" w:ascii="方正仿宋_GBK" w:hAnsi="方正仿宋_GBK" w:eastAsia="方正仿宋_GBK" w:cs="方正仿宋_GBK"/>
          <w:b/>
          <w:bCs/>
          <w:spacing w:val="0"/>
          <w:kern w:val="0"/>
          <w:sz w:val="31"/>
          <w:szCs w:val="31"/>
          <w:highlight w:val="none"/>
          <w:lang w:eastAsia="zh-CN"/>
        </w:rPr>
        <w:t>）报告撰写与反馈</w:t>
      </w:r>
    </w:p>
    <w:p>
      <w:pPr>
        <w:keepNext w:val="0"/>
        <w:keepLines w:val="0"/>
        <w:pageBreakBefore w:val="0"/>
        <w:widowControl w:val="0"/>
        <w:kinsoku/>
        <w:wordWrap/>
        <w:overflowPunct/>
        <w:topLinePunct w:val="0"/>
        <w:autoSpaceDE/>
        <w:autoSpaceDN/>
        <w:bidi w:val="0"/>
        <w:adjustRightInd/>
        <w:snapToGrid/>
        <w:spacing w:line="560" w:lineRule="exact"/>
        <w:ind w:firstLine="620" w:firstLineChars="200"/>
        <w:textAlignment w:val="auto"/>
        <w:rPr>
          <w:rFonts w:hint="eastAsia" w:ascii="方正仿宋_GBK" w:hAnsi="方正仿宋_GBK" w:eastAsia="方正仿宋_GBK" w:cs="方正仿宋_GBK"/>
          <w:color w:val="auto"/>
          <w:spacing w:val="0"/>
          <w:kern w:val="0"/>
          <w:sz w:val="31"/>
          <w:szCs w:val="31"/>
          <w:highlight w:val="none"/>
          <w:lang w:val="en-US" w:eastAsia="zh-CN"/>
        </w:rPr>
      </w:pPr>
      <w:r>
        <w:rPr>
          <w:rFonts w:hint="eastAsia" w:ascii="方正仿宋_GBK" w:hAnsi="方正仿宋_GBK" w:eastAsia="方正仿宋_GBK" w:cs="方正仿宋_GBK"/>
          <w:color w:val="auto"/>
          <w:spacing w:val="0"/>
          <w:kern w:val="0"/>
          <w:sz w:val="31"/>
          <w:szCs w:val="31"/>
          <w:highlight w:val="none"/>
          <w:lang w:eastAsia="zh-CN"/>
        </w:rPr>
        <w:t>根据数据分析与评估的结果，按照统一的格式和规范撰写项目预算绩效评价报告。报告内容包括项目背景、评价目的、评价指标体系、绩效评价结果、存在问题与改进建议等多个部分，力求条理清晰、重点突出、语言简洁明了。</w:t>
      </w:r>
      <w:r>
        <w:rPr>
          <w:rFonts w:hint="eastAsia" w:ascii="方正仿宋_GBK" w:hAnsi="方正仿宋_GBK" w:eastAsia="方正仿宋_GBK" w:cs="方正仿宋_GBK"/>
          <w:color w:val="auto"/>
          <w:spacing w:val="0"/>
          <w:kern w:val="0"/>
          <w:sz w:val="31"/>
          <w:szCs w:val="31"/>
          <w:highlight w:val="none"/>
          <w:lang w:val="en-US" w:eastAsia="zh-CN"/>
        </w:rPr>
        <w:t>在报告撰写完成后，及时向项目实施主体及相关利益相关者进行反馈，通过规范的报告撰写与高效的反馈机制，既能系统的展示项目价值，又能推动经验沉淀与能力迭代，实现项目全周期管理的良性循环。</w:t>
      </w:r>
    </w:p>
    <w:p>
      <w:pPr>
        <w:keepNext w:val="0"/>
        <w:keepLines w:val="0"/>
        <w:pageBreakBefore w:val="0"/>
        <w:widowControl w:val="0"/>
        <w:kinsoku/>
        <w:wordWrap/>
        <w:overflowPunct/>
        <w:topLinePunct w:val="0"/>
        <w:autoSpaceDE/>
        <w:autoSpaceDN/>
        <w:bidi w:val="0"/>
        <w:adjustRightInd/>
        <w:snapToGrid/>
        <w:spacing w:line="560" w:lineRule="exact"/>
        <w:ind w:firstLine="622" w:firstLineChars="200"/>
        <w:textAlignment w:val="auto"/>
        <w:rPr>
          <w:rFonts w:hint="eastAsia" w:ascii="方正仿宋_GBK" w:hAnsi="方正仿宋_GBK" w:eastAsia="方正仿宋_GBK" w:cs="方正仿宋_GBK"/>
          <w:b/>
          <w:bCs/>
          <w:spacing w:val="0"/>
          <w:kern w:val="0"/>
          <w:sz w:val="31"/>
          <w:szCs w:val="31"/>
          <w:highlight w:val="none"/>
          <w:lang w:eastAsia="zh-CN"/>
        </w:rPr>
      </w:pPr>
      <w:r>
        <w:rPr>
          <w:rFonts w:hint="eastAsia" w:ascii="方正仿宋_GBK" w:hAnsi="方正仿宋_GBK" w:eastAsia="方正仿宋_GBK" w:cs="方正仿宋_GBK"/>
          <w:b/>
          <w:bCs/>
          <w:spacing w:val="0"/>
          <w:kern w:val="0"/>
          <w:sz w:val="31"/>
          <w:szCs w:val="31"/>
          <w:highlight w:val="none"/>
          <w:lang w:eastAsia="zh-CN"/>
        </w:rPr>
        <w:t>（</w:t>
      </w:r>
      <w:r>
        <w:rPr>
          <w:rFonts w:hint="default" w:ascii="Times New Roman" w:hAnsi="Times New Roman" w:eastAsia="方正仿宋_GBK" w:cs="Times New Roman"/>
          <w:b/>
          <w:bCs/>
          <w:spacing w:val="0"/>
          <w:kern w:val="0"/>
          <w:sz w:val="31"/>
          <w:szCs w:val="31"/>
          <w:highlight w:val="none"/>
          <w:lang w:val="en-US" w:eastAsia="zh-CN"/>
        </w:rPr>
        <w:t>6</w:t>
      </w:r>
      <w:r>
        <w:rPr>
          <w:rFonts w:hint="eastAsia" w:ascii="方正仿宋_GBK" w:hAnsi="方正仿宋_GBK" w:eastAsia="方正仿宋_GBK" w:cs="方正仿宋_GBK"/>
          <w:b/>
          <w:bCs/>
          <w:spacing w:val="0"/>
          <w:kern w:val="0"/>
          <w:sz w:val="31"/>
          <w:szCs w:val="31"/>
          <w:highlight w:val="none"/>
          <w:lang w:eastAsia="zh-CN"/>
        </w:rPr>
        <w:t>）后续跟踪与改进</w:t>
      </w:r>
    </w:p>
    <w:p>
      <w:pPr>
        <w:keepNext w:val="0"/>
        <w:keepLines w:val="0"/>
        <w:pageBreakBefore w:val="0"/>
        <w:widowControl w:val="0"/>
        <w:kinsoku/>
        <w:wordWrap/>
        <w:overflowPunct/>
        <w:topLinePunct w:val="0"/>
        <w:autoSpaceDE/>
        <w:autoSpaceDN/>
        <w:bidi w:val="0"/>
        <w:adjustRightInd/>
        <w:snapToGrid/>
        <w:spacing w:line="560" w:lineRule="exact"/>
        <w:ind w:firstLine="620" w:firstLineChars="200"/>
        <w:textAlignment w:val="auto"/>
        <w:rPr>
          <w:rFonts w:hint="eastAsia" w:ascii="方正仿宋_GBK" w:hAnsi="方正仿宋_GBK" w:eastAsia="方正仿宋_GBK" w:cs="方正仿宋_GBK"/>
          <w:color w:val="auto"/>
          <w:spacing w:val="0"/>
          <w:kern w:val="0"/>
          <w:sz w:val="31"/>
          <w:szCs w:val="31"/>
          <w:highlight w:val="none"/>
          <w:lang w:val="en-US" w:eastAsia="zh-CN"/>
        </w:rPr>
      </w:pPr>
      <w:r>
        <w:rPr>
          <w:rFonts w:hint="eastAsia" w:ascii="方正仿宋_GBK" w:hAnsi="方正仿宋_GBK" w:eastAsia="方正仿宋_GBK" w:cs="方正仿宋_GBK"/>
          <w:color w:val="auto"/>
          <w:spacing w:val="0"/>
          <w:kern w:val="0"/>
          <w:sz w:val="31"/>
          <w:szCs w:val="31"/>
          <w:highlight w:val="none"/>
          <w:lang w:eastAsia="zh-CN"/>
        </w:rPr>
        <w:t>在评价报告提交后，持续跟踪项目的改进措施落实情况，定期对项目绩效进行复查与评估，优化</w:t>
      </w:r>
      <w:r>
        <w:rPr>
          <w:rFonts w:hint="eastAsia" w:ascii="方正仿宋_GBK" w:hAnsi="方正仿宋_GBK" w:eastAsia="方正仿宋_GBK" w:cs="方正仿宋_GBK"/>
          <w:color w:val="auto"/>
          <w:spacing w:val="0"/>
          <w:kern w:val="0"/>
          <w:sz w:val="31"/>
          <w:szCs w:val="31"/>
          <w:highlight w:val="none"/>
          <w:lang w:val="en-US" w:eastAsia="zh-CN"/>
        </w:rPr>
        <w:t>反馈机制本身的效率与覆盖面</w:t>
      </w:r>
      <w:r>
        <w:rPr>
          <w:rFonts w:hint="eastAsia" w:ascii="方正仿宋_GBK" w:hAnsi="方正仿宋_GBK" w:eastAsia="方正仿宋_GBK" w:cs="方正仿宋_GBK"/>
          <w:color w:val="auto"/>
          <w:spacing w:val="0"/>
          <w:kern w:val="0"/>
          <w:sz w:val="31"/>
          <w:szCs w:val="31"/>
          <w:highlight w:val="none"/>
          <w:lang w:eastAsia="zh-CN"/>
        </w:rPr>
        <w:t>，实现绩效的持续提升。</w:t>
      </w:r>
      <w:r>
        <w:rPr>
          <w:rFonts w:hint="eastAsia" w:ascii="方正仿宋_GBK" w:hAnsi="方正仿宋_GBK" w:eastAsia="方正仿宋_GBK" w:cs="方正仿宋_GBK"/>
          <w:color w:val="auto"/>
          <w:spacing w:val="0"/>
          <w:kern w:val="0"/>
          <w:sz w:val="31"/>
          <w:szCs w:val="31"/>
          <w:highlight w:val="none"/>
          <w:lang w:val="en-US" w:eastAsia="zh-CN"/>
        </w:rPr>
        <w:t>同时，根据项目实施过程中出现的新情况、新问题，适时调整绩效评价指标体系与方法，保持评价工作的适应性与前瞻性，为项目的长期稳定发展提供有力保障。</w:t>
      </w:r>
    </w:p>
    <w:p>
      <w:pPr>
        <w:keepNext w:val="0"/>
        <w:keepLines w:val="0"/>
        <w:pageBreakBefore w:val="0"/>
        <w:numPr>
          <w:ilvl w:val="0"/>
          <w:numId w:val="0"/>
        </w:numPr>
        <w:kinsoku/>
        <w:wordWrap/>
        <w:overflowPunct/>
        <w:topLinePunct w:val="0"/>
        <w:autoSpaceDE/>
        <w:autoSpaceDN/>
        <w:bidi w:val="0"/>
        <w:adjustRightInd/>
        <w:snapToGrid/>
        <w:spacing w:line="560" w:lineRule="exact"/>
        <w:ind w:firstLine="620" w:firstLineChars="200"/>
        <w:rPr>
          <w:rFonts w:hint="eastAsia" w:ascii="方正黑体_GBK" w:hAnsi="方正黑体_GBK" w:eastAsia="方正黑体_GBK" w:cs="方正黑体_GBK"/>
          <w:spacing w:val="0"/>
          <w:kern w:val="0"/>
          <w:sz w:val="31"/>
          <w:szCs w:val="31"/>
        </w:rPr>
      </w:pPr>
      <w:r>
        <w:rPr>
          <w:rFonts w:hint="eastAsia" w:ascii="方正黑体_GBK" w:hAnsi="方正黑体_GBK" w:eastAsia="方正黑体_GBK" w:cs="方正黑体_GBK"/>
          <w:spacing w:val="0"/>
          <w:kern w:val="0"/>
          <w:sz w:val="31"/>
          <w:szCs w:val="31"/>
          <w:lang w:eastAsia="zh-CN"/>
        </w:rPr>
        <w:t>三、</w:t>
      </w:r>
      <w:r>
        <w:rPr>
          <w:rFonts w:hint="eastAsia" w:ascii="方正黑体_GBK" w:hAnsi="方正黑体_GBK" w:eastAsia="方正黑体_GBK" w:cs="方正黑体_GBK"/>
          <w:spacing w:val="0"/>
          <w:kern w:val="0"/>
          <w:sz w:val="31"/>
          <w:szCs w:val="31"/>
        </w:rPr>
        <w:t>综合评价情况及评价结论（附相关评分表）</w:t>
      </w:r>
    </w:p>
    <w:p>
      <w:pPr>
        <w:pStyle w:val="14"/>
        <w:keepNext w:val="0"/>
        <w:keepLines w:val="0"/>
        <w:pageBreakBefore w:val="0"/>
        <w:widowControl/>
        <w:kinsoku/>
        <w:wordWrap/>
        <w:overflowPunct/>
        <w:topLinePunct w:val="0"/>
        <w:autoSpaceDE/>
        <w:autoSpaceDN/>
        <w:bidi w:val="0"/>
        <w:adjustRightInd/>
        <w:snapToGrid/>
        <w:spacing w:before="0" w:after="0" w:line="560" w:lineRule="exact"/>
        <w:ind w:firstLine="620" w:firstLineChars="200"/>
        <w:jc w:val="both"/>
        <w:textAlignment w:val="auto"/>
        <w:rPr>
          <w:rFonts w:hint="eastAsia" w:ascii="方正楷体_GBK" w:hAnsi="方正楷体_GBK" w:eastAsia="方正楷体_GBK" w:cs="方正楷体_GBK"/>
          <w:b w:val="0"/>
          <w:bCs w:val="0"/>
          <w:spacing w:val="0"/>
          <w:kern w:val="0"/>
          <w:sz w:val="31"/>
          <w:szCs w:val="31"/>
          <w:lang w:val="en-US" w:eastAsia="zh-CN"/>
        </w:rPr>
      </w:pPr>
      <w:r>
        <w:rPr>
          <w:rFonts w:hint="eastAsia" w:ascii="方正楷体_GBK" w:hAnsi="方正楷体_GBK" w:eastAsia="方正楷体_GBK" w:cs="方正楷体_GBK"/>
          <w:b w:val="0"/>
          <w:bCs w:val="0"/>
          <w:spacing w:val="0"/>
          <w:kern w:val="0"/>
          <w:sz w:val="31"/>
          <w:szCs w:val="31"/>
          <w:lang w:eastAsia="zh-CN"/>
        </w:rPr>
        <w:t>（</w:t>
      </w:r>
      <w:r>
        <w:rPr>
          <w:rFonts w:hint="eastAsia" w:ascii="方正楷体_GBK" w:hAnsi="方正楷体_GBK" w:eastAsia="方正楷体_GBK" w:cs="方正楷体_GBK"/>
          <w:b w:val="0"/>
          <w:bCs w:val="0"/>
          <w:spacing w:val="0"/>
          <w:kern w:val="0"/>
          <w:sz w:val="31"/>
          <w:szCs w:val="31"/>
          <w:lang w:val="en-US" w:eastAsia="zh-CN"/>
        </w:rPr>
        <w:t>一</w:t>
      </w:r>
      <w:r>
        <w:rPr>
          <w:rFonts w:hint="eastAsia" w:ascii="方正楷体_GBK" w:hAnsi="方正楷体_GBK" w:eastAsia="方正楷体_GBK" w:cs="方正楷体_GBK"/>
          <w:b w:val="0"/>
          <w:bCs w:val="0"/>
          <w:spacing w:val="0"/>
          <w:kern w:val="0"/>
          <w:sz w:val="31"/>
          <w:szCs w:val="31"/>
          <w:lang w:eastAsia="zh-CN"/>
        </w:rPr>
        <w:t>）</w:t>
      </w:r>
      <w:r>
        <w:rPr>
          <w:rFonts w:hint="eastAsia" w:ascii="方正楷体_GBK" w:hAnsi="方正楷体_GBK" w:eastAsia="方正楷体_GBK" w:cs="方正楷体_GBK"/>
          <w:b w:val="0"/>
          <w:bCs w:val="0"/>
          <w:spacing w:val="0"/>
          <w:kern w:val="0"/>
          <w:sz w:val="31"/>
          <w:szCs w:val="31"/>
          <w:lang w:val="en-US" w:eastAsia="zh-CN"/>
        </w:rPr>
        <w:t>评价情况</w:t>
      </w:r>
    </w:p>
    <w:p>
      <w:pPr>
        <w:keepNext w:val="0"/>
        <w:keepLines w:val="0"/>
        <w:pageBreakBefore w:val="0"/>
        <w:kinsoku/>
        <w:wordWrap/>
        <w:overflowPunct/>
        <w:topLinePunct w:val="0"/>
        <w:autoSpaceDE/>
        <w:autoSpaceDN/>
        <w:bidi w:val="0"/>
        <w:adjustRightInd/>
        <w:snapToGrid/>
        <w:spacing w:line="560" w:lineRule="exact"/>
        <w:ind w:firstLine="620" w:firstLineChars="200"/>
        <w:jc w:val="left"/>
        <w:rPr>
          <w:rFonts w:hint="eastAsia" w:ascii="方正仿宋_GBK" w:hAnsi="方正仿宋_GBK" w:eastAsia="方正仿宋_GBK" w:cs="方正仿宋_GBK"/>
          <w:color w:val="auto"/>
          <w:spacing w:val="0"/>
          <w:kern w:val="0"/>
          <w:sz w:val="31"/>
          <w:szCs w:val="31"/>
          <w:highlight w:val="none"/>
        </w:rPr>
      </w:pPr>
      <w:r>
        <w:rPr>
          <w:rFonts w:hint="eastAsia" w:ascii="方正仿宋_GBK" w:hAnsi="方正仿宋_GBK" w:eastAsia="方正仿宋_GBK" w:cs="方正仿宋_GBK"/>
          <w:color w:val="auto"/>
          <w:spacing w:val="0"/>
          <w:kern w:val="0"/>
          <w:sz w:val="31"/>
          <w:szCs w:val="31"/>
          <w:highlight w:val="none"/>
          <w:lang w:val="en-US" w:eastAsia="zh-CN"/>
        </w:rPr>
        <w:t>本</w:t>
      </w:r>
      <w:r>
        <w:rPr>
          <w:rFonts w:hint="eastAsia" w:ascii="方正仿宋_GBK" w:hAnsi="方正仿宋_GBK" w:eastAsia="方正仿宋_GBK" w:cs="方正仿宋_GBK"/>
          <w:color w:val="auto"/>
          <w:spacing w:val="0"/>
          <w:kern w:val="0"/>
          <w:sz w:val="31"/>
          <w:szCs w:val="31"/>
          <w:highlight w:val="none"/>
          <w:lang w:eastAsia="zh-CN"/>
        </w:rPr>
        <w:t>项目</w:t>
      </w:r>
      <w:r>
        <w:rPr>
          <w:rFonts w:hint="eastAsia" w:ascii="方正仿宋_GBK" w:hAnsi="方正仿宋_GBK" w:eastAsia="方正仿宋_GBK" w:cs="方正仿宋_GBK"/>
          <w:color w:val="auto"/>
          <w:spacing w:val="0"/>
          <w:kern w:val="0"/>
          <w:sz w:val="31"/>
          <w:szCs w:val="31"/>
          <w:highlight w:val="none"/>
        </w:rPr>
        <w:t>的综合评价基于对项目各方面绩效的深入分析与评估。从项目目标的达成情况来看，</w:t>
      </w:r>
      <w:r>
        <w:rPr>
          <w:rFonts w:hint="eastAsia" w:ascii="方正仿宋_GBK" w:hAnsi="方正仿宋_GBK" w:eastAsia="方正仿宋_GBK" w:cs="方正仿宋_GBK"/>
          <w:color w:val="auto"/>
          <w:spacing w:val="0"/>
          <w:kern w:val="0"/>
          <w:sz w:val="31"/>
          <w:szCs w:val="31"/>
          <w:highlight w:val="none"/>
          <w:lang w:val="en-US" w:eastAsia="zh-CN" w:bidi="ar"/>
        </w:rPr>
        <w:t>部门专项-社区党建工作经费项目</w:t>
      </w:r>
      <w:r>
        <w:rPr>
          <w:rFonts w:hint="eastAsia" w:ascii="方正仿宋_GBK" w:hAnsi="方正仿宋_GBK" w:eastAsia="方正仿宋_GBK" w:cs="方正仿宋_GBK"/>
          <w:color w:val="auto"/>
          <w:spacing w:val="0"/>
          <w:kern w:val="0"/>
          <w:sz w:val="31"/>
          <w:szCs w:val="31"/>
          <w:highlight w:val="none"/>
        </w:rPr>
        <w:t>在确保</w:t>
      </w:r>
      <w:r>
        <w:rPr>
          <w:rFonts w:hint="default" w:ascii="Times New Roman" w:hAnsi="Times New Roman" w:eastAsia="方正仿宋_GBK" w:cs="Times New Roman"/>
          <w:color w:val="auto"/>
          <w:spacing w:val="0"/>
          <w:kern w:val="0"/>
          <w:sz w:val="31"/>
          <w:szCs w:val="31"/>
          <w:highlight w:val="none"/>
          <w:lang w:val="en-US" w:eastAsia="zh-CN"/>
        </w:rPr>
        <w:t>2</w:t>
      </w:r>
      <w:r>
        <w:rPr>
          <w:rFonts w:hint="default" w:ascii="Times New Roman" w:hAnsi="Times New Roman" w:eastAsia="方正仿宋_GBK" w:cs="Times New Roman"/>
          <w:color w:val="auto"/>
          <w:spacing w:val="0"/>
          <w:kern w:val="0"/>
          <w:sz w:val="31"/>
          <w:szCs w:val="31"/>
          <w:highlight w:val="none"/>
        </w:rPr>
        <w:t>个</w:t>
      </w:r>
      <w:r>
        <w:rPr>
          <w:rFonts w:hint="eastAsia" w:ascii="方正仿宋_GBK" w:hAnsi="方正仿宋_GBK" w:eastAsia="方正仿宋_GBK" w:cs="方正仿宋_GBK"/>
          <w:color w:val="auto"/>
          <w:spacing w:val="0"/>
          <w:kern w:val="0"/>
          <w:sz w:val="31"/>
          <w:szCs w:val="31"/>
          <w:highlight w:val="none"/>
        </w:rPr>
        <w:t>大社区，</w:t>
      </w:r>
      <w:r>
        <w:rPr>
          <w:rFonts w:hint="default" w:ascii="Times New Roman" w:hAnsi="Times New Roman" w:eastAsia="方正仿宋_GBK" w:cs="Times New Roman"/>
          <w:color w:val="auto"/>
          <w:spacing w:val="0"/>
          <w:kern w:val="0"/>
          <w:sz w:val="31"/>
          <w:szCs w:val="31"/>
          <w:highlight w:val="none"/>
          <w:lang w:val="en-US" w:eastAsia="zh-CN"/>
        </w:rPr>
        <w:t>2</w:t>
      </w:r>
      <w:r>
        <w:rPr>
          <w:rFonts w:hint="eastAsia" w:ascii="方正仿宋_GBK" w:hAnsi="方正仿宋_GBK" w:eastAsia="方正仿宋_GBK" w:cs="方正仿宋_GBK"/>
          <w:color w:val="auto"/>
          <w:spacing w:val="0"/>
          <w:kern w:val="0"/>
          <w:sz w:val="31"/>
          <w:szCs w:val="31"/>
          <w:highlight w:val="none"/>
        </w:rPr>
        <w:t>个中社区正常运转、提升社区干部为民服务能力、提高服务水平，顺利服务于居民，提高</w:t>
      </w:r>
      <w:r>
        <w:rPr>
          <w:rFonts w:hint="eastAsia" w:ascii="方正仿宋_GBK" w:hAnsi="方正仿宋_GBK" w:eastAsia="方正仿宋_GBK" w:cs="方正仿宋_GBK"/>
          <w:color w:val="auto"/>
          <w:spacing w:val="0"/>
          <w:kern w:val="0"/>
          <w:sz w:val="31"/>
          <w:szCs w:val="31"/>
          <w:highlight w:val="none"/>
          <w:lang w:eastAsia="zh-CN"/>
        </w:rPr>
        <w:t>居民</w:t>
      </w:r>
      <w:r>
        <w:rPr>
          <w:rFonts w:hint="eastAsia" w:ascii="方正仿宋_GBK" w:hAnsi="方正仿宋_GBK" w:eastAsia="方正仿宋_GBK" w:cs="方正仿宋_GBK"/>
          <w:color w:val="auto"/>
          <w:spacing w:val="0"/>
          <w:kern w:val="0"/>
          <w:sz w:val="31"/>
          <w:szCs w:val="31"/>
          <w:highlight w:val="none"/>
        </w:rPr>
        <w:t>幸福指数等方面表现出色，达到了预期的标准与要求。同时，项目也在社会治理、民生改善、文化凝聚</w:t>
      </w:r>
      <w:r>
        <w:rPr>
          <w:rFonts w:hint="eastAsia" w:ascii="方正仿宋_GBK" w:hAnsi="方正仿宋_GBK" w:eastAsia="方正仿宋_GBK" w:cs="方正仿宋_GBK"/>
          <w:color w:val="auto"/>
          <w:spacing w:val="0"/>
          <w:kern w:val="0"/>
          <w:sz w:val="31"/>
          <w:szCs w:val="31"/>
          <w:highlight w:val="none"/>
          <w:lang w:eastAsia="zh-CN"/>
        </w:rPr>
        <w:t>等</w:t>
      </w:r>
      <w:r>
        <w:rPr>
          <w:rFonts w:hint="eastAsia" w:ascii="方正仿宋_GBK" w:hAnsi="方正仿宋_GBK" w:eastAsia="方正仿宋_GBK" w:cs="方正仿宋_GBK"/>
          <w:color w:val="auto"/>
          <w:spacing w:val="0"/>
          <w:kern w:val="0"/>
          <w:sz w:val="31"/>
          <w:szCs w:val="31"/>
          <w:highlight w:val="none"/>
        </w:rPr>
        <w:t>取得了显著的成效，如</w:t>
      </w:r>
      <w:r>
        <w:rPr>
          <w:rFonts w:hint="eastAsia" w:ascii="方正仿宋_GBK" w:hAnsi="方正仿宋_GBK" w:eastAsia="方正仿宋_GBK" w:cs="方正仿宋_GBK"/>
          <w:color w:val="auto"/>
          <w:spacing w:val="0"/>
          <w:kern w:val="0"/>
          <w:sz w:val="31"/>
          <w:szCs w:val="31"/>
          <w:highlight w:val="none"/>
          <w:lang w:val="en-US" w:eastAsia="zh-CN"/>
        </w:rPr>
        <w:t>社区党组织能更高效地宣传贯彻党中央决策部署、党的二十大精神、民生政策，通过“入户宣讲”等形式将政策转化为群众易懂的“本地话”，确保政策解读不偏差、执行无梗阻</w:t>
      </w:r>
      <w:r>
        <w:rPr>
          <w:rFonts w:hint="eastAsia" w:ascii="方正仿宋_GBK" w:hAnsi="方正仿宋_GBK" w:eastAsia="方正仿宋_GBK" w:cs="方正仿宋_GBK"/>
          <w:color w:val="auto"/>
          <w:spacing w:val="0"/>
          <w:kern w:val="0"/>
          <w:sz w:val="31"/>
          <w:szCs w:val="31"/>
          <w:highlight w:val="none"/>
        </w:rPr>
        <w:t>等。</w:t>
      </w:r>
    </w:p>
    <w:p>
      <w:pPr>
        <w:keepNext w:val="0"/>
        <w:keepLines w:val="0"/>
        <w:pageBreakBefore w:val="0"/>
        <w:kinsoku/>
        <w:wordWrap/>
        <w:overflowPunct/>
        <w:topLinePunct w:val="0"/>
        <w:autoSpaceDE/>
        <w:autoSpaceDN/>
        <w:bidi w:val="0"/>
        <w:adjustRightInd/>
        <w:snapToGrid/>
        <w:spacing w:line="560" w:lineRule="exact"/>
        <w:ind w:firstLine="620" w:firstLineChars="200"/>
        <w:jc w:val="left"/>
        <w:rPr>
          <w:rFonts w:hint="eastAsia" w:ascii="方正仿宋_GBK" w:hAnsi="方正仿宋_GBK" w:eastAsia="方正仿宋_GBK" w:cs="方正仿宋_GBK"/>
          <w:color w:val="auto"/>
          <w:spacing w:val="0"/>
          <w:kern w:val="0"/>
          <w:sz w:val="31"/>
          <w:szCs w:val="31"/>
          <w:highlight w:val="none"/>
        </w:rPr>
      </w:pPr>
      <w:r>
        <w:rPr>
          <w:rFonts w:hint="eastAsia" w:ascii="方正仿宋_GBK" w:hAnsi="方正仿宋_GBK" w:eastAsia="方正仿宋_GBK" w:cs="方正仿宋_GBK"/>
          <w:color w:val="auto"/>
          <w:spacing w:val="0"/>
          <w:kern w:val="0"/>
          <w:sz w:val="31"/>
          <w:szCs w:val="31"/>
          <w:highlight w:val="none"/>
        </w:rPr>
        <w:t>在项目管理方面，</w:t>
      </w:r>
      <w:r>
        <w:rPr>
          <w:rFonts w:hint="eastAsia" w:ascii="方正仿宋_GBK" w:hAnsi="方正仿宋_GBK" w:eastAsia="方正仿宋_GBK" w:cs="方正仿宋_GBK"/>
          <w:color w:val="auto"/>
          <w:spacing w:val="0"/>
          <w:kern w:val="0"/>
          <w:sz w:val="31"/>
          <w:szCs w:val="31"/>
          <w:highlight w:val="none"/>
          <w:lang w:eastAsia="zh-CN"/>
        </w:rPr>
        <w:t>库尔勒市楼兰街道办事处</w:t>
      </w:r>
      <w:r>
        <w:rPr>
          <w:rFonts w:hint="eastAsia" w:ascii="方正仿宋_GBK" w:hAnsi="方正仿宋_GBK" w:eastAsia="方正仿宋_GBK" w:cs="方正仿宋_GBK"/>
          <w:color w:val="auto"/>
          <w:spacing w:val="0"/>
          <w:kern w:val="0"/>
          <w:sz w:val="31"/>
          <w:szCs w:val="31"/>
          <w:highlight w:val="none"/>
        </w:rPr>
        <w:t>通过有效的规划、组织与协调，项目得以顺利实施，并在预算与时间上保持了良好的控制。</w:t>
      </w:r>
    </w:p>
    <w:p>
      <w:pPr>
        <w:keepNext w:val="0"/>
        <w:keepLines w:val="0"/>
        <w:pageBreakBefore w:val="0"/>
        <w:kinsoku/>
        <w:wordWrap/>
        <w:overflowPunct/>
        <w:topLinePunct w:val="0"/>
        <w:autoSpaceDE/>
        <w:autoSpaceDN/>
        <w:bidi w:val="0"/>
        <w:adjustRightInd/>
        <w:snapToGrid/>
        <w:spacing w:line="560" w:lineRule="exact"/>
        <w:ind w:firstLine="620" w:firstLineChars="200"/>
        <w:jc w:val="left"/>
        <w:rPr>
          <w:rFonts w:hint="eastAsia" w:ascii="方正仿宋_GBK" w:hAnsi="方正仿宋_GBK" w:eastAsia="方正仿宋_GBK" w:cs="方正仿宋_GBK"/>
          <w:color w:val="auto"/>
          <w:spacing w:val="0"/>
          <w:kern w:val="0"/>
          <w:sz w:val="31"/>
          <w:szCs w:val="31"/>
          <w:highlight w:val="none"/>
        </w:rPr>
      </w:pPr>
      <w:r>
        <w:rPr>
          <w:rFonts w:hint="eastAsia" w:ascii="方正仿宋_GBK" w:hAnsi="方正仿宋_GBK" w:eastAsia="方正仿宋_GBK" w:cs="方正仿宋_GBK"/>
          <w:color w:val="auto"/>
          <w:spacing w:val="0"/>
          <w:kern w:val="0"/>
          <w:sz w:val="31"/>
          <w:szCs w:val="31"/>
          <w:highlight w:val="none"/>
        </w:rPr>
        <w:t>从项目效益的角度来看，</w:t>
      </w:r>
      <w:r>
        <w:rPr>
          <w:rFonts w:hint="eastAsia" w:ascii="方正仿宋_GBK" w:hAnsi="方正仿宋_GBK" w:eastAsia="方正仿宋_GBK" w:cs="方正仿宋_GBK"/>
          <w:color w:val="auto"/>
          <w:spacing w:val="0"/>
          <w:kern w:val="0"/>
          <w:sz w:val="31"/>
          <w:szCs w:val="31"/>
          <w:highlight w:val="none"/>
          <w:lang w:eastAsia="zh-CN"/>
        </w:rPr>
        <w:t>部门专项-社区党建工作经费项目</w:t>
      </w:r>
      <w:r>
        <w:rPr>
          <w:rFonts w:hint="eastAsia" w:ascii="方正仿宋_GBK" w:hAnsi="方正仿宋_GBK" w:eastAsia="方正仿宋_GBK" w:cs="方正仿宋_GBK"/>
          <w:color w:val="auto"/>
          <w:spacing w:val="0"/>
          <w:kern w:val="0"/>
          <w:sz w:val="31"/>
          <w:szCs w:val="31"/>
          <w:highlight w:val="none"/>
        </w:rPr>
        <w:t>实现了预期的社会效益</w:t>
      </w:r>
      <w:r>
        <w:rPr>
          <w:rFonts w:hint="eastAsia" w:ascii="方正仿宋_GBK" w:hAnsi="方正仿宋_GBK" w:eastAsia="方正仿宋_GBK" w:cs="方正仿宋_GBK"/>
          <w:color w:val="auto"/>
          <w:spacing w:val="0"/>
          <w:kern w:val="0"/>
          <w:sz w:val="31"/>
          <w:szCs w:val="31"/>
          <w:highlight w:val="none"/>
          <w:lang w:eastAsia="zh-CN"/>
        </w:rPr>
        <w:t>，</w:t>
      </w:r>
      <w:r>
        <w:rPr>
          <w:rFonts w:hint="eastAsia" w:ascii="方正仿宋_GBK" w:hAnsi="方正仿宋_GBK" w:eastAsia="方正仿宋_GBK" w:cs="方正仿宋_GBK"/>
          <w:color w:val="auto"/>
          <w:spacing w:val="0"/>
          <w:kern w:val="0"/>
          <w:sz w:val="31"/>
          <w:szCs w:val="31"/>
          <w:highlight w:val="none"/>
        </w:rPr>
        <w:t>产生了积极的影响。具体而言，</w:t>
      </w:r>
      <w:r>
        <w:rPr>
          <w:rFonts w:hint="eastAsia" w:ascii="方正仿宋_GBK" w:hAnsi="方正仿宋_GBK" w:eastAsia="方正仿宋_GBK" w:cs="方正仿宋_GBK"/>
          <w:color w:val="auto"/>
          <w:spacing w:val="0"/>
          <w:kern w:val="0"/>
          <w:sz w:val="31"/>
          <w:szCs w:val="31"/>
          <w:highlight w:val="none"/>
          <w:lang w:val="en-US" w:eastAsia="zh-CN"/>
        </w:rPr>
        <w:t>在群众文化生活、居民生活环境等方面、通过经费支持党建联建、区域化党建，积极践行“能人达人”参与社区治理的有效方法，深入挖掘党员群众中的“能人达人”，建强专业服务队伍，在共建共治共享中探索出一条“能人达人”带动居民群众参与社区治理的新路径，打破以往单一治理主体的局限性，</w:t>
      </w:r>
      <w:r>
        <w:rPr>
          <w:rFonts w:hint="eastAsia" w:ascii="方正仿宋_GBK" w:hAnsi="方正仿宋_GBK" w:eastAsia="方正仿宋_GBK" w:cs="方正仿宋_GBK"/>
          <w:color w:val="auto"/>
          <w:spacing w:val="0"/>
          <w:kern w:val="0"/>
          <w:sz w:val="31"/>
          <w:szCs w:val="31"/>
          <w:highlight w:val="none"/>
        </w:rPr>
        <w:t>为项目的利益相关者带来了实实在在的利益。</w:t>
      </w:r>
    </w:p>
    <w:p>
      <w:pPr>
        <w:pStyle w:val="13"/>
        <w:keepNext w:val="0"/>
        <w:keepLines w:val="0"/>
        <w:pageBreakBefore w:val="0"/>
        <w:widowControl/>
        <w:suppressLineNumbers w:val="0"/>
        <w:kinsoku/>
        <w:wordWrap/>
        <w:overflowPunct/>
        <w:topLinePunct w:val="0"/>
        <w:autoSpaceDE/>
        <w:autoSpaceDN/>
        <w:bidi w:val="0"/>
        <w:adjustRightInd/>
        <w:snapToGrid/>
        <w:spacing w:beforeAutospacing="0" w:afterAutospacing="0" w:line="560" w:lineRule="exact"/>
        <w:ind w:firstLine="620" w:firstLineChars="200"/>
        <w:textAlignment w:val="auto"/>
        <w:rPr>
          <w:rFonts w:hint="eastAsia" w:ascii="方正仿宋_GBK" w:hAnsi="方正仿宋_GBK" w:eastAsia="方正仿宋_GBK" w:cs="方正仿宋_GBK"/>
          <w:color w:val="auto"/>
          <w:spacing w:val="0"/>
          <w:kern w:val="0"/>
          <w:sz w:val="31"/>
          <w:szCs w:val="31"/>
          <w:highlight w:val="none"/>
        </w:rPr>
      </w:pPr>
      <w:r>
        <w:rPr>
          <w:rFonts w:hint="eastAsia" w:ascii="方正仿宋_GBK" w:hAnsi="方正仿宋_GBK" w:eastAsia="方正仿宋_GBK" w:cs="方正仿宋_GBK"/>
          <w:color w:val="auto"/>
          <w:spacing w:val="0"/>
          <w:kern w:val="0"/>
          <w:sz w:val="31"/>
          <w:szCs w:val="31"/>
          <w:highlight w:val="none"/>
        </w:rPr>
        <w:t>综上所述，部门专项</w:t>
      </w:r>
      <w:r>
        <w:rPr>
          <w:rFonts w:hint="eastAsia" w:ascii="方正仿宋_GBK" w:hAnsi="方正仿宋_GBK" w:eastAsia="方正仿宋_GBK" w:cs="方正仿宋_GBK"/>
          <w:color w:val="auto"/>
          <w:spacing w:val="0"/>
          <w:kern w:val="0"/>
          <w:sz w:val="31"/>
          <w:szCs w:val="31"/>
          <w:highlight w:val="none"/>
          <w:lang w:val="en-US" w:eastAsia="zh-CN"/>
        </w:rPr>
        <w:t>-</w:t>
      </w:r>
      <w:r>
        <w:rPr>
          <w:rFonts w:hint="eastAsia" w:ascii="方正仿宋_GBK" w:hAnsi="方正仿宋_GBK" w:eastAsia="方正仿宋_GBK" w:cs="方正仿宋_GBK"/>
          <w:color w:val="auto"/>
          <w:spacing w:val="0"/>
          <w:kern w:val="0"/>
          <w:sz w:val="31"/>
          <w:szCs w:val="31"/>
          <w:highlight w:val="none"/>
        </w:rPr>
        <w:t>社区党建工作经费</w:t>
      </w:r>
      <w:r>
        <w:rPr>
          <w:rFonts w:hint="eastAsia" w:ascii="方正仿宋_GBK" w:hAnsi="方正仿宋_GBK" w:eastAsia="方正仿宋_GBK" w:cs="方正仿宋_GBK"/>
          <w:color w:val="auto"/>
          <w:spacing w:val="0"/>
          <w:kern w:val="0"/>
          <w:sz w:val="31"/>
          <w:szCs w:val="31"/>
          <w:highlight w:val="none"/>
          <w:lang w:eastAsia="zh-CN"/>
        </w:rPr>
        <w:t>项目</w:t>
      </w:r>
      <w:r>
        <w:rPr>
          <w:rFonts w:hint="eastAsia" w:ascii="方正仿宋_GBK" w:hAnsi="方正仿宋_GBK" w:eastAsia="方正仿宋_GBK" w:cs="方正仿宋_GBK"/>
          <w:color w:val="auto"/>
          <w:spacing w:val="0"/>
          <w:kern w:val="0"/>
          <w:sz w:val="31"/>
          <w:szCs w:val="31"/>
          <w:highlight w:val="none"/>
        </w:rPr>
        <w:t>在绩效评价中表现出色，达到了项目的预期目标，并在多个方面取得了显著的成效。</w:t>
      </w:r>
    </w:p>
    <w:p>
      <w:pPr>
        <w:pStyle w:val="14"/>
        <w:keepNext w:val="0"/>
        <w:keepLines w:val="0"/>
        <w:pageBreakBefore w:val="0"/>
        <w:widowControl/>
        <w:kinsoku/>
        <w:wordWrap/>
        <w:overflowPunct/>
        <w:topLinePunct w:val="0"/>
        <w:autoSpaceDE/>
        <w:autoSpaceDN/>
        <w:bidi w:val="0"/>
        <w:adjustRightInd/>
        <w:snapToGrid/>
        <w:spacing w:before="0" w:after="0" w:line="560" w:lineRule="exact"/>
        <w:ind w:firstLine="620" w:firstLineChars="200"/>
        <w:jc w:val="both"/>
        <w:textAlignment w:val="auto"/>
        <w:rPr>
          <w:rFonts w:hint="eastAsia" w:ascii="方正楷体_GBK" w:hAnsi="方正楷体_GBK" w:eastAsia="方正楷体_GBK" w:cs="方正楷体_GBK"/>
          <w:b w:val="0"/>
          <w:bCs w:val="0"/>
          <w:spacing w:val="0"/>
          <w:kern w:val="0"/>
          <w:sz w:val="31"/>
          <w:szCs w:val="31"/>
          <w:lang w:val="en-US" w:eastAsia="zh-CN"/>
        </w:rPr>
      </w:pPr>
      <w:r>
        <w:rPr>
          <w:rFonts w:hint="eastAsia" w:ascii="方正楷体_GBK" w:hAnsi="方正楷体_GBK" w:eastAsia="方正楷体_GBK" w:cs="方正楷体_GBK"/>
          <w:b w:val="0"/>
          <w:bCs w:val="0"/>
          <w:spacing w:val="0"/>
          <w:kern w:val="0"/>
          <w:sz w:val="31"/>
          <w:szCs w:val="31"/>
          <w:lang w:eastAsia="zh-CN"/>
        </w:rPr>
        <w:t>（</w:t>
      </w:r>
      <w:r>
        <w:rPr>
          <w:rFonts w:hint="eastAsia" w:ascii="方正楷体_GBK" w:hAnsi="方正楷体_GBK" w:eastAsia="方正楷体_GBK" w:cs="方正楷体_GBK"/>
          <w:b w:val="0"/>
          <w:bCs w:val="0"/>
          <w:spacing w:val="0"/>
          <w:kern w:val="0"/>
          <w:sz w:val="31"/>
          <w:szCs w:val="31"/>
          <w:lang w:val="en-US" w:eastAsia="zh-CN"/>
        </w:rPr>
        <w:t>二</w:t>
      </w:r>
      <w:r>
        <w:rPr>
          <w:rFonts w:hint="eastAsia" w:ascii="方正楷体_GBK" w:hAnsi="方正楷体_GBK" w:eastAsia="方正楷体_GBK" w:cs="方正楷体_GBK"/>
          <w:b w:val="0"/>
          <w:bCs w:val="0"/>
          <w:spacing w:val="0"/>
          <w:kern w:val="0"/>
          <w:sz w:val="31"/>
          <w:szCs w:val="31"/>
          <w:lang w:eastAsia="zh-CN"/>
        </w:rPr>
        <w:t>）</w:t>
      </w:r>
      <w:r>
        <w:rPr>
          <w:rFonts w:hint="eastAsia" w:ascii="方正楷体_GBK" w:hAnsi="方正楷体_GBK" w:eastAsia="方正楷体_GBK" w:cs="方正楷体_GBK"/>
          <w:b w:val="0"/>
          <w:bCs w:val="0"/>
          <w:spacing w:val="0"/>
          <w:kern w:val="0"/>
          <w:sz w:val="31"/>
          <w:szCs w:val="31"/>
          <w:lang w:val="en-US" w:eastAsia="zh-CN"/>
        </w:rPr>
        <w:t>评价结论</w:t>
      </w:r>
    </w:p>
    <w:p>
      <w:pPr>
        <w:pStyle w:val="14"/>
        <w:keepNext w:val="0"/>
        <w:keepLines w:val="0"/>
        <w:pageBreakBefore w:val="0"/>
        <w:widowControl w:val="0"/>
        <w:kinsoku/>
        <w:wordWrap/>
        <w:overflowPunct/>
        <w:topLinePunct w:val="0"/>
        <w:autoSpaceDE/>
        <w:autoSpaceDN/>
        <w:bidi w:val="0"/>
        <w:adjustRightInd/>
        <w:snapToGrid/>
        <w:spacing w:before="0" w:after="0" w:line="560" w:lineRule="exact"/>
        <w:ind w:firstLine="620" w:firstLineChars="200"/>
        <w:jc w:val="both"/>
        <w:outlineLvl w:val="9"/>
        <w:rPr>
          <w:rFonts w:hint="eastAsia" w:ascii="方正仿宋_GBK" w:hAnsi="方正仿宋_GBK" w:eastAsia="方正仿宋_GBK" w:cs="方正仿宋_GBK"/>
          <w:b w:val="0"/>
          <w:bCs w:val="0"/>
          <w:color w:val="auto"/>
          <w:spacing w:val="0"/>
          <w:kern w:val="0"/>
          <w:sz w:val="31"/>
          <w:szCs w:val="31"/>
          <w:highlight w:val="none"/>
          <w:lang w:eastAsia="zh-CN"/>
        </w:rPr>
      </w:pPr>
      <w:r>
        <w:rPr>
          <w:rFonts w:hint="eastAsia" w:ascii="方正仿宋_GBK" w:hAnsi="方正仿宋_GBK" w:eastAsia="方正仿宋_GBK" w:cs="方正仿宋_GBK"/>
          <w:b w:val="0"/>
          <w:bCs w:val="0"/>
          <w:spacing w:val="0"/>
          <w:kern w:val="0"/>
          <w:sz w:val="31"/>
          <w:szCs w:val="31"/>
        </w:rPr>
        <w:t>运用绩效评价组制定的评价指标体系以及财政部《项目支出绩效评价管理办法》（财预〔</w:t>
      </w:r>
      <w:r>
        <w:rPr>
          <w:rFonts w:hint="default" w:ascii="Times New Roman" w:hAnsi="Times New Roman" w:eastAsia="方正仿宋_GBK" w:cs="Times New Roman"/>
          <w:b w:val="0"/>
          <w:bCs w:val="0"/>
          <w:spacing w:val="0"/>
          <w:kern w:val="0"/>
          <w:sz w:val="31"/>
          <w:szCs w:val="31"/>
        </w:rPr>
        <w:t>2020</w:t>
      </w:r>
      <w:r>
        <w:rPr>
          <w:rFonts w:hint="eastAsia" w:ascii="方正仿宋_GBK" w:hAnsi="方正仿宋_GBK" w:eastAsia="方正仿宋_GBK" w:cs="方正仿宋_GBK"/>
          <w:b w:val="0"/>
          <w:bCs w:val="0"/>
          <w:spacing w:val="0"/>
          <w:kern w:val="0"/>
          <w:sz w:val="31"/>
          <w:szCs w:val="31"/>
        </w:rPr>
        <w:t>〕</w:t>
      </w:r>
      <w:r>
        <w:rPr>
          <w:rFonts w:hint="default" w:ascii="Times New Roman" w:hAnsi="Times New Roman" w:eastAsia="方正仿宋_GBK" w:cs="Times New Roman"/>
          <w:b w:val="0"/>
          <w:bCs w:val="0"/>
          <w:spacing w:val="0"/>
          <w:kern w:val="0"/>
          <w:sz w:val="31"/>
          <w:szCs w:val="31"/>
        </w:rPr>
        <w:t>10</w:t>
      </w:r>
      <w:r>
        <w:rPr>
          <w:rFonts w:hint="eastAsia" w:ascii="方正仿宋_GBK" w:hAnsi="方正仿宋_GBK" w:eastAsia="方正仿宋_GBK" w:cs="方正仿宋_GBK"/>
          <w:b w:val="0"/>
          <w:bCs w:val="0"/>
          <w:spacing w:val="0"/>
          <w:kern w:val="0"/>
          <w:sz w:val="31"/>
          <w:szCs w:val="31"/>
        </w:rPr>
        <w:t>号）文件的评分标准，通过数据采集、问卷调查及访谈等方式，对本项目进行客观评价，最终评分结果：</w:t>
      </w:r>
      <w:r>
        <w:rPr>
          <w:rFonts w:hint="eastAsia" w:ascii="方正仿宋_GBK" w:hAnsi="方正仿宋_GBK" w:eastAsia="方正仿宋_GBK" w:cs="方正仿宋_GBK"/>
          <w:b w:val="0"/>
          <w:bCs w:val="0"/>
          <w:color w:val="auto"/>
          <w:spacing w:val="0"/>
          <w:kern w:val="0"/>
          <w:sz w:val="31"/>
          <w:szCs w:val="31"/>
          <w:highlight w:val="none"/>
        </w:rPr>
        <w:t>最终评分结果：总得分为</w:t>
      </w:r>
      <w:r>
        <w:rPr>
          <w:rFonts w:hint="default" w:ascii="Times New Roman" w:hAnsi="Times New Roman" w:eastAsia="方正仿宋_GBK" w:cs="Times New Roman"/>
          <w:b w:val="0"/>
          <w:bCs w:val="0"/>
          <w:color w:val="auto"/>
          <w:spacing w:val="0"/>
          <w:kern w:val="0"/>
          <w:sz w:val="31"/>
          <w:szCs w:val="31"/>
          <w:highlight w:val="none"/>
          <w:lang w:val="en-US" w:eastAsia="zh-CN"/>
        </w:rPr>
        <w:t>100</w:t>
      </w:r>
      <w:r>
        <w:rPr>
          <w:rFonts w:hint="eastAsia" w:ascii="方正仿宋_GBK" w:hAnsi="方正仿宋_GBK" w:eastAsia="方正仿宋_GBK" w:cs="方正仿宋_GBK"/>
          <w:b w:val="0"/>
          <w:bCs w:val="0"/>
          <w:color w:val="auto"/>
          <w:spacing w:val="0"/>
          <w:kern w:val="0"/>
          <w:sz w:val="31"/>
          <w:szCs w:val="31"/>
          <w:highlight w:val="none"/>
        </w:rPr>
        <w:t>分，属于“优”。其中，项目决策类指标权重为</w:t>
      </w:r>
      <w:r>
        <w:rPr>
          <w:rFonts w:hint="eastAsia" w:ascii="Times New Roman" w:hAnsi="Times New Roman" w:eastAsia="方正仿宋_GBK" w:cs="Times New Roman"/>
          <w:b w:val="0"/>
          <w:bCs w:val="0"/>
          <w:color w:val="auto"/>
          <w:spacing w:val="0"/>
          <w:kern w:val="0"/>
          <w:sz w:val="31"/>
          <w:szCs w:val="31"/>
          <w:highlight w:val="none"/>
          <w:lang w:val="en-US" w:eastAsia="zh-CN"/>
        </w:rPr>
        <w:t>20</w:t>
      </w:r>
      <w:r>
        <w:rPr>
          <w:rFonts w:hint="eastAsia" w:ascii="方正仿宋_GBK" w:hAnsi="方正仿宋_GBK" w:eastAsia="方正仿宋_GBK" w:cs="方正仿宋_GBK"/>
          <w:b w:val="0"/>
          <w:bCs w:val="0"/>
          <w:color w:val="auto"/>
          <w:spacing w:val="0"/>
          <w:kern w:val="0"/>
          <w:sz w:val="31"/>
          <w:szCs w:val="31"/>
          <w:highlight w:val="none"/>
        </w:rPr>
        <w:t>分，得分为</w:t>
      </w:r>
      <w:r>
        <w:rPr>
          <w:rFonts w:hint="default" w:ascii="Times New Roman" w:hAnsi="Times New Roman" w:eastAsia="方正仿宋_GBK" w:cs="Times New Roman"/>
          <w:b w:val="0"/>
          <w:bCs w:val="0"/>
          <w:color w:val="auto"/>
          <w:spacing w:val="0"/>
          <w:kern w:val="0"/>
          <w:sz w:val="31"/>
          <w:szCs w:val="31"/>
          <w:highlight w:val="none"/>
        </w:rPr>
        <w:t xml:space="preserve"> </w:t>
      </w:r>
      <w:r>
        <w:rPr>
          <w:rFonts w:hint="default" w:ascii="Times New Roman" w:hAnsi="Times New Roman" w:eastAsia="方正仿宋_GBK" w:cs="Times New Roman"/>
          <w:b w:val="0"/>
          <w:bCs w:val="0"/>
          <w:color w:val="auto"/>
          <w:spacing w:val="0"/>
          <w:kern w:val="0"/>
          <w:sz w:val="31"/>
          <w:szCs w:val="31"/>
          <w:highlight w:val="none"/>
          <w:lang w:val="en-US" w:eastAsia="zh-CN"/>
        </w:rPr>
        <w:t>20</w:t>
      </w:r>
      <w:r>
        <w:rPr>
          <w:rFonts w:hint="eastAsia" w:ascii="方正仿宋_GBK" w:hAnsi="方正仿宋_GBK" w:eastAsia="方正仿宋_GBK" w:cs="方正仿宋_GBK"/>
          <w:b w:val="0"/>
          <w:bCs w:val="0"/>
          <w:color w:val="auto"/>
          <w:spacing w:val="0"/>
          <w:kern w:val="0"/>
          <w:sz w:val="31"/>
          <w:szCs w:val="31"/>
          <w:highlight w:val="none"/>
        </w:rPr>
        <w:t>分，得分率为</w:t>
      </w:r>
      <w:r>
        <w:rPr>
          <w:rFonts w:hint="eastAsia" w:ascii="Times New Roman" w:hAnsi="Times New Roman" w:eastAsia="方正仿宋_GBK" w:cs="Times New Roman"/>
          <w:b w:val="0"/>
          <w:bCs w:val="0"/>
          <w:color w:val="auto"/>
          <w:spacing w:val="0"/>
          <w:kern w:val="0"/>
          <w:sz w:val="31"/>
          <w:szCs w:val="31"/>
          <w:highlight w:val="none"/>
          <w:lang w:val="en-US" w:eastAsia="zh-CN"/>
        </w:rPr>
        <w:t>100</w:t>
      </w:r>
      <w:r>
        <w:rPr>
          <w:rFonts w:hint="eastAsia" w:ascii="方正仿宋_GBK" w:hAnsi="方正仿宋_GBK" w:eastAsia="方正仿宋_GBK" w:cs="方正仿宋_GBK"/>
          <w:b w:val="0"/>
          <w:bCs w:val="0"/>
          <w:color w:val="auto"/>
          <w:spacing w:val="0"/>
          <w:kern w:val="0"/>
          <w:sz w:val="31"/>
          <w:szCs w:val="31"/>
          <w:highlight w:val="none"/>
        </w:rPr>
        <w:t>%。项目过程类指标权重为</w:t>
      </w:r>
      <w:r>
        <w:rPr>
          <w:rFonts w:hint="default" w:ascii="Times New Roman" w:hAnsi="Times New Roman" w:eastAsia="方正仿宋_GBK" w:cs="Times New Roman"/>
          <w:b w:val="0"/>
          <w:bCs w:val="0"/>
          <w:color w:val="auto"/>
          <w:spacing w:val="0"/>
          <w:kern w:val="0"/>
          <w:sz w:val="31"/>
          <w:szCs w:val="31"/>
          <w:highlight w:val="none"/>
        </w:rPr>
        <w:t>20</w:t>
      </w:r>
      <w:r>
        <w:rPr>
          <w:rFonts w:hint="eastAsia" w:ascii="方正仿宋_GBK" w:hAnsi="方正仿宋_GBK" w:eastAsia="方正仿宋_GBK" w:cs="方正仿宋_GBK"/>
          <w:b w:val="0"/>
          <w:bCs w:val="0"/>
          <w:color w:val="auto"/>
          <w:spacing w:val="0"/>
          <w:kern w:val="0"/>
          <w:sz w:val="31"/>
          <w:szCs w:val="31"/>
          <w:highlight w:val="none"/>
        </w:rPr>
        <w:t>分，得分为</w:t>
      </w:r>
      <w:r>
        <w:rPr>
          <w:rFonts w:hint="default" w:ascii="Times New Roman" w:hAnsi="Times New Roman" w:eastAsia="方正仿宋_GBK" w:cs="Times New Roman"/>
          <w:b w:val="0"/>
          <w:bCs w:val="0"/>
          <w:color w:val="auto"/>
          <w:spacing w:val="0"/>
          <w:kern w:val="0"/>
          <w:sz w:val="31"/>
          <w:szCs w:val="31"/>
          <w:highlight w:val="none"/>
          <w:lang w:val="en-US" w:eastAsia="zh-CN"/>
        </w:rPr>
        <w:t>20</w:t>
      </w:r>
      <w:r>
        <w:rPr>
          <w:rFonts w:hint="eastAsia" w:ascii="方正仿宋_GBK" w:hAnsi="方正仿宋_GBK" w:eastAsia="方正仿宋_GBK" w:cs="方正仿宋_GBK"/>
          <w:b w:val="0"/>
          <w:bCs w:val="0"/>
          <w:color w:val="auto"/>
          <w:spacing w:val="0"/>
          <w:kern w:val="0"/>
          <w:sz w:val="31"/>
          <w:szCs w:val="31"/>
          <w:highlight w:val="none"/>
        </w:rPr>
        <w:t>分，得分率为</w:t>
      </w:r>
      <w:r>
        <w:rPr>
          <w:rFonts w:hint="default" w:ascii="Times New Roman" w:hAnsi="Times New Roman" w:eastAsia="方正仿宋_GBK" w:cs="Times New Roman"/>
          <w:b w:val="0"/>
          <w:bCs w:val="0"/>
          <w:color w:val="auto"/>
          <w:spacing w:val="0"/>
          <w:kern w:val="0"/>
          <w:sz w:val="31"/>
          <w:szCs w:val="31"/>
          <w:highlight w:val="none"/>
          <w:lang w:val="en-US" w:eastAsia="zh-CN"/>
        </w:rPr>
        <w:t>100</w:t>
      </w:r>
      <w:r>
        <w:rPr>
          <w:rFonts w:hint="eastAsia" w:ascii="方正仿宋_GBK" w:hAnsi="方正仿宋_GBK" w:eastAsia="方正仿宋_GBK" w:cs="方正仿宋_GBK"/>
          <w:b w:val="0"/>
          <w:bCs w:val="0"/>
          <w:color w:val="auto"/>
          <w:spacing w:val="0"/>
          <w:kern w:val="0"/>
          <w:sz w:val="31"/>
          <w:szCs w:val="31"/>
          <w:highlight w:val="none"/>
        </w:rPr>
        <w:t>%。项目产出类指标权重为</w:t>
      </w:r>
      <w:r>
        <w:rPr>
          <w:rFonts w:hint="default" w:ascii="Times New Roman" w:hAnsi="Times New Roman" w:eastAsia="方正仿宋_GBK" w:cs="Times New Roman"/>
          <w:b w:val="0"/>
          <w:bCs w:val="0"/>
          <w:color w:val="auto"/>
          <w:spacing w:val="0"/>
          <w:kern w:val="0"/>
          <w:sz w:val="31"/>
          <w:szCs w:val="31"/>
          <w:highlight w:val="none"/>
        </w:rPr>
        <w:t>40</w:t>
      </w:r>
      <w:r>
        <w:rPr>
          <w:rFonts w:hint="eastAsia" w:ascii="方正仿宋_GBK" w:hAnsi="方正仿宋_GBK" w:eastAsia="方正仿宋_GBK" w:cs="方正仿宋_GBK"/>
          <w:b w:val="0"/>
          <w:bCs w:val="0"/>
          <w:color w:val="auto"/>
          <w:spacing w:val="0"/>
          <w:kern w:val="0"/>
          <w:sz w:val="31"/>
          <w:szCs w:val="31"/>
          <w:highlight w:val="none"/>
        </w:rPr>
        <w:t>分，得分为</w:t>
      </w:r>
      <w:r>
        <w:rPr>
          <w:rFonts w:hint="default" w:ascii="Times New Roman" w:hAnsi="Times New Roman" w:eastAsia="方正仿宋_GBK" w:cs="Times New Roman"/>
          <w:b w:val="0"/>
          <w:bCs w:val="0"/>
          <w:color w:val="auto"/>
          <w:spacing w:val="0"/>
          <w:kern w:val="0"/>
          <w:sz w:val="31"/>
          <w:szCs w:val="31"/>
          <w:highlight w:val="none"/>
          <w:lang w:val="en-US" w:eastAsia="zh-CN"/>
        </w:rPr>
        <w:t>40</w:t>
      </w:r>
      <w:r>
        <w:rPr>
          <w:rFonts w:hint="eastAsia" w:ascii="方正仿宋_GBK" w:hAnsi="方正仿宋_GBK" w:eastAsia="方正仿宋_GBK" w:cs="方正仿宋_GBK"/>
          <w:b w:val="0"/>
          <w:bCs w:val="0"/>
          <w:color w:val="auto"/>
          <w:spacing w:val="0"/>
          <w:kern w:val="0"/>
          <w:sz w:val="31"/>
          <w:szCs w:val="31"/>
          <w:highlight w:val="none"/>
        </w:rPr>
        <w:t>分，得分率为</w:t>
      </w:r>
      <w:r>
        <w:rPr>
          <w:rFonts w:hint="default" w:ascii="Times New Roman" w:hAnsi="Times New Roman" w:eastAsia="方正仿宋_GBK" w:cs="Times New Roman"/>
          <w:b w:val="0"/>
          <w:bCs w:val="0"/>
          <w:color w:val="auto"/>
          <w:spacing w:val="0"/>
          <w:kern w:val="0"/>
          <w:sz w:val="31"/>
          <w:szCs w:val="31"/>
          <w:highlight w:val="none"/>
          <w:lang w:val="en-US" w:eastAsia="zh-CN"/>
        </w:rPr>
        <w:t>100</w:t>
      </w:r>
      <w:r>
        <w:rPr>
          <w:rFonts w:hint="eastAsia" w:ascii="方正仿宋_GBK" w:hAnsi="方正仿宋_GBK" w:eastAsia="方正仿宋_GBK" w:cs="方正仿宋_GBK"/>
          <w:b w:val="0"/>
          <w:bCs w:val="0"/>
          <w:color w:val="auto"/>
          <w:spacing w:val="0"/>
          <w:kern w:val="0"/>
          <w:sz w:val="31"/>
          <w:szCs w:val="31"/>
          <w:highlight w:val="none"/>
        </w:rPr>
        <w:t>%。项目效益类指标权重为</w:t>
      </w:r>
      <w:r>
        <w:rPr>
          <w:rFonts w:hint="default" w:ascii="Times New Roman" w:hAnsi="Times New Roman" w:eastAsia="方正仿宋_GBK" w:cs="Times New Roman"/>
          <w:b w:val="0"/>
          <w:bCs w:val="0"/>
          <w:color w:val="auto"/>
          <w:spacing w:val="0"/>
          <w:kern w:val="0"/>
          <w:sz w:val="31"/>
          <w:szCs w:val="31"/>
          <w:highlight w:val="none"/>
        </w:rPr>
        <w:t>20</w:t>
      </w:r>
      <w:r>
        <w:rPr>
          <w:rFonts w:hint="eastAsia" w:ascii="方正仿宋_GBK" w:hAnsi="方正仿宋_GBK" w:eastAsia="方正仿宋_GBK" w:cs="方正仿宋_GBK"/>
          <w:b w:val="0"/>
          <w:bCs w:val="0"/>
          <w:color w:val="auto"/>
          <w:spacing w:val="0"/>
          <w:kern w:val="0"/>
          <w:sz w:val="31"/>
          <w:szCs w:val="31"/>
          <w:highlight w:val="none"/>
        </w:rPr>
        <w:t>分，得分为</w:t>
      </w:r>
      <w:r>
        <w:rPr>
          <w:rFonts w:hint="default" w:ascii="Times New Roman" w:hAnsi="Times New Roman" w:eastAsia="方正仿宋_GBK" w:cs="Times New Roman"/>
          <w:b w:val="0"/>
          <w:bCs w:val="0"/>
          <w:color w:val="auto"/>
          <w:spacing w:val="0"/>
          <w:kern w:val="0"/>
          <w:sz w:val="31"/>
          <w:szCs w:val="31"/>
          <w:highlight w:val="none"/>
          <w:lang w:val="en-US" w:eastAsia="zh-CN"/>
        </w:rPr>
        <w:t>20</w:t>
      </w:r>
      <w:r>
        <w:rPr>
          <w:rFonts w:hint="eastAsia" w:ascii="方正仿宋_GBK" w:hAnsi="方正仿宋_GBK" w:eastAsia="方正仿宋_GBK" w:cs="方正仿宋_GBK"/>
          <w:b w:val="0"/>
          <w:bCs w:val="0"/>
          <w:color w:val="auto"/>
          <w:spacing w:val="0"/>
          <w:kern w:val="0"/>
          <w:sz w:val="31"/>
          <w:szCs w:val="31"/>
          <w:highlight w:val="none"/>
        </w:rPr>
        <w:t>分，得分率为</w:t>
      </w:r>
      <w:r>
        <w:rPr>
          <w:rFonts w:hint="default" w:ascii="Times New Roman" w:hAnsi="Times New Roman" w:eastAsia="方正仿宋_GBK" w:cs="Times New Roman"/>
          <w:b w:val="0"/>
          <w:bCs w:val="0"/>
          <w:color w:val="auto"/>
          <w:spacing w:val="0"/>
          <w:kern w:val="0"/>
          <w:sz w:val="31"/>
          <w:szCs w:val="31"/>
          <w:highlight w:val="none"/>
          <w:lang w:val="en-US" w:eastAsia="zh-CN"/>
        </w:rPr>
        <w:t>100</w:t>
      </w:r>
      <w:r>
        <w:rPr>
          <w:rFonts w:hint="eastAsia" w:ascii="方正仿宋_GBK" w:hAnsi="方正仿宋_GBK" w:eastAsia="方正仿宋_GBK" w:cs="方正仿宋_GBK"/>
          <w:b w:val="0"/>
          <w:bCs w:val="0"/>
          <w:color w:val="auto"/>
          <w:spacing w:val="0"/>
          <w:kern w:val="0"/>
          <w:sz w:val="31"/>
          <w:szCs w:val="31"/>
          <w:highlight w:val="none"/>
        </w:rPr>
        <w:t>%。</w:t>
      </w:r>
    </w:p>
    <w:p>
      <w:pPr>
        <w:pStyle w:val="14"/>
        <w:keepNext w:val="0"/>
        <w:keepLines w:val="0"/>
        <w:pageBreakBefore w:val="0"/>
        <w:widowControl w:val="0"/>
        <w:kinsoku/>
        <w:wordWrap/>
        <w:overflowPunct/>
        <w:topLinePunct w:val="0"/>
        <w:autoSpaceDE/>
        <w:autoSpaceDN/>
        <w:bidi w:val="0"/>
        <w:adjustRightInd/>
        <w:snapToGrid/>
        <w:spacing w:before="0" w:after="0" w:line="560" w:lineRule="exact"/>
        <w:ind w:firstLine="620" w:firstLineChars="200"/>
        <w:jc w:val="both"/>
        <w:outlineLvl w:val="9"/>
        <w:rPr>
          <w:rFonts w:hint="eastAsia" w:ascii="方正仿宋_GBK" w:hAnsi="方正仿宋_GBK" w:eastAsia="方正仿宋_GBK" w:cs="方正仿宋_GBK"/>
          <w:b w:val="0"/>
          <w:bCs w:val="0"/>
          <w:spacing w:val="0"/>
          <w:kern w:val="0"/>
          <w:sz w:val="31"/>
          <w:szCs w:val="31"/>
          <w:lang w:eastAsia="zh-CN"/>
        </w:rPr>
      </w:pPr>
      <w:r>
        <w:rPr>
          <w:rFonts w:hint="eastAsia" w:ascii="方正仿宋_GBK" w:hAnsi="方正仿宋_GBK" w:eastAsia="方正仿宋_GBK" w:cs="方正仿宋_GBK"/>
          <w:b w:val="0"/>
          <w:bCs w:val="0"/>
          <w:spacing w:val="0"/>
          <w:kern w:val="0"/>
          <w:sz w:val="31"/>
          <w:szCs w:val="31"/>
        </w:rPr>
        <w:t>具体打分情况详见：附件</w:t>
      </w:r>
      <w:r>
        <w:rPr>
          <w:rFonts w:hint="default" w:ascii="Times New Roman" w:hAnsi="Times New Roman" w:eastAsia="方正仿宋_GBK" w:cs="Times New Roman"/>
          <w:b w:val="0"/>
          <w:bCs w:val="0"/>
          <w:spacing w:val="0"/>
          <w:kern w:val="0"/>
          <w:sz w:val="31"/>
          <w:szCs w:val="31"/>
        </w:rPr>
        <w:t>1</w:t>
      </w:r>
      <w:r>
        <w:rPr>
          <w:rFonts w:hint="eastAsia" w:ascii="方正仿宋_GBK" w:hAnsi="方正仿宋_GBK" w:eastAsia="方正仿宋_GBK" w:cs="方正仿宋_GBK"/>
          <w:b w:val="0"/>
          <w:bCs w:val="0"/>
          <w:spacing w:val="0"/>
          <w:kern w:val="0"/>
          <w:sz w:val="31"/>
          <w:szCs w:val="31"/>
        </w:rPr>
        <w:t>综合评分表</w:t>
      </w:r>
      <w:r>
        <w:rPr>
          <w:rFonts w:hint="eastAsia" w:ascii="方正仿宋_GBK" w:hAnsi="方正仿宋_GBK" w:eastAsia="方正仿宋_GBK" w:cs="方正仿宋_GBK"/>
          <w:b w:val="0"/>
          <w:bCs w:val="0"/>
          <w:spacing w:val="0"/>
          <w:kern w:val="0"/>
          <w:sz w:val="31"/>
          <w:szCs w:val="31"/>
          <w:lang w:eastAsia="zh-CN"/>
        </w:rPr>
        <w:t>。</w:t>
      </w:r>
    </w:p>
    <w:p>
      <w:pPr>
        <w:pStyle w:val="14"/>
        <w:keepNext w:val="0"/>
        <w:keepLines w:val="0"/>
        <w:pageBreakBefore w:val="0"/>
        <w:widowControl/>
        <w:kinsoku/>
        <w:wordWrap/>
        <w:overflowPunct/>
        <w:topLinePunct w:val="0"/>
        <w:autoSpaceDE/>
        <w:autoSpaceDN/>
        <w:bidi w:val="0"/>
        <w:adjustRightInd/>
        <w:snapToGrid/>
        <w:spacing w:before="0" w:after="0"/>
        <w:textAlignment w:val="auto"/>
        <w:rPr>
          <w:rFonts w:hint="default" w:ascii="Times New Roman" w:hAnsi="Times New Roman" w:eastAsia="仿宋_GB2312" w:cs="Times New Roman"/>
          <w:sz w:val="21"/>
          <w:szCs w:val="21"/>
        </w:rPr>
      </w:pPr>
      <w:r>
        <w:rPr>
          <w:rFonts w:hint="default" w:ascii="Times New Roman" w:hAnsi="Times New Roman" w:eastAsia="仿宋_GB2312" w:cs="Times New Roman"/>
          <w:sz w:val="21"/>
          <w:szCs w:val="21"/>
        </w:rPr>
        <w:t>表1综合评分表</w:t>
      </w:r>
    </w:p>
    <w:tbl>
      <w:tblPr>
        <w:tblStyle w:val="17"/>
        <w:tblW w:w="7583" w:type="dxa"/>
        <w:jc w:val="center"/>
        <w:tblLayout w:type="fixed"/>
        <w:tblCellMar>
          <w:top w:w="0" w:type="dxa"/>
          <w:left w:w="108" w:type="dxa"/>
          <w:bottom w:w="0" w:type="dxa"/>
          <w:right w:w="108" w:type="dxa"/>
        </w:tblCellMar>
      </w:tblPr>
      <w:tblGrid>
        <w:gridCol w:w="3137"/>
        <w:gridCol w:w="2168"/>
        <w:gridCol w:w="2278"/>
      </w:tblGrid>
      <w:tr>
        <w:tblPrEx>
          <w:tblCellMar>
            <w:top w:w="0" w:type="dxa"/>
            <w:left w:w="108" w:type="dxa"/>
            <w:bottom w:w="0" w:type="dxa"/>
            <w:right w:w="108" w:type="dxa"/>
          </w:tblCellMar>
        </w:tblPrEx>
        <w:trPr>
          <w:trHeight w:val="90" w:hRule="atLeast"/>
          <w:tblHeader/>
          <w:jc w:val="center"/>
        </w:trPr>
        <w:tc>
          <w:tcPr>
            <w:tcW w:w="3137" w:type="dxa"/>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pPr>
              <w:jc w:val="center"/>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一级指标</w:t>
            </w:r>
          </w:p>
        </w:tc>
        <w:tc>
          <w:tcPr>
            <w:tcW w:w="216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jc w:val="center"/>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权重分</w:t>
            </w:r>
          </w:p>
        </w:tc>
        <w:tc>
          <w:tcPr>
            <w:tcW w:w="227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jc w:val="center"/>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得分</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项目决策</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lang w:val="en-US" w:eastAsia="zh-CN"/>
              </w:rPr>
            </w:pPr>
            <w:r>
              <w:rPr>
                <w:rFonts w:hint="default" w:ascii="Times New Roman" w:hAnsi="Times New Roman" w:eastAsia="仿宋_GB2312" w:cs="Times New Roman"/>
                <w:color w:val="000000"/>
                <w:sz w:val="21"/>
                <w:szCs w:val="21"/>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lang w:val="en-US" w:eastAsia="zh-CN"/>
              </w:rPr>
            </w:pPr>
            <w:r>
              <w:rPr>
                <w:rFonts w:hint="eastAsia" w:eastAsia="仿宋_GB2312" w:cs="Times New Roman"/>
                <w:color w:val="000000"/>
                <w:sz w:val="21"/>
                <w:szCs w:val="21"/>
                <w:lang w:val="en-US" w:eastAsia="zh-CN"/>
              </w:rPr>
              <w:t>20</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项目过程</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lang w:val="en-US" w:eastAsia="zh-CN"/>
              </w:rPr>
            </w:pPr>
            <w:r>
              <w:rPr>
                <w:rFonts w:hint="default" w:ascii="Times New Roman" w:hAnsi="Times New Roman" w:eastAsia="仿宋_GB2312" w:cs="Times New Roman"/>
                <w:color w:val="000000"/>
                <w:sz w:val="21"/>
                <w:szCs w:val="21"/>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lang w:val="en-US" w:eastAsia="zh-CN"/>
              </w:rPr>
            </w:pPr>
            <w:r>
              <w:rPr>
                <w:rFonts w:hint="eastAsia" w:eastAsia="仿宋_GB2312" w:cs="Times New Roman"/>
                <w:color w:val="000000"/>
                <w:sz w:val="21"/>
                <w:szCs w:val="21"/>
                <w:lang w:val="en-US" w:eastAsia="zh-CN"/>
              </w:rPr>
              <w:t>20</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项目产出</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lang w:val="en-US" w:eastAsia="zh-CN"/>
              </w:rPr>
            </w:pPr>
            <w:r>
              <w:rPr>
                <w:rFonts w:hint="default" w:ascii="Times New Roman" w:hAnsi="Times New Roman" w:eastAsia="仿宋_GB2312" w:cs="Times New Roman"/>
                <w:color w:val="000000"/>
                <w:sz w:val="21"/>
                <w:szCs w:val="21"/>
                <w:lang w:val="en-US" w:eastAsia="zh-CN"/>
              </w:rPr>
              <w:t>40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lang w:val="en-US" w:eastAsia="zh-CN"/>
              </w:rPr>
            </w:pPr>
            <w:r>
              <w:rPr>
                <w:rFonts w:hint="eastAsia" w:eastAsia="仿宋_GB2312" w:cs="Times New Roman"/>
                <w:color w:val="000000"/>
                <w:sz w:val="21"/>
                <w:szCs w:val="21"/>
                <w:lang w:val="en-US" w:eastAsia="zh-CN"/>
              </w:rPr>
              <w:t>40</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rPr>
            </w:pPr>
            <w:r>
              <w:rPr>
                <w:rFonts w:hint="default" w:ascii="Times New Roman" w:hAnsi="Times New Roman" w:eastAsia="仿宋_GB2312" w:cs="Times New Roman"/>
                <w:color w:val="000000"/>
                <w:sz w:val="21"/>
                <w:szCs w:val="21"/>
              </w:rPr>
              <w:t>项目效益</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lang w:val="en-US" w:eastAsia="zh-CN"/>
              </w:rPr>
            </w:pPr>
            <w:r>
              <w:rPr>
                <w:rFonts w:hint="default" w:ascii="Times New Roman" w:hAnsi="Times New Roman" w:eastAsia="仿宋_GB2312" w:cs="Times New Roman"/>
                <w:color w:val="000000"/>
                <w:sz w:val="21"/>
                <w:szCs w:val="21"/>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color w:val="000000"/>
                <w:sz w:val="21"/>
                <w:szCs w:val="21"/>
                <w:lang w:val="en-US" w:eastAsia="zh-CN"/>
              </w:rPr>
            </w:pPr>
            <w:r>
              <w:rPr>
                <w:rFonts w:hint="eastAsia" w:eastAsia="仿宋_GB2312" w:cs="Times New Roman"/>
                <w:color w:val="000000"/>
                <w:sz w:val="21"/>
                <w:szCs w:val="21"/>
                <w:lang w:val="en-US" w:eastAsia="zh-CN"/>
              </w:rPr>
              <w:t>20</w:t>
            </w:r>
          </w:p>
        </w:tc>
      </w:tr>
      <w:tr>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b/>
                <w:bCs/>
                <w:color w:val="000000"/>
                <w:sz w:val="21"/>
                <w:szCs w:val="21"/>
              </w:rPr>
            </w:pPr>
            <w:r>
              <w:rPr>
                <w:rFonts w:hint="default" w:ascii="Times New Roman" w:hAnsi="Times New Roman" w:eastAsia="仿宋_GB2312" w:cs="Times New Roman"/>
                <w:b/>
                <w:bCs/>
                <w:color w:val="000000"/>
                <w:sz w:val="21"/>
                <w:szCs w:val="21"/>
              </w:rPr>
              <w:t>合计</w:t>
            </w:r>
          </w:p>
        </w:tc>
        <w:tc>
          <w:tcPr>
            <w:tcW w:w="216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b/>
                <w:bCs/>
                <w:color w:val="000000"/>
                <w:sz w:val="21"/>
                <w:szCs w:val="21"/>
                <w:lang w:val="en-US" w:eastAsia="zh-CN"/>
              </w:rPr>
            </w:pPr>
            <w:r>
              <w:rPr>
                <w:rFonts w:hint="default" w:ascii="Times New Roman" w:hAnsi="Times New Roman" w:eastAsia="仿宋_GB2312" w:cs="Times New Roman"/>
                <w:b/>
                <w:bCs/>
                <w:color w:val="000000"/>
                <w:sz w:val="21"/>
                <w:szCs w:val="21"/>
                <w:lang w:val="en-US" w:eastAsia="zh-CN"/>
              </w:rPr>
              <w:t>100</w:t>
            </w:r>
          </w:p>
        </w:tc>
        <w:tc>
          <w:tcPr>
            <w:tcW w:w="2278" w:type="dxa"/>
            <w:tcBorders>
              <w:top w:val="nil"/>
              <w:left w:val="nil"/>
              <w:bottom w:val="single" w:color="auto" w:sz="4" w:space="0"/>
              <w:right w:val="single" w:color="auto" w:sz="4" w:space="0"/>
            </w:tcBorders>
            <w:shd w:val="clear" w:color="auto" w:fill="auto"/>
            <w:vAlign w:val="center"/>
          </w:tcPr>
          <w:p>
            <w:pPr>
              <w:jc w:val="center"/>
              <w:rPr>
                <w:rFonts w:hint="default" w:ascii="Times New Roman" w:hAnsi="Times New Roman" w:eastAsia="仿宋_GB2312" w:cs="Times New Roman"/>
                <w:b/>
                <w:bCs/>
                <w:color w:val="000000"/>
                <w:sz w:val="21"/>
                <w:szCs w:val="21"/>
                <w:lang w:val="en-US" w:eastAsia="zh-CN"/>
              </w:rPr>
            </w:pPr>
            <w:r>
              <w:rPr>
                <w:rFonts w:hint="eastAsia" w:eastAsia="仿宋_GB2312" w:cs="Times New Roman"/>
                <w:b/>
                <w:bCs/>
                <w:color w:val="000000"/>
                <w:sz w:val="21"/>
                <w:szCs w:val="21"/>
                <w:lang w:val="en-US" w:eastAsia="zh-CN"/>
              </w:rPr>
              <w:t>100</w:t>
            </w:r>
          </w:p>
        </w:tc>
      </w:tr>
    </w:tbl>
    <w:p>
      <w:pPr>
        <w:pageBreakBefore w:val="0"/>
        <w:kinsoku/>
        <w:wordWrap/>
        <w:overflowPunct/>
        <w:topLinePunct w:val="0"/>
        <w:autoSpaceDE/>
        <w:autoSpaceDN/>
        <w:bidi w:val="0"/>
        <w:adjustRightInd/>
        <w:snapToGrid/>
        <w:spacing w:line="560" w:lineRule="exact"/>
        <w:ind w:firstLine="620" w:firstLineChars="200"/>
        <w:textAlignment w:val="auto"/>
        <w:rPr>
          <w:rFonts w:hint="eastAsia" w:ascii="方正黑体_GBK" w:hAnsi="方正黑体_GBK" w:eastAsia="方正黑体_GBK" w:cs="方正黑体_GBK"/>
          <w:sz w:val="31"/>
          <w:szCs w:val="31"/>
        </w:rPr>
      </w:pPr>
      <w:r>
        <w:rPr>
          <w:rFonts w:hint="eastAsia" w:ascii="方正黑体_GBK" w:hAnsi="方正黑体_GBK" w:eastAsia="方正黑体_GBK" w:cs="方正黑体_GBK"/>
          <w:sz w:val="31"/>
          <w:szCs w:val="31"/>
        </w:rPr>
        <w:t>四、绩效评价指标分析</w:t>
      </w:r>
    </w:p>
    <w:p>
      <w:pPr>
        <w:pStyle w:val="14"/>
        <w:pageBreakBefore w:val="0"/>
        <w:kinsoku/>
        <w:wordWrap/>
        <w:overflowPunct/>
        <w:topLinePunct w:val="0"/>
        <w:autoSpaceDE/>
        <w:autoSpaceDN/>
        <w:bidi w:val="0"/>
        <w:adjustRightInd/>
        <w:snapToGrid/>
        <w:spacing w:before="0" w:after="0" w:line="560" w:lineRule="exact"/>
        <w:ind w:firstLine="620" w:firstLineChars="200"/>
        <w:jc w:val="both"/>
        <w:textAlignment w:val="auto"/>
        <w:rPr>
          <w:rFonts w:hint="eastAsia" w:ascii="方正楷体_GBK" w:hAnsi="方正楷体_GBK" w:eastAsia="方正楷体_GBK" w:cs="方正楷体_GBK"/>
          <w:b w:val="0"/>
          <w:bCs w:val="0"/>
          <w:sz w:val="31"/>
          <w:szCs w:val="31"/>
        </w:rPr>
      </w:pPr>
      <w:r>
        <w:rPr>
          <w:rFonts w:hint="eastAsia" w:ascii="方正楷体_GBK" w:hAnsi="方正楷体_GBK" w:eastAsia="方正楷体_GBK" w:cs="方正楷体_GBK"/>
          <w:b w:val="0"/>
          <w:bCs w:val="0"/>
          <w:sz w:val="31"/>
          <w:szCs w:val="31"/>
        </w:rPr>
        <w:t>（一）项目决策情况</w:t>
      </w:r>
    </w:p>
    <w:p>
      <w:pPr>
        <w:pageBreakBefore w:val="0"/>
        <w:shd w:val="clear"/>
        <w:kinsoku/>
        <w:wordWrap/>
        <w:overflowPunct/>
        <w:topLinePunct w:val="0"/>
        <w:autoSpaceDE/>
        <w:autoSpaceDN/>
        <w:bidi w:val="0"/>
        <w:adjustRightInd/>
        <w:snapToGrid/>
        <w:spacing w:line="560" w:lineRule="exact"/>
        <w:ind w:firstLine="620" w:firstLineChars="200"/>
        <w:textAlignment w:val="auto"/>
        <w:outlineLvl w:val="0"/>
        <w:rPr>
          <w:rFonts w:hint="eastAsia" w:ascii="方正仿宋_GBK" w:hAnsi="方正仿宋_GBK" w:eastAsia="方正仿宋_GBK" w:cs="方正仿宋_GBK"/>
          <w:sz w:val="31"/>
          <w:szCs w:val="31"/>
          <w:highlight w:val="none"/>
          <w:lang w:val="en-US" w:eastAsia="zh-CN"/>
        </w:rPr>
      </w:pPr>
      <w:r>
        <w:rPr>
          <w:rFonts w:hint="eastAsia" w:ascii="方正仿宋_GBK" w:hAnsi="方正仿宋_GBK" w:eastAsia="方正仿宋_GBK" w:cs="方正仿宋_GBK"/>
          <w:sz w:val="31"/>
          <w:szCs w:val="31"/>
          <w:highlight w:val="none"/>
          <w:lang w:val="en-US" w:eastAsia="zh-CN"/>
        </w:rPr>
        <w:t>项目决策类指标包括项目立项、绩效目标和资金投入三方面的内容，由</w:t>
      </w:r>
      <w:r>
        <w:rPr>
          <w:rFonts w:hint="default" w:ascii="Times New Roman" w:hAnsi="Times New Roman" w:eastAsia="方正仿宋_GBK" w:cs="Times New Roman"/>
          <w:sz w:val="31"/>
          <w:szCs w:val="31"/>
          <w:highlight w:val="none"/>
          <w:lang w:val="en-US" w:eastAsia="zh-CN"/>
        </w:rPr>
        <w:t>6</w:t>
      </w:r>
      <w:r>
        <w:rPr>
          <w:rFonts w:hint="eastAsia" w:ascii="方正仿宋_GBK" w:hAnsi="方正仿宋_GBK" w:eastAsia="方正仿宋_GBK" w:cs="方正仿宋_GBK"/>
          <w:sz w:val="31"/>
          <w:szCs w:val="31"/>
          <w:highlight w:val="none"/>
          <w:lang w:val="en-US" w:eastAsia="zh-CN"/>
        </w:rPr>
        <w:t>个三级指标构成，权重分值为</w:t>
      </w:r>
      <w:r>
        <w:rPr>
          <w:rFonts w:hint="default" w:ascii="Times New Roman" w:hAnsi="Times New Roman" w:eastAsia="方正仿宋_GBK" w:cs="Times New Roman"/>
          <w:sz w:val="31"/>
          <w:szCs w:val="31"/>
          <w:highlight w:val="none"/>
          <w:lang w:val="en-US" w:eastAsia="zh-CN"/>
        </w:rPr>
        <w:t>20</w:t>
      </w:r>
      <w:r>
        <w:rPr>
          <w:rFonts w:hint="eastAsia" w:ascii="方正仿宋_GBK" w:hAnsi="方正仿宋_GBK" w:eastAsia="方正仿宋_GBK" w:cs="方正仿宋_GBK"/>
          <w:sz w:val="31"/>
          <w:szCs w:val="31"/>
          <w:highlight w:val="none"/>
          <w:lang w:val="en-US" w:eastAsia="zh-CN"/>
        </w:rPr>
        <w:t>分，实际得分</w:t>
      </w:r>
      <w:r>
        <w:rPr>
          <w:rFonts w:hint="default" w:ascii="Times New Roman" w:hAnsi="Times New Roman" w:eastAsia="方正仿宋_GBK" w:cs="Times New Roman"/>
          <w:sz w:val="31"/>
          <w:szCs w:val="31"/>
          <w:highlight w:val="none"/>
          <w:lang w:val="en-US" w:eastAsia="zh-CN"/>
        </w:rPr>
        <w:t>20</w:t>
      </w:r>
      <w:r>
        <w:rPr>
          <w:rFonts w:hint="eastAsia" w:ascii="方正仿宋_GBK" w:hAnsi="方正仿宋_GBK" w:eastAsia="方正仿宋_GBK" w:cs="方正仿宋_GBK"/>
          <w:sz w:val="31"/>
          <w:szCs w:val="31"/>
          <w:highlight w:val="none"/>
          <w:lang w:val="en-US" w:eastAsia="zh-CN"/>
        </w:rPr>
        <w:t>分，得分率为</w:t>
      </w:r>
      <w:r>
        <w:rPr>
          <w:rFonts w:hint="default" w:ascii="Times New Roman" w:hAnsi="Times New Roman" w:eastAsia="方正仿宋_GBK" w:cs="Times New Roman"/>
          <w:sz w:val="31"/>
          <w:szCs w:val="31"/>
          <w:highlight w:val="none"/>
          <w:lang w:val="en-US" w:eastAsia="zh-CN"/>
        </w:rPr>
        <w:t>100</w:t>
      </w:r>
      <w:r>
        <w:rPr>
          <w:rFonts w:hint="eastAsia" w:ascii="方正仿宋_GBK" w:hAnsi="方正仿宋_GBK" w:eastAsia="方正仿宋_GBK" w:cs="方正仿宋_GBK"/>
          <w:sz w:val="31"/>
          <w:szCs w:val="31"/>
          <w:highlight w:val="none"/>
          <w:lang w:val="en-US" w:eastAsia="zh-CN"/>
        </w:rPr>
        <w:t>%。</w:t>
      </w:r>
    </w:p>
    <w:p>
      <w:pPr>
        <w:pStyle w:val="22"/>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22" w:firstLineChars="200"/>
        <w:textAlignment w:val="auto"/>
        <w:rPr>
          <w:rFonts w:hint="eastAsia" w:ascii="方正仿宋_GBK" w:hAnsi="方正仿宋_GBK" w:eastAsia="方正仿宋_GBK" w:cs="方正仿宋_GBK"/>
          <w:b/>
          <w:bCs/>
          <w:sz w:val="31"/>
          <w:szCs w:val="31"/>
          <w:lang w:val="en-US" w:eastAsia="zh-CN"/>
        </w:rPr>
      </w:pPr>
      <w:r>
        <w:rPr>
          <w:rFonts w:hint="default" w:ascii="Times New Roman" w:hAnsi="Times New Roman" w:eastAsia="方正仿宋_GBK" w:cs="Times New Roman"/>
          <w:b/>
          <w:bCs/>
          <w:sz w:val="31"/>
          <w:szCs w:val="31"/>
          <w:lang w:val="en-US" w:eastAsia="zh-CN"/>
        </w:rPr>
        <w:t>1</w:t>
      </w:r>
      <w:r>
        <w:rPr>
          <w:rFonts w:hint="eastAsia" w:ascii="方正仿宋_GBK" w:hAnsi="方正仿宋_GBK" w:eastAsia="方正仿宋_GBK" w:cs="方正仿宋_GBK"/>
          <w:b/>
          <w:bCs/>
          <w:sz w:val="31"/>
          <w:szCs w:val="31"/>
          <w:lang w:val="en-US" w:eastAsia="zh-CN"/>
        </w:rPr>
        <w:t>.项目立项</w:t>
      </w:r>
    </w:p>
    <w:p>
      <w:pPr>
        <w:pageBreakBefore w:val="0"/>
        <w:shd w:val="clear"/>
        <w:kinsoku/>
        <w:wordWrap/>
        <w:overflowPunct/>
        <w:topLinePunct w:val="0"/>
        <w:autoSpaceDE/>
        <w:autoSpaceDN/>
        <w:bidi w:val="0"/>
        <w:adjustRightInd/>
        <w:snapToGrid/>
        <w:spacing w:line="560" w:lineRule="exact"/>
        <w:ind w:firstLine="620" w:firstLineChars="200"/>
        <w:textAlignment w:val="auto"/>
        <w:outlineLvl w:val="0"/>
        <w:rPr>
          <w:rFonts w:hint="eastAsia" w:ascii="方正仿宋_GBK" w:hAnsi="方正仿宋_GBK" w:eastAsia="方正仿宋_GBK" w:cs="方正仿宋_GBK"/>
          <w:sz w:val="31"/>
          <w:szCs w:val="31"/>
          <w:lang w:val="en-US" w:eastAsia="zh-CN"/>
        </w:rPr>
      </w:pPr>
      <w:r>
        <w:rPr>
          <w:rFonts w:hint="eastAsia" w:ascii="方正仿宋_GBK" w:hAnsi="方正仿宋_GBK" w:eastAsia="方正仿宋_GBK" w:cs="方正仿宋_GBK"/>
          <w:sz w:val="31"/>
          <w:szCs w:val="31"/>
          <w:lang w:val="en-US" w:eastAsia="zh-CN"/>
        </w:rPr>
        <w:t>（</w:t>
      </w:r>
      <w:r>
        <w:rPr>
          <w:rFonts w:hint="default" w:ascii="Times New Roman" w:hAnsi="Times New Roman" w:eastAsia="方正仿宋_GBK" w:cs="Times New Roman"/>
          <w:sz w:val="31"/>
          <w:szCs w:val="31"/>
          <w:lang w:val="en-US" w:eastAsia="zh-CN"/>
        </w:rPr>
        <w:t>1</w:t>
      </w:r>
      <w:r>
        <w:rPr>
          <w:rFonts w:hint="eastAsia" w:ascii="方正仿宋_GBK" w:hAnsi="方正仿宋_GBK" w:eastAsia="方正仿宋_GBK" w:cs="方正仿宋_GBK"/>
          <w:sz w:val="31"/>
          <w:szCs w:val="31"/>
          <w:lang w:val="en-US" w:eastAsia="zh-CN"/>
        </w:rPr>
        <w:t>）立项依据充分性</w:t>
      </w:r>
    </w:p>
    <w:p>
      <w:pPr>
        <w:pageBreakBefore w:val="0"/>
        <w:shd w:val="clear"/>
        <w:kinsoku/>
        <w:wordWrap/>
        <w:overflowPunct/>
        <w:topLinePunct w:val="0"/>
        <w:autoSpaceDE/>
        <w:autoSpaceDN/>
        <w:bidi w:val="0"/>
        <w:adjustRightInd/>
        <w:snapToGrid/>
        <w:spacing w:line="560" w:lineRule="exact"/>
        <w:ind w:firstLine="620" w:firstLineChars="200"/>
        <w:textAlignment w:val="auto"/>
        <w:outlineLvl w:val="0"/>
        <w:rPr>
          <w:rFonts w:hint="eastAsia" w:ascii="方正仿宋_GBK" w:hAnsi="方正仿宋_GBK" w:eastAsia="方正仿宋_GBK" w:cs="方正仿宋_GBK"/>
          <w:sz w:val="31"/>
          <w:szCs w:val="31"/>
          <w:lang w:val="en-US" w:eastAsia="zh-CN"/>
        </w:rPr>
      </w:pPr>
      <w:r>
        <w:rPr>
          <w:rFonts w:hint="eastAsia" w:ascii="方正仿宋_GBK" w:hAnsi="方正仿宋_GBK" w:eastAsia="方正仿宋_GBK" w:cs="方正仿宋_GBK"/>
          <w:sz w:val="31"/>
          <w:szCs w:val="31"/>
          <w:highlight w:val="none"/>
          <w:lang w:val="en-US" w:eastAsia="zh-CN"/>
        </w:rPr>
        <w:t>该项目立项符合</w:t>
      </w:r>
      <w:bookmarkStart w:id="2" w:name="OLE_LINK6"/>
      <w:r>
        <w:rPr>
          <w:rFonts w:hint="eastAsia" w:ascii="方正仿宋_GBK" w:hAnsi="方正仿宋_GBK" w:eastAsia="方正仿宋_GBK" w:cs="方正仿宋_GBK"/>
          <w:sz w:val="31"/>
          <w:szCs w:val="31"/>
          <w:highlight w:val="none"/>
          <w:lang w:val="en-US" w:eastAsia="zh-CN"/>
        </w:rPr>
        <w:t>《</w:t>
      </w:r>
      <w:bookmarkStart w:id="3" w:name="OLE_LINK2"/>
      <w:r>
        <w:rPr>
          <w:rFonts w:hint="eastAsia" w:ascii="方正仿宋_GBK" w:hAnsi="方正仿宋_GBK" w:eastAsia="方正仿宋_GBK" w:cs="方正仿宋_GBK"/>
          <w:sz w:val="31"/>
          <w:szCs w:val="31"/>
          <w:highlight w:val="none"/>
          <w:lang w:val="en-US" w:eastAsia="zh-CN"/>
        </w:rPr>
        <w:t>中国共产党支部工作条例（试行）</w:t>
      </w:r>
      <w:bookmarkEnd w:id="3"/>
      <w:r>
        <w:rPr>
          <w:rFonts w:hint="eastAsia" w:ascii="方正仿宋_GBK" w:hAnsi="方正仿宋_GBK" w:eastAsia="方正仿宋_GBK" w:cs="方正仿宋_GBK"/>
          <w:sz w:val="31"/>
          <w:szCs w:val="31"/>
          <w:highlight w:val="none"/>
          <w:lang w:val="en-US" w:eastAsia="zh-CN"/>
        </w:rPr>
        <w:t>》、</w:t>
      </w:r>
      <w:bookmarkEnd w:id="2"/>
      <w:r>
        <w:rPr>
          <w:rFonts w:hint="eastAsia" w:ascii="方正仿宋_GBK" w:hAnsi="方正仿宋_GBK" w:eastAsia="方正仿宋_GBK" w:cs="方正仿宋_GBK"/>
          <w:sz w:val="31"/>
          <w:szCs w:val="31"/>
          <w:highlight w:val="none"/>
          <w:lang w:val="en-US" w:eastAsia="zh-CN"/>
        </w:rPr>
        <w:t>《关于村组（社区、网格）运行经费和FHJ驻村工作队为民办实事经费使用的工作提示》等国家相关法律法规及发展政策，符合《</w:t>
      </w:r>
      <w:bookmarkStart w:id="4" w:name="OLE_LINK4"/>
      <w:r>
        <w:rPr>
          <w:rFonts w:hint="eastAsia" w:ascii="方正仿宋_GBK" w:hAnsi="方正仿宋_GBK" w:eastAsia="方正仿宋_GBK" w:cs="方正仿宋_GBK"/>
          <w:sz w:val="31"/>
          <w:szCs w:val="31"/>
          <w:highlight w:val="none"/>
          <w:lang w:val="en-US" w:eastAsia="zh-CN"/>
        </w:rPr>
        <w:t>库尔勒市楼兰街道办事处</w:t>
      </w:r>
      <w:bookmarkEnd w:id="4"/>
      <w:r>
        <w:rPr>
          <w:rFonts w:hint="eastAsia" w:ascii="方正仿宋_GBK" w:hAnsi="方正仿宋_GBK" w:eastAsia="方正仿宋_GBK" w:cs="方正仿宋_GBK"/>
          <w:sz w:val="31"/>
          <w:szCs w:val="31"/>
          <w:highlight w:val="none"/>
          <w:lang w:val="en-US" w:eastAsia="zh-CN"/>
        </w:rPr>
        <w:t>绩效管理制度》《库尔勒市楼兰街道办事处预算编制与审核制度》要求，</w:t>
      </w:r>
      <w:r>
        <w:rPr>
          <w:rFonts w:hint="eastAsia" w:ascii="方正仿宋_GBK" w:hAnsi="方正仿宋_GBK" w:eastAsia="方正仿宋_GBK" w:cs="方正仿宋_GBK"/>
          <w:sz w:val="31"/>
          <w:szCs w:val="31"/>
          <w:lang w:val="en-US" w:eastAsia="zh-CN"/>
        </w:rPr>
        <w:t>围绕本年度工作重点和工作计划制定经费预算，属于公共财政支持范围。本项目与部门内部其他相关项目不重复。部门发展规划及职能文件等归档完整。</w:t>
      </w:r>
    </w:p>
    <w:p>
      <w:pPr>
        <w:pageBreakBefore w:val="0"/>
        <w:shd w:val="clear"/>
        <w:kinsoku/>
        <w:wordWrap/>
        <w:overflowPunct/>
        <w:topLinePunct w:val="0"/>
        <w:autoSpaceDE/>
        <w:autoSpaceDN/>
        <w:bidi w:val="0"/>
        <w:adjustRightInd/>
        <w:snapToGrid/>
        <w:spacing w:line="560" w:lineRule="exact"/>
        <w:ind w:firstLine="620" w:firstLineChars="200"/>
        <w:textAlignment w:val="auto"/>
        <w:outlineLvl w:val="0"/>
        <w:rPr>
          <w:rFonts w:hint="eastAsia" w:ascii="方正仿宋_GBK" w:hAnsi="方正仿宋_GBK" w:eastAsia="方正仿宋_GBK" w:cs="方正仿宋_GBK"/>
          <w:sz w:val="31"/>
          <w:szCs w:val="31"/>
          <w:lang w:val="en-US" w:eastAsia="zh-CN"/>
        </w:rPr>
      </w:pPr>
      <w:r>
        <w:rPr>
          <w:rFonts w:hint="eastAsia" w:ascii="方正仿宋_GBK" w:hAnsi="方正仿宋_GBK" w:eastAsia="方正仿宋_GBK" w:cs="方正仿宋_GBK"/>
          <w:sz w:val="31"/>
          <w:szCs w:val="31"/>
          <w:lang w:val="en-US" w:eastAsia="zh-CN"/>
        </w:rPr>
        <w:t>此项权重分值为</w:t>
      </w:r>
      <w:r>
        <w:rPr>
          <w:rFonts w:hint="default" w:ascii="Times New Roman" w:hAnsi="Times New Roman" w:eastAsia="方正仿宋_GBK" w:cs="Times New Roman"/>
          <w:sz w:val="31"/>
          <w:szCs w:val="31"/>
          <w:lang w:val="en-US" w:eastAsia="zh-CN"/>
        </w:rPr>
        <w:t>3</w:t>
      </w:r>
      <w:r>
        <w:rPr>
          <w:rFonts w:hint="eastAsia" w:ascii="方正仿宋_GBK" w:hAnsi="方正仿宋_GBK" w:eastAsia="方正仿宋_GBK" w:cs="方正仿宋_GBK"/>
          <w:sz w:val="31"/>
          <w:szCs w:val="31"/>
          <w:lang w:val="en-US" w:eastAsia="zh-CN"/>
        </w:rPr>
        <w:t>分，得分为</w:t>
      </w:r>
      <w:r>
        <w:rPr>
          <w:rFonts w:hint="default" w:ascii="Times New Roman" w:hAnsi="Times New Roman" w:eastAsia="方正仿宋_GBK" w:cs="Times New Roman"/>
          <w:sz w:val="31"/>
          <w:szCs w:val="31"/>
          <w:lang w:val="en-US" w:eastAsia="zh-CN"/>
        </w:rPr>
        <w:t>3</w:t>
      </w:r>
      <w:r>
        <w:rPr>
          <w:rFonts w:hint="eastAsia" w:ascii="方正仿宋_GBK" w:hAnsi="方正仿宋_GBK" w:eastAsia="方正仿宋_GBK" w:cs="方正仿宋_GBK"/>
          <w:sz w:val="31"/>
          <w:szCs w:val="31"/>
          <w:lang w:val="en-US" w:eastAsia="zh-CN"/>
        </w:rPr>
        <w:t>分。</w:t>
      </w:r>
    </w:p>
    <w:p>
      <w:pPr>
        <w:pageBreakBefore w:val="0"/>
        <w:shd w:val="clear"/>
        <w:kinsoku/>
        <w:wordWrap/>
        <w:overflowPunct/>
        <w:topLinePunct w:val="0"/>
        <w:autoSpaceDE/>
        <w:autoSpaceDN/>
        <w:bidi w:val="0"/>
        <w:adjustRightInd/>
        <w:snapToGrid/>
        <w:spacing w:line="560" w:lineRule="exact"/>
        <w:ind w:firstLine="620" w:firstLineChars="200"/>
        <w:textAlignment w:val="auto"/>
        <w:outlineLvl w:val="0"/>
        <w:rPr>
          <w:rFonts w:hint="eastAsia" w:ascii="方正仿宋_GBK" w:hAnsi="方正仿宋_GBK" w:eastAsia="方正仿宋_GBK" w:cs="方正仿宋_GBK"/>
          <w:sz w:val="31"/>
          <w:szCs w:val="31"/>
          <w:lang w:val="en-US" w:eastAsia="zh-CN"/>
        </w:rPr>
      </w:pPr>
      <w:r>
        <w:rPr>
          <w:rFonts w:hint="eastAsia" w:ascii="方正仿宋_GBK" w:hAnsi="方正仿宋_GBK" w:eastAsia="方正仿宋_GBK" w:cs="方正仿宋_GBK"/>
          <w:sz w:val="31"/>
          <w:szCs w:val="31"/>
          <w:lang w:val="en-US" w:eastAsia="zh-CN"/>
        </w:rPr>
        <w:t>（</w:t>
      </w:r>
      <w:r>
        <w:rPr>
          <w:rFonts w:hint="default" w:ascii="Times New Roman" w:hAnsi="Times New Roman" w:eastAsia="方正仿宋_GBK" w:cs="Times New Roman"/>
          <w:sz w:val="31"/>
          <w:szCs w:val="31"/>
          <w:lang w:val="en-US" w:eastAsia="zh-CN"/>
        </w:rPr>
        <w:t>2</w:t>
      </w:r>
      <w:r>
        <w:rPr>
          <w:rFonts w:hint="eastAsia" w:ascii="方正仿宋_GBK" w:hAnsi="方正仿宋_GBK" w:eastAsia="方正仿宋_GBK" w:cs="方正仿宋_GBK"/>
          <w:sz w:val="31"/>
          <w:szCs w:val="31"/>
          <w:lang w:val="en-US" w:eastAsia="zh-CN"/>
        </w:rPr>
        <w:t>）立项程序规范性</w:t>
      </w:r>
    </w:p>
    <w:p>
      <w:pPr>
        <w:pageBreakBefore w:val="0"/>
        <w:shd w:val="clear"/>
        <w:kinsoku/>
        <w:wordWrap/>
        <w:overflowPunct/>
        <w:topLinePunct w:val="0"/>
        <w:autoSpaceDE/>
        <w:autoSpaceDN/>
        <w:bidi w:val="0"/>
        <w:adjustRightInd/>
        <w:snapToGrid/>
        <w:spacing w:line="560" w:lineRule="exact"/>
        <w:ind w:firstLine="620" w:firstLineChars="200"/>
        <w:textAlignment w:val="auto"/>
        <w:outlineLvl w:val="0"/>
        <w:rPr>
          <w:rFonts w:hint="eastAsia" w:ascii="方正仿宋_GBK" w:hAnsi="方正仿宋_GBK" w:eastAsia="方正仿宋_GBK" w:cs="方正仿宋_GBK"/>
          <w:sz w:val="31"/>
          <w:szCs w:val="31"/>
          <w:lang w:val="en-US" w:eastAsia="zh-CN"/>
        </w:rPr>
      </w:pPr>
      <w:r>
        <w:rPr>
          <w:rFonts w:hint="eastAsia" w:ascii="方正仿宋_GBK" w:hAnsi="方正仿宋_GBK" w:eastAsia="方正仿宋_GBK" w:cs="方正仿宋_GBK"/>
          <w:sz w:val="31"/>
          <w:szCs w:val="31"/>
        </w:rPr>
        <w:t>项目申请、设立过程符合相关要求，</w:t>
      </w:r>
      <w:r>
        <w:rPr>
          <w:rFonts w:hint="eastAsia" w:ascii="方正仿宋_GBK" w:hAnsi="方正仿宋_GBK" w:eastAsia="方正仿宋_GBK" w:cs="方正仿宋_GBK"/>
          <w:sz w:val="31"/>
          <w:szCs w:val="31"/>
          <w:highlight w:val="none"/>
          <w:lang w:eastAsia="zh-CN"/>
        </w:rPr>
        <w:t>遵循</w:t>
      </w:r>
      <w:r>
        <w:rPr>
          <w:rFonts w:hint="eastAsia" w:ascii="方正仿宋_GBK" w:hAnsi="方正仿宋_GBK" w:eastAsia="方正仿宋_GBK" w:cs="方正仿宋_GBK"/>
          <w:sz w:val="31"/>
          <w:szCs w:val="31"/>
          <w:highlight w:val="none"/>
          <w:lang w:val="en-US" w:eastAsia="zh-CN"/>
        </w:rPr>
        <w:t>《中国共产党支部工作条例（试行）》等党内法规中关于基层党组织工作经费保障的相关规定</w:t>
      </w:r>
      <w:r>
        <w:rPr>
          <w:rFonts w:hint="eastAsia" w:ascii="方正仿宋_GBK" w:hAnsi="方正仿宋_GBK" w:eastAsia="方正仿宋_GBK" w:cs="方正仿宋_GBK"/>
          <w:sz w:val="31"/>
          <w:szCs w:val="31"/>
          <w:highlight w:val="none"/>
          <w:lang w:eastAsia="zh-Hans"/>
        </w:rPr>
        <w:t>；</w:t>
      </w:r>
      <w:r>
        <w:rPr>
          <w:rFonts w:hint="eastAsia" w:ascii="方正仿宋_GBK" w:hAnsi="方正仿宋_GBK" w:eastAsia="方正仿宋_GBK" w:cs="方正仿宋_GBK"/>
          <w:sz w:val="31"/>
          <w:szCs w:val="31"/>
          <w:highlight w:val="none"/>
          <w:lang w:val="en-US" w:eastAsia="zh-CN"/>
        </w:rPr>
        <w:t>根据决算依据编制工作计划和经费</w:t>
      </w:r>
      <w:r>
        <w:rPr>
          <w:rFonts w:hint="eastAsia" w:ascii="方正仿宋_GBK" w:hAnsi="方正仿宋_GBK" w:eastAsia="方正仿宋_GBK" w:cs="方正仿宋_GBK"/>
          <w:sz w:val="31"/>
          <w:szCs w:val="31"/>
          <w:lang w:val="en-US" w:eastAsia="zh-CN"/>
        </w:rPr>
        <w:t>预算，经过与部门项目分管领导沟通、筛选确定经费预算计划，确定最终预算方案。项目的审批文件、材料符合相关要求，项目事前经过必要的可行性研究、专家论证、风险评估、绩效评估、集体决策，保障了程序的规范性。</w:t>
      </w:r>
    </w:p>
    <w:p>
      <w:pPr>
        <w:pageBreakBefore w:val="0"/>
        <w:shd w:val="clear"/>
        <w:kinsoku/>
        <w:wordWrap/>
        <w:overflowPunct/>
        <w:topLinePunct w:val="0"/>
        <w:autoSpaceDE/>
        <w:autoSpaceDN/>
        <w:bidi w:val="0"/>
        <w:adjustRightInd/>
        <w:snapToGrid/>
        <w:spacing w:line="560" w:lineRule="exact"/>
        <w:ind w:firstLine="620" w:firstLineChars="200"/>
        <w:textAlignment w:val="auto"/>
        <w:outlineLvl w:val="0"/>
        <w:rPr>
          <w:rFonts w:hint="eastAsia" w:ascii="方正仿宋_GBK" w:hAnsi="方正仿宋_GBK" w:eastAsia="方正仿宋_GBK" w:cs="方正仿宋_GBK"/>
          <w:sz w:val="31"/>
          <w:szCs w:val="31"/>
          <w:lang w:val="en-US" w:eastAsia="zh-CN"/>
        </w:rPr>
      </w:pPr>
      <w:r>
        <w:rPr>
          <w:rFonts w:hint="eastAsia" w:ascii="方正仿宋_GBK" w:hAnsi="方正仿宋_GBK" w:eastAsia="方正仿宋_GBK" w:cs="方正仿宋_GBK"/>
          <w:sz w:val="31"/>
          <w:szCs w:val="31"/>
          <w:lang w:val="en-US" w:eastAsia="zh-CN"/>
        </w:rPr>
        <w:t>此项权重分值为</w:t>
      </w:r>
      <w:r>
        <w:rPr>
          <w:rFonts w:hint="default" w:ascii="Times New Roman" w:hAnsi="Times New Roman" w:eastAsia="方正仿宋_GBK" w:cs="Times New Roman"/>
          <w:sz w:val="31"/>
          <w:szCs w:val="31"/>
          <w:lang w:val="en-US" w:eastAsia="zh-CN"/>
        </w:rPr>
        <w:t>3</w:t>
      </w:r>
      <w:r>
        <w:rPr>
          <w:rFonts w:hint="eastAsia" w:ascii="方正仿宋_GBK" w:hAnsi="方正仿宋_GBK" w:eastAsia="方正仿宋_GBK" w:cs="方正仿宋_GBK"/>
          <w:sz w:val="31"/>
          <w:szCs w:val="31"/>
          <w:lang w:val="en-US" w:eastAsia="zh-CN"/>
        </w:rPr>
        <w:t>分，得分为</w:t>
      </w:r>
      <w:r>
        <w:rPr>
          <w:rFonts w:hint="default" w:ascii="Times New Roman" w:hAnsi="Times New Roman" w:eastAsia="方正仿宋_GBK" w:cs="Times New Roman"/>
          <w:sz w:val="31"/>
          <w:szCs w:val="31"/>
          <w:lang w:val="en-US" w:eastAsia="zh-CN"/>
        </w:rPr>
        <w:t>3</w:t>
      </w:r>
      <w:r>
        <w:rPr>
          <w:rFonts w:hint="eastAsia" w:ascii="方正仿宋_GBK" w:hAnsi="方正仿宋_GBK" w:eastAsia="方正仿宋_GBK" w:cs="方正仿宋_GBK"/>
          <w:sz w:val="31"/>
          <w:szCs w:val="31"/>
          <w:lang w:val="en-US" w:eastAsia="zh-CN"/>
        </w:rPr>
        <w:t>分。</w:t>
      </w:r>
    </w:p>
    <w:p>
      <w:pPr>
        <w:pStyle w:val="22"/>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22" w:firstLineChars="200"/>
        <w:textAlignment w:val="auto"/>
        <w:rPr>
          <w:rFonts w:hint="eastAsia" w:ascii="方正仿宋_GBK" w:hAnsi="方正仿宋_GBK" w:eastAsia="方正仿宋_GBK" w:cs="方正仿宋_GBK"/>
          <w:b/>
          <w:bCs/>
          <w:sz w:val="31"/>
          <w:szCs w:val="31"/>
          <w:lang w:val="en-US" w:eastAsia="zh-CN"/>
        </w:rPr>
      </w:pPr>
      <w:r>
        <w:rPr>
          <w:rFonts w:hint="default" w:ascii="Times New Roman" w:hAnsi="Times New Roman" w:eastAsia="方正仿宋_GBK" w:cs="Times New Roman"/>
          <w:b/>
          <w:bCs/>
          <w:sz w:val="31"/>
          <w:szCs w:val="31"/>
          <w:lang w:val="en-US" w:eastAsia="zh-CN"/>
        </w:rPr>
        <w:t>2</w:t>
      </w:r>
      <w:r>
        <w:rPr>
          <w:rFonts w:hint="eastAsia" w:ascii="方正仿宋_GBK" w:hAnsi="方正仿宋_GBK" w:eastAsia="方正仿宋_GBK" w:cs="方正仿宋_GBK"/>
          <w:b/>
          <w:bCs/>
          <w:sz w:val="31"/>
          <w:szCs w:val="31"/>
          <w:lang w:val="en-US" w:eastAsia="zh-CN"/>
        </w:rPr>
        <w:t>.绩效目标</w:t>
      </w:r>
    </w:p>
    <w:p>
      <w:pPr>
        <w:pageBreakBefore w:val="0"/>
        <w:shd w:val="clear"/>
        <w:kinsoku/>
        <w:wordWrap/>
        <w:overflowPunct/>
        <w:topLinePunct w:val="0"/>
        <w:autoSpaceDE/>
        <w:autoSpaceDN/>
        <w:bidi w:val="0"/>
        <w:adjustRightInd/>
        <w:snapToGrid/>
        <w:spacing w:line="560" w:lineRule="exact"/>
        <w:ind w:firstLine="620" w:firstLineChars="200"/>
        <w:textAlignment w:val="auto"/>
        <w:outlineLvl w:val="0"/>
        <w:rPr>
          <w:rFonts w:hint="eastAsia" w:ascii="方正仿宋_GBK" w:hAnsi="方正仿宋_GBK" w:eastAsia="方正仿宋_GBK" w:cs="方正仿宋_GBK"/>
          <w:sz w:val="31"/>
          <w:szCs w:val="31"/>
          <w:lang w:val="en-US" w:eastAsia="zh-CN"/>
        </w:rPr>
      </w:pPr>
      <w:r>
        <w:rPr>
          <w:rFonts w:hint="eastAsia" w:ascii="方正仿宋_GBK" w:hAnsi="方正仿宋_GBK" w:eastAsia="方正仿宋_GBK" w:cs="方正仿宋_GBK"/>
          <w:sz w:val="31"/>
          <w:szCs w:val="31"/>
          <w:lang w:val="en-US" w:eastAsia="zh-CN"/>
        </w:rPr>
        <w:t>（</w:t>
      </w:r>
      <w:r>
        <w:rPr>
          <w:rFonts w:hint="default" w:ascii="Times New Roman" w:hAnsi="Times New Roman" w:eastAsia="方正仿宋_GBK" w:cs="Times New Roman"/>
          <w:sz w:val="31"/>
          <w:szCs w:val="31"/>
          <w:lang w:val="en-US" w:eastAsia="zh-CN"/>
        </w:rPr>
        <w:t>1</w:t>
      </w:r>
      <w:r>
        <w:rPr>
          <w:rFonts w:hint="eastAsia" w:ascii="方正仿宋_GBK" w:hAnsi="方正仿宋_GBK" w:eastAsia="方正仿宋_GBK" w:cs="方正仿宋_GBK"/>
          <w:sz w:val="31"/>
          <w:szCs w:val="31"/>
          <w:lang w:val="en-US" w:eastAsia="zh-CN"/>
        </w:rPr>
        <w:t>）绩效目标合理性</w:t>
      </w:r>
    </w:p>
    <w:p>
      <w:pPr>
        <w:pageBreakBefore w:val="0"/>
        <w:shd w:val="clear"/>
        <w:kinsoku/>
        <w:wordWrap/>
        <w:overflowPunct/>
        <w:topLinePunct w:val="0"/>
        <w:autoSpaceDE/>
        <w:autoSpaceDN/>
        <w:bidi w:val="0"/>
        <w:adjustRightInd/>
        <w:snapToGrid/>
        <w:spacing w:line="560" w:lineRule="exact"/>
        <w:ind w:firstLine="620" w:firstLineChars="200"/>
        <w:textAlignment w:val="auto"/>
        <w:outlineLvl w:val="0"/>
        <w:rPr>
          <w:rFonts w:hint="eastAsia" w:ascii="方正仿宋_GBK" w:hAnsi="方正仿宋_GBK" w:eastAsia="方正仿宋_GBK" w:cs="方正仿宋_GBK"/>
          <w:sz w:val="31"/>
          <w:szCs w:val="31"/>
          <w:lang w:val="en-US" w:eastAsia="zh-CN"/>
        </w:rPr>
      </w:pPr>
      <w:r>
        <w:rPr>
          <w:rFonts w:hint="eastAsia" w:ascii="方正仿宋_GBK" w:hAnsi="方正仿宋_GBK" w:eastAsia="方正仿宋_GBK" w:cs="方正仿宋_GBK"/>
          <w:sz w:val="31"/>
          <w:szCs w:val="31"/>
          <w:lang w:val="en-US" w:eastAsia="zh-Hans"/>
        </w:rPr>
        <w:t>年初结合实际工作内容</w:t>
      </w:r>
      <w:r>
        <w:rPr>
          <w:rFonts w:hint="eastAsia" w:ascii="方正仿宋_GBK" w:hAnsi="方正仿宋_GBK" w:eastAsia="方正仿宋_GBK" w:cs="方正仿宋_GBK"/>
          <w:sz w:val="31"/>
          <w:szCs w:val="31"/>
          <w:lang w:val="en-US" w:eastAsia="zh-CN"/>
        </w:rPr>
        <w:t>设定绩效目标</w:t>
      </w:r>
      <w:r>
        <w:rPr>
          <w:rFonts w:hint="eastAsia" w:ascii="方正仿宋_GBK" w:hAnsi="方正仿宋_GBK" w:eastAsia="方正仿宋_GBK" w:cs="方正仿宋_GBK"/>
          <w:sz w:val="31"/>
          <w:szCs w:val="31"/>
          <w:lang w:val="en-US" w:eastAsia="zh-Hans"/>
        </w:rPr>
        <w:t>，绩效目标</w:t>
      </w:r>
      <w:r>
        <w:rPr>
          <w:rFonts w:hint="eastAsia" w:ascii="方正仿宋_GBK" w:hAnsi="方正仿宋_GBK" w:eastAsia="方正仿宋_GBK" w:cs="方正仿宋_GBK"/>
          <w:sz w:val="31"/>
          <w:szCs w:val="31"/>
          <w:lang w:val="en-US" w:eastAsia="zh-CN"/>
        </w:rPr>
        <w:t>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pPr>
        <w:pageBreakBefore w:val="0"/>
        <w:shd w:val="clear"/>
        <w:kinsoku/>
        <w:wordWrap/>
        <w:overflowPunct/>
        <w:topLinePunct w:val="0"/>
        <w:autoSpaceDE/>
        <w:autoSpaceDN/>
        <w:bidi w:val="0"/>
        <w:adjustRightInd/>
        <w:snapToGrid/>
        <w:spacing w:line="560" w:lineRule="exact"/>
        <w:ind w:firstLine="620" w:firstLineChars="200"/>
        <w:textAlignment w:val="auto"/>
        <w:outlineLvl w:val="0"/>
        <w:rPr>
          <w:rFonts w:hint="eastAsia" w:ascii="方正仿宋_GBK" w:hAnsi="方正仿宋_GBK" w:eastAsia="方正仿宋_GBK" w:cs="方正仿宋_GBK"/>
          <w:sz w:val="31"/>
          <w:szCs w:val="31"/>
          <w:lang w:val="en-US" w:eastAsia="zh-CN"/>
        </w:rPr>
      </w:pPr>
      <w:r>
        <w:rPr>
          <w:rFonts w:hint="eastAsia" w:ascii="方正仿宋_GBK" w:hAnsi="方正仿宋_GBK" w:eastAsia="方正仿宋_GBK" w:cs="方正仿宋_GBK"/>
          <w:sz w:val="31"/>
          <w:szCs w:val="31"/>
          <w:lang w:val="en-US" w:eastAsia="zh-CN"/>
        </w:rPr>
        <w:t>此项权重分值为</w:t>
      </w:r>
      <w:r>
        <w:rPr>
          <w:rFonts w:hint="default" w:ascii="Times New Roman" w:hAnsi="Times New Roman" w:eastAsia="方正仿宋_GBK" w:cs="Times New Roman"/>
          <w:sz w:val="31"/>
          <w:szCs w:val="31"/>
          <w:lang w:val="en-US" w:eastAsia="zh-CN"/>
        </w:rPr>
        <w:t>3</w:t>
      </w:r>
      <w:r>
        <w:rPr>
          <w:rFonts w:hint="eastAsia" w:ascii="方正仿宋_GBK" w:hAnsi="方正仿宋_GBK" w:eastAsia="方正仿宋_GBK" w:cs="方正仿宋_GBK"/>
          <w:sz w:val="31"/>
          <w:szCs w:val="31"/>
          <w:lang w:val="en-US" w:eastAsia="zh-CN"/>
        </w:rPr>
        <w:t>分，得分为</w:t>
      </w:r>
      <w:r>
        <w:rPr>
          <w:rFonts w:hint="default" w:ascii="Times New Roman" w:hAnsi="Times New Roman" w:eastAsia="方正仿宋_GBK" w:cs="Times New Roman"/>
          <w:sz w:val="31"/>
          <w:szCs w:val="31"/>
          <w:lang w:val="en-US" w:eastAsia="zh-CN"/>
        </w:rPr>
        <w:t>3</w:t>
      </w:r>
      <w:r>
        <w:rPr>
          <w:rFonts w:hint="eastAsia" w:ascii="方正仿宋_GBK" w:hAnsi="方正仿宋_GBK" w:eastAsia="方正仿宋_GBK" w:cs="方正仿宋_GBK"/>
          <w:sz w:val="31"/>
          <w:szCs w:val="31"/>
          <w:lang w:val="en-US" w:eastAsia="zh-CN"/>
        </w:rPr>
        <w:t>分。</w:t>
      </w:r>
    </w:p>
    <w:p>
      <w:pPr>
        <w:pageBreakBefore w:val="0"/>
        <w:shd w:val="clear"/>
        <w:kinsoku/>
        <w:wordWrap/>
        <w:overflowPunct/>
        <w:topLinePunct w:val="0"/>
        <w:autoSpaceDE/>
        <w:autoSpaceDN/>
        <w:bidi w:val="0"/>
        <w:adjustRightInd/>
        <w:snapToGrid/>
        <w:spacing w:line="560" w:lineRule="exact"/>
        <w:ind w:firstLine="620" w:firstLineChars="200"/>
        <w:textAlignment w:val="auto"/>
        <w:outlineLvl w:val="0"/>
        <w:rPr>
          <w:rFonts w:hint="eastAsia" w:ascii="方正仿宋_GBK" w:hAnsi="方正仿宋_GBK" w:eastAsia="方正仿宋_GBK" w:cs="方正仿宋_GBK"/>
          <w:sz w:val="31"/>
          <w:szCs w:val="31"/>
          <w:lang w:val="en-US" w:eastAsia="zh-CN"/>
        </w:rPr>
      </w:pPr>
      <w:r>
        <w:rPr>
          <w:rFonts w:hint="eastAsia" w:ascii="方正仿宋_GBK" w:hAnsi="方正仿宋_GBK" w:eastAsia="方正仿宋_GBK" w:cs="方正仿宋_GBK"/>
          <w:sz w:val="31"/>
          <w:szCs w:val="31"/>
          <w:lang w:val="en-US" w:eastAsia="zh-CN"/>
        </w:rPr>
        <w:t>（</w:t>
      </w:r>
      <w:r>
        <w:rPr>
          <w:rFonts w:hint="default" w:ascii="Times New Roman" w:hAnsi="Times New Roman" w:eastAsia="方正仿宋_GBK" w:cs="Times New Roman"/>
          <w:sz w:val="31"/>
          <w:szCs w:val="31"/>
          <w:lang w:val="en-US" w:eastAsia="zh-CN"/>
        </w:rPr>
        <w:t>2</w:t>
      </w:r>
      <w:r>
        <w:rPr>
          <w:rFonts w:hint="eastAsia" w:ascii="方正仿宋_GBK" w:hAnsi="方正仿宋_GBK" w:eastAsia="方正仿宋_GBK" w:cs="方正仿宋_GBK"/>
          <w:sz w:val="31"/>
          <w:szCs w:val="31"/>
          <w:lang w:val="en-US" w:eastAsia="zh-CN"/>
        </w:rPr>
        <w:t>）绩效指标明确性</w:t>
      </w:r>
    </w:p>
    <w:p>
      <w:pPr>
        <w:pageBreakBefore w:val="0"/>
        <w:shd w:val="clear"/>
        <w:kinsoku/>
        <w:wordWrap/>
        <w:overflowPunct/>
        <w:topLinePunct w:val="0"/>
        <w:autoSpaceDE/>
        <w:autoSpaceDN/>
        <w:bidi w:val="0"/>
        <w:adjustRightInd/>
        <w:snapToGrid/>
        <w:spacing w:line="560" w:lineRule="exact"/>
        <w:ind w:firstLine="620" w:firstLineChars="200"/>
        <w:textAlignment w:val="auto"/>
        <w:outlineLvl w:val="0"/>
        <w:rPr>
          <w:rFonts w:hint="eastAsia" w:ascii="方正仿宋_GBK" w:hAnsi="方正仿宋_GBK" w:eastAsia="方正仿宋_GBK" w:cs="方正仿宋_GBK"/>
          <w:sz w:val="31"/>
          <w:szCs w:val="31"/>
          <w:lang w:val="en-US" w:eastAsia="zh-CN"/>
        </w:rPr>
      </w:pPr>
      <w:r>
        <w:rPr>
          <w:rFonts w:hint="eastAsia" w:ascii="方正仿宋_GBK" w:hAnsi="方正仿宋_GBK" w:eastAsia="方正仿宋_GBK" w:cs="方正仿宋_GBK"/>
          <w:sz w:val="31"/>
          <w:szCs w:val="31"/>
          <w:lang w:val="en-US" w:eastAsia="zh-CN"/>
        </w:rPr>
        <w:t>项目设置了明确的预期产出效益和效果，将绩效目标细化分解为具体的绩效指标，绩效目标与项目目标任务数相对应，绩效目标设定的绩效指标清晰、细化、可衡量。</w:t>
      </w:r>
    </w:p>
    <w:p>
      <w:pPr>
        <w:pageBreakBefore w:val="0"/>
        <w:shd w:val="clear"/>
        <w:kinsoku/>
        <w:wordWrap/>
        <w:overflowPunct/>
        <w:topLinePunct w:val="0"/>
        <w:autoSpaceDE/>
        <w:autoSpaceDN/>
        <w:bidi w:val="0"/>
        <w:adjustRightInd/>
        <w:snapToGrid/>
        <w:spacing w:line="560" w:lineRule="exact"/>
        <w:ind w:firstLine="620" w:firstLineChars="200"/>
        <w:textAlignment w:val="auto"/>
        <w:outlineLvl w:val="0"/>
        <w:rPr>
          <w:rFonts w:hint="eastAsia" w:ascii="方正仿宋_GBK" w:hAnsi="方正仿宋_GBK" w:eastAsia="方正仿宋_GBK" w:cs="方正仿宋_GBK"/>
          <w:sz w:val="31"/>
          <w:szCs w:val="31"/>
          <w:lang w:val="en-US" w:eastAsia="zh-CN"/>
        </w:rPr>
      </w:pPr>
      <w:r>
        <w:rPr>
          <w:rFonts w:hint="eastAsia" w:ascii="方正仿宋_GBK" w:hAnsi="方正仿宋_GBK" w:eastAsia="方正仿宋_GBK" w:cs="方正仿宋_GBK"/>
          <w:sz w:val="31"/>
          <w:szCs w:val="31"/>
          <w:lang w:val="en-US" w:eastAsia="zh-CN"/>
        </w:rPr>
        <w:t>此项权重分值为</w:t>
      </w:r>
      <w:r>
        <w:rPr>
          <w:rFonts w:hint="default" w:ascii="Times New Roman" w:hAnsi="Times New Roman" w:eastAsia="方正仿宋_GBK" w:cs="Times New Roman"/>
          <w:sz w:val="31"/>
          <w:szCs w:val="31"/>
          <w:lang w:val="en-US" w:eastAsia="zh-CN"/>
        </w:rPr>
        <w:t>3</w:t>
      </w:r>
      <w:r>
        <w:rPr>
          <w:rFonts w:hint="eastAsia" w:ascii="方正仿宋_GBK" w:hAnsi="方正仿宋_GBK" w:eastAsia="方正仿宋_GBK" w:cs="方正仿宋_GBK"/>
          <w:sz w:val="31"/>
          <w:szCs w:val="31"/>
          <w:lang w:val="en-US" w:eastAsia="zh-CN"/>
        </w:rPr>
        <w:t>分，得分为</w:t>
      </w:r>
      <w:r>
        <w:rPr>
          <w:rFonts w:hint="default" w:ascii="Times New Roman" w:hAnsi="Times New Roman" w:eastAsia="方正仿宋_GBK" w:cs="Times New Roman"/>
          <w:sz w:val="31"/>
          <w:szCs w:val="31"/>
          <w:lang w:val="en-US" w:eastAsia="zh-CN"/>
        </w:rPr>
        <w:t>3</w:t>
      </w:r>
      <w:r>
        <w:rPr>
          <w:rFonts w:hint="eastAsia" w:ascii="方正仿宋_GBK" w:hAnsi="方正仿宋_GBK" w:eastAsia="方正仿宋_GBK" w:cs="方正仿宋_GBK"/>
          <w:sz w:val="31"/>
          <w:szCs w:val="31"/>
          <w:lang w:val="en-US" w:eastAsia="zh-CN"/>
        </w:rPr>
        <w:t>分。</w:t>
      </w:r>
    </w:p>
    <w:p>
      <w:pPr>
        <w:pStyle w:val="22"/>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22" w:firstLineChars="200"/>
        <w:textAlignment w:val="auto"/>
        <w:rPr>
          <w:rFonts w:hint="eastAsia" w:ascii="方正仿宋_GBK" w:hAnsi="方正仿宋_GBK" w:eastAsia="方正仿宋_GBK" w:cs="方正仿宋_GBK"/>
          <w:b/>
          <w:bCs/>
          <w:sz w:val="31"/>
          <w:szCs w:val="31"/>
          <w:lang w:val="en-US" w:eastAsia="zh-CN"/>
        </w:rPr>
      </w:pPr>
      <w:r>
        <w:rPr>
          <w:rFonts w:hint="default" w:ascii="Times New Roman" w:hAnsi="Times New Roman" w:eastAsia="方正仿宋_GBK" w:cs="Times New Roman"/>
          <w:b/>
          <w:bCs/>
          <w:sz w:val="31"/>
          <w:szCs w:val="31"/>
          <w:lang w:val="en-US" w:eastAsia="zh-CN"/>
        </w:rPr>
        <w:t>3</w:t>
      </w:r>
      <w:r>
        <w:rPr>
          <w:rFonts w:hint="eastAsia" w:ascii="方正仿宋_GBK" w:hAnsi="方正仿宋_GBK" w:eastAsia="方正仿宋_GBK" w:cs="方正仿宋_GBK"/>
          <w:b/>
          <w:bCs/>
          <w:sz w:val="31"/>
          <w:szCs w:val="31"/>
          <w:lang w:val="en-US" w:eastAsia="zh-CN"/>
        </w:rPr>
        <w:t>.资金投入</w:t>
      </w:r>
    </w:p>
    <w:p>
      <w:pPr>
        <w:pageBreakBefore w:val="0"/>
        <w:shd w:val="clear"/>
        <w:kinsoku/>
        <w:wordWrap/>
        <w:overflowPunct/>
        <w:topLinePunct w:val="0"/>
        <w:autoSpaceDE/>
        <w:autoSpaceDN/>
        <w:bidi w:val="0"/>
        <w:adjustRightInd/>
        <w:snapToGrid/>
        <w:spacing w:line="560" w:lineRule="exact"/>
        <w:ind w:firstLine="620" w:firstLineChars="200"/>
        <w:textAlignment w:val="auto"/>
        <w:outlineLvl w:val="0"/>
        <w:rPr>
          <w:rFonts w:hint="eastAsia" w:ascii="方正仿宋_GBK" w:hAnsi="方正仿宋_GBK" w:eastAsia="方正仿宋_GBK" w:cs="方正仿宋_GBK"/>
          <w:sz w:val="31"/>
          <w:szCs w:val="31"/>
          <w:lang w:val="en-US" w:eastAsia="zh-CN"/>
        </w:rPr>
      </w:pPr>
      <w:r>
        <w:rPr>
          <w:rFonts w:hint="eastAsia" w:ascii="方正仿宋_GBK" w:hAnsi="方正仿宋_GBK" w:eastAsia="方正仿宋_GBK" w:cs="方正仿宋_GBK"/>
          <w:sz w:val="31"/>
          <w:szCs w:val="31"/>
          <w:lang w:val="en-US" w:eastAsia="zh-CN"/>
        </w:rPr>
        <w:t>（</w:t>
      </w:r>
      <w:r>
        <w:rPr>
          <w:rFonts w:hint="default" w:ascii="Times New Roman" w:hAnsi="Times New Roman" w:eastAsia="方正仿宋_GBK" w:cs="Times New Roman"/>
          <w:sz w:val="31"/>
          <w:szCs w:val="31"/>
          <w:lang w:val="en-US" w:eastAsia="zh-CN"/>
        </w:rPr>
        <w:t>1</w:t>
      </w:r>
      <w:r>
        <w:rPr>
          <w:rFonts w:hint="eastAsia" w:ascii="方正仿宋_GBK" w:hAnsi="方正仿宋_GBK" w:eastAsia="方正仿宋_GBK" w:cs="方正仿宋_GBK"/>
          <w:sz w:val="31"/>
          <w:szCs w:val="31"/>
          <w:lang w:val="en-US" w:eastAsia="zh-CN"/>
        </w:rPr>
        <w:t>）预算编制科学性</w:t>
      </w:r>
    </w:p>
    <w:p>
      <w:pPr>
        <w:keepNext w:val="0"/>
        <w:keepLines w:val="0"/>
        <w:pageBreakBefore w:val="0"/>
        <w:widowControl w:val="0"/>
        <w:kinsoku/>
        <w:wordWrap/>
        <w:overflowPunct/>
        <w:topLinePunct w:val="0"/>
        <w:autoSpaceDE/>
        <w:autoSpaceDN/>
        <w:bidi w:val="0"/>
        <w:adjustRightInd/>
        <w:snapToGrid/>
        <w:spacing w:line="560" w:lineRule="exact"/>
        <w:ind w:firstLine="620" w:firstLineChars="200"/>
        <w:textAlignment w:val="auto"/>
        <w:rPr>
          <w:rFonts w:hint="eastAsia" w:ascii="方正仿宋_GBK" w:hAnsi="方正仿宋_GBK" w:eastAsia="方正仿宋_GBK" w:cs="方正仿宋_GBK"/>
          <w:color w:val="auto"/>
          <w:sz w:val="31"/>
          <w:szCs w:val="31"/>
          <w:highlight w:val="none"/>
          <w:lang w:eastAsia="zh-CN"/>
        </w:rPr>
      </w:pPr>
      <w:r>
        <w:rPr>
          <w:rFonts w:hint="eastAsia" w:ascii="方正仿宋_GBK" w:hAnsi="方正仿宋_GBK" w:eastAsia="方正仿宋_GBK" w:cs="方正仿宋_GBK"/>
          <w:color w:val="auto"/>
          <w:sz w:val="31"/>
          <w:szCs w:val="31"/>
          <w:highlight w:val="none"/>
          <w:lang w:eastAsia="zh-CN"/>
        </w:rPr>
        <w:t>部门专项-社区党建工作经费项目的预算编制过程严谨、科学，充分体现了精细化管理的要求。预算编制之初，进行了全面的成本估算，按管辖社区数量，</w:t>
      </w:r>
      <w:r>
        <w:rPr>
          <w:rFonts w:hint="default" w:ascii="Times New Roman" w:hAnsi="Times New Roman" w:eastAsia="方正仿宋_GBK" w:cs="Times New Roman"/>
          <w:color w:val="auto"/>
          <w:sz w:val="31"/>
          <w:szCs w:val="31"/>
          <w:highlight w:val="none"/>
          <w:lang w:val="en-US" w:eastAsia="zh-CN"/>
        </w:rPr>
        <w:t>2个</w:t>
      </w:r>
      <w:r>
        <w:rPr>
          <w:rFonts w:hint="default" w:ascii="Times New Roman" w:hAnsi="Times New Roman" w:eastAsia="方正仿宋_GBK" w:cs="Times New Roman"/>
          <w:color w:val="auto"/>
          <w:sz w:val="31"/>
          <w:szCs w:val="31"/>
          <w:highlight w:val="none"/>
          <w:lang w:eastAsia="zh-CN"/>
        </w:rPr>
        <w:t>大社区每年</w:t>
      </w:r>
      <w:r>
        <w:rPr>
          <w:rFonts w:hint="default" w:ascii="Times New Roman" w:hAnsi="Times New Roman" w:eastAsia="方正仿宋_GBK" w:cs="Times New Roman"/>
          <w:color w:val="auto"/>
          <w:sz w:val="31"/>
          <w:szCs w:val="31"/>
          <w:highlight w:val="none"/>
          <w:lang w:val="en-US" w:eastAsia="zh-CN"/>
        </w:rPr>
        <w:t>40</w:t>
      </w:r>
      <w:r>
        <w:rPr>
          <w:rFonts w:hint="eastAsia" w:ascii="方正仿宋_GBK" w:hAnsi="方正仿宋_GBK" w:eastAsia="方正仿宋_GBK" w:cs="方正仿宋_GBK"/>
          <w:color w:val="auto"/>
          <w:sz w:val="31"/>
          <w:szCs w:val="31"/>
          <w:highlight w:val="none"/>
          <w:lang w:val="en-US" w:eastAsia="zh-CN"/>
        </w:rPr>
        <w:t>万元，</w:t>
      </w:r>
      <w:r>
        <w:rPr>
          <w:rFonts w:hint="default" w:ascii="Times New Roman" w:hAnsi="Times New Roman" w:eastAsia="方正仿宋_GBK" w:cs="Times New Roman"/>
          <w:color w:val="auto"/>
          <w:sz w:val="31"/>
          <w:szCs w:val="31"/>
          <w:highlight w:val="none"/>
          <w:lang w:val="en-US" w:eastAsia="zh-CN"/>
        </w:rPr>
        <w:t>2个中社区每年30</w:t>
      </w:r>
      <w:r>
        <w:rPr>
          <w:rFonts w:hint="eastAsia" w:ascii="方正仿宋_GBK" w:hAnsi="方正仿宋_GBK" w:eastAsia="方正仿宋_GBK" w:cs="方正仿宋_GBK"/>
          <w:color w:val="auto"/>
          <w:sz w:val="31"/>
          <w:szCs w:val="31"/>
          <w:highlight w:val="none"/>
          <w:lang w:val="en-US" w:eastAsia="zh-CN"/>
        </w:rPr>
        <w:t>万元，</w:t>
      </w:r>
      <w:r>
        <w:rPr>
          <w:rFonts w:hint="eastAsia" w:ascii="方正仿宋_GBK" w:hAnsi="方正仿宋_GBK" w:eastAsia="方正仿宋_GBK" w:cs="方正仿宋_GBK"/>
          <w:color w:val="auto"/>
          <w:sz w:val="31"/>
          <w:szCs w:val="31"/>
          <w:highlight w:val="none"/>
          <w:lang w:eastAsia="zh-CN"/>
        </w:rPr>
        <w:t>确保项目所需的各项资源得到合理的预估与分配。同时，预算编制还紧密结合了项目的特点与实际情况，对不同阶段、不同任务的资金需求进行了详细的分析与计算。</w:t>
      </w:r>
    </w:p>
    <w:p>
      <w:pPr>
        <w:pageBreakBefore w:val="0"/>
        <w:shd w:val="clear"/>
        <w:kinsoku/>
        <w:wordWrap/>
        <w:overflowPunct/>
        <w:topLinePunct w:val="0"/>
        <w:autoSpaceDE/>
        <w:autoSpaceDN/>
        <w:bidi w:val="0"/>
        <w:adjustRightInd/>
        <w:snapToGrid/>
        <w:spacing w:line="560" w:lineRule="exact"/>
        <w:ind w:firstLine="620" w:firstLineChars="200"/>
        <w:textAlignment w:val="auto"/>
        <w:outlineLvl w:val="0"/>
        <w:rPr>
          <w:rFonts w:hint="eastAsia" w:ascii="方正仿宋_GBK" w:hAnsi="方正仿宋_GBK" w:eastAsia="方正仿宋_GBK" w:cs="方正仿宋_GBK"/>
          <w:color w:val="auto"/>
          <w:sz w:val="31"/>
          <w:szCs w:val="31"/>
          <w:highlight w:val="none"/>
          <w:lang w:eastAsia="zh-CN"/>
        </w:rPr>
      </w:pPr>
      <w:r>
        <w:rPr>
          <w:rFonts w:hint="eastAsia" w:ascii="方正仿宋_GBK" w:hAnsi="方正仿宋_GBK" w:eastAsia="方正仿宋_GBK" w:cs="方正仿宋_GBK"/>
          <w:color w:val="auto"/>
          <w:sz w:val="31"/>
          <w:szCs w:val="31"/>
          <w:highlight w:val="none"/>
          <w:lang w:eastAsia="zh-CN"/>
        </w:rPr>
        <w:t>在预算编制过程中，</w:t>
      </w:r>
      <w:r>
        <w:rPr>
          <w:rFonts w:hint="eastAsia" w:ascii="方正仿宋_GBK" w:hAnsi="方正仿宋_GBK" w:eastAsia="方正仿宋_GBK" w:cs="方正仿宋_GBK"/>
          <w:color w:val="auto"/>
          <w:sz w:val="31"/>
          <w:szCs w:val="31"/>
          <w:highlight w:val="none"/>
          <w:lang w:val="en-US" w:eastAsia="zh-CN"/>
        </w:rPr>
        <w:t>还</w:t>
      </w:r>
      <w:r>
        <w:rPr>
          <w:rFonts w:hint="eastAsia" w:ascii="方正仿宋_GBK" w:hAnsi="方正仿宋_GBK" w:eastAsia="方正仿宋_GBK" w:cs="方正仿宋_GBK"/>
          <w:color w:val="auto"/>
          <w:sz w:val="31"/>
          <w:szCs w:val="31"/>
          <w:highlight w:val="none"/>
          <w:lang w:eastAsia="zh-CN"/>
        </w:rPr>
        <w:t>注重了成本控制与效益最大化的原则。通过对社区进行优化资源配置、提高资金使用效率等措施，确保项目在有限的预算内取得最大的经济效益与社会效益。此外，预算编制还充分考虑了风险因素，对</w:t>
      </w:r>
      <w:bookmarkStart w:id="5" w:name="OLE_LINK5"/>
      <w:r>
        <w:rPr>
          <w:rFonts w:hint="eastAsia" w:ascii="方正仿宋_GBK" w:hAnsi="方正仿宋_GBK" w:eastAsia="方正仿宋_GBK" w:cs="方正仿宋_GBK"/>
          <w:color w:val="auto"/>
          <w:sz w:val="31"/>
          <w:szCs w:val="31"/>
          <w:highlight w:val="none"/>
          <w:lang w:eastAsia="zh-CN"/>
        </w:rPr>
        <w:t>可能出现的超支情况</w:t>
      </w:r>
      <w:bookmarkEnd w:id="5"/>
      <w:r>
        <w:rPr>
          <w:rFonts w:hint="eastAsia" w:ascii="方正仿宋_GBK" w:hAnsi="方正仿宋_GBK" w:eastAsia="方正仿宋_GBK" w:cs="方正仿宋_GBK"/>
          <w:color w:val="auto"/>
          <w:sz w:val="31"/>
          <w:szCs w:val="31"/>
          <w:highlight w:val="none"/>
          <w:lang w:eastAsia="zh-CN"/>
        </w:rPr>
        <w:t>进行了提前规划，在管辖</w:t>
      </w:r>
      <w:r>
        <w:rPr>
          <w:rFonts w:hint="default" w:ascii="Times New Roman" w:hAnsi="Times New Roman" w:eastAsia="方正仿宋_GBK" w:cs="Times New Roman"/>
          <w:color w:val="auto"/>
          <w:sz w:val="31"/>
          <w:szCs w:val="31"/>
          <w:highlight w:val="none"/>
          <w:lang w:val="en-US" w:eastAsia="zh-CN"/>
        </w:rPr>
        <w:t>4</w:t>
      </w:r>
      <w:r>
        <w:rPr>
          <w:rFonts w:hint="eastAsia" w:ascii="方正仿宋_GBK" w:hAnsi="方正仿宋_GBK" w:eastAsia="方正仿宋_GBK" w:cs="方正仿宋_GBK"/>
          <w:color w:val="auto"/>
          <w:sz w:val="31"/>
          <w:szCs w:val="31"/>
          <w:highlight w:val="none"/>
          <w:lang w:val="en-US" w:eastAsia="zh-CN"/>
        </w:rPr>
        <w:t>个社区间进行资源调配，</w:t>
      </w:r>
      <w:r>
        <w:rPr>
          <w:rFonts w:hint="eastAsia" w:ascii="方正仿宋_GBK" w:hAnsi="方正仿宋_GBK" w:eastAsia="方正仿宋_GBK" w:cs="方正仿宋_GBK"/>
          <w:color w:val="auto"/>
          <w:sz w:val="31"/>
          <w:szCs w:val="31"/>
          <w:highlight w:val="none"/>
          <w:lang w:eastAsia="zh-CN"/>
        </w:rPr>
        <w:t>以应对可能出现的超支情况。</w:t>
      </w:r>
    </w:p>
    <w:p>
      <w:pPr>
        <w:pageBreakBefore w:val="0"/>
        <w:shd w:val="clear"/>
        <w:kinsoku/>
        <w:wordWrap/>
        <w:overflowPunct/>
        <w:topLinePunct w:val="0"/>
        <w:autoSpaceDE/>
        <w:autoSpaceDN/>
        <w:bidi w:val="0"/>
        <w:adjustRightInd/>
        <w:snapToGrid/>
        <w:spacing w:line="560" w:lineRule="exact"/>
        <w:ind w:firstLine="620" w:firstLineChars="200"/>
        <w:textAlignment w:val="auto"/>
        <w:outlineLvl w:val="0"/>
        <w:rPr>
          <w:rFonts w:hint="eastAsia" w:ascii="方正仿宋_GBK" w:hAnsi="方正仿宋_GBK" w:eastAsia="方正仿宋_GBK" w:cs="方正仿宋_GBK"/>
          <w:sz w:val="31"/>
          <w:szCs w:val="31"/>
          <w:highlight w:val="green"/>
          <w:lang w:eastAsia="zh-CN"/>
        </w:rPr>
      </w:pPr>
      <w:r>
        <w:rPr>
          <w:rFonts w:hint="eastAsia" w:ascii="方正仿宋_GBK" w:hAnsi="方正仿宋_GBK" w:eastAsia="方正仿宋_GBK" w:cs="方正仿宋_GBK"/>
          <w:sz w:val="31"/>
          <w:szCs w:val="31"/>
          <w:lang w:val="en-US" w:eastAsia="zh-CN"/>
        </w:rPr>
        <w:t>此项权重分值为</w:t>
      </w:r>
      <w:r>
        <w:rPr>
          <w:rFonts w:hint="default" w:ascii="Times New Roman" w:hAnsi="Times New Roman" w:eastAsia="方正仿宋_GBK" w:cs="Times New Roman"/>
          <w:sz w:val="31"/>
          <w:szCs w:val="31"/>
          <w:lang w:val="en-US" w:eastAsia="zh-CN"/>
        </w:rPr>
        <w:t>4</w:t>
      </w:r>
      <w:r>
        <w:rPr>
          <w:rFonts w:hint="eastAsia" w:ascii="方正仿宋_GBK" w:hAnsi="方正仿宋_GBK" w:eastAsia="方正仿宋_GBK" w:cs="方正仿宋_GBK"/>
          <w:sz w:val="31"/>
          <w:szCs w:val="31"/>
          <w:lang w:val="en-US" w:eastAsia="zh-CN"/>
        </w:rPr>
        <w:t>分，得分为</w:t>
      </w:r>
      <w:r>
        <w:rPr>
          <w:rFonts w:hint="default" w:ascii="Times New Roman" w:hAnsi="Times New Roman" w:eastAsia="方正仿宋_GBK" w:cs="Times New Roman"/>
          <w:sz w:val="31"/>
          <w:szCs w:val="31"/>
          <w:lang w:val="en-US" w:eastAsia="zh-CN"/>
        </w:rPr>
        <w:t>4</w:t>
      </w:r>
      <w:r>
        <w:rPr>
          <w:rFonts w:hint="eastAsia" w:ascii="方正仿宋_GBK" w:hAnsi="方正仿宋_GBK" w:eastAsia="方正仿宋_GBK" w:cs="方正仿宋_GBK"/>
          <w:sz w:val="31"/>
          <w:szCs w:val="31"/>
          <w:lang w:val="en-US" w:eastAsia="zh-CN"/>
        </w:rPr>
        <w:t>分。</w:t>
      </w:r>
    </w:p>
    <w:p>
      <w:pPr>
        <w:pageBreakBefore w:val="0"/>
        <w:shd w:val="clear"/>
        <w:kinsoku/>
        <w:wordWrap/>
        <w:overflowPunct/>
        <w:topLinePunct w:val="0"/>
        <w:autoSpaceDE/>
        <w:autoSpaceDN/>
        <w:bidi w:val="0"/>
        <w:adjustRightInd/>
        <w:snapToGrid/>
        <w:spacing w:line="560" w:lineRule="exact"/>
        <w:ind w:firstLine="620" w:firstLineChars="200"/>
        <w:textAlignment w:val="auto"/>
        <w:outlineLvl w:val="0"/>
        <w:rPr>
          <w:rFonts w:hint="eastAsia" w:ascii="方正仿宋_GBK" w:hAnsi="方正仿宋_GBK" w:eastAsia="方正仿宋_GBK" w:cs="方正仿宋_GBK"/>
          <w:sz w:val="31"/>
          <w:szCs w:val="31"/>
          <w:highlight w:val="none"/>
          <w:lang w:val="en-US" w:eastAsia="zh-CN"/>
        </w:rPr>
      </w:pPr>
      <w:r>
        <w:rPr>
          <w:rFonts w:hint="eastAsia" w:ascii="方正仿宋_GBK" w:hAnsi="方正仿宋_GBK" w:eastAsia="方正仿宋_GBK" w:cs="方正仿宋_GBK"/>
          <w:sz w:val="31"/>
          <w:szCs w:val="31"/>
          <w:highlight w:val="none"/>
          <w:lang w:val="en-US" w:eastAsia="zh-CN"/>
        </w:rPr>
        <w:t>（</w:t>
      </w:r>
      <w:r>
        <w:rPr>
          <w:rFonts w:hint="default" w:ascii="Times New Roman" w:hAnsi="Times New Roman" w:eastAsia="方正仿宋_GBK" w:cs="Times New Roman"/>
          <w:sz w:val="31"/>
          <w:szCs w:val="31"/>
          <w:highlight w:val="none"/>
          <w:lang w:val="en-US" w:eastAsia="zh-CN"/>
        </w:rPr>
        <w:t>2</w:t>
      </w:r>
      <w:r>
        <w:rPr>
          <w:rFonts w:hint="eastAsia" w:ascii="方正仿宋_GBK" w:hAnsi="方正仿宋_GBK" w:eastAsia="方正仿宋_GBK" w:cs="方正仿宋_GBK"/>
          <w:sz w:val="31"/>
          <w:szCs w:val="31"/>
          <w:highlight w:val="none"/>
          <w:lang w:val="en-US" w:eastAsia="zh-CN"/>
        </w:rPr>
        <w:t>）资金分配合理性</w:t>
      </w:r>
    </w:p>
    <w:p>
      <w:pPr>
        <w:keepNext w:val="0"/>
        <w:keepLines w:val="0"/>
        <w:pageBreakBefore w:val="0"/>
        <w:widowControl w:val="0"/>
        <w:kinsoku/>
        <w:wordWrap/>
        <w:overflowPunct/>
        <w:topLinePunct w:val="0"/>
        <w:autoSpaceDE/>
        <w:autoSpaceDN/>
        <w:bidi w:val="0"/>
        <w:adjustRightInd/>
        <w:snapToGrid/>
        <w:spacing w:line="560" w:lineRule="exact"/>
        <w:ind w:firstLine="620" w:firstLineChars="200"/>
        <w:textAlignment w:val="auto"/>
        <w:rPr>
          <w:rFonts w:hint="eastAsia" w:ascii="方正仿宋_GBK" w:hAnsi="方正仿宋_GBK" w:eastAsia="方正仿宋_GBK" w:cs="方正仿宋_GBK"/>
          <w:color w:val="auto"/>
          <w:sz w:val="31"/>
          <w:szCs w:val="31"/>
          <w:highlight w:val="none"/>
          <w:lang w:eastAsia="zh-CN"/>
        </w:rPr>
      </w:pPr>
      <w:r>
        <w:rPr>
          <w:rFonts w:hint="eastAsia" w:ascii="方正仿宋_GBK" w:hAnsi="方正仿宋_GBK" w:eastAsia="方正仿宋_GBK" w:cs="方正仿宋_GBK"/>
          <w:color w:val="auto"/>
          <w:sz w:val="31"/>
          <w:szCs w:val="31"/>
          <w:highlight w:val="none"/>
          <w:lang w:eastAsia="zh-CN"/>
        </w:rPr>
        <w:t>部门专项-社区党建工作经费项目的资金分配</w:t>
      </w:r>
      <w:r>
        <w:rPr>
          <w:rFonts w:hint="eastAsia" w:ascii="方正仿宋_GBK" w:hAnsi="方正仿宋_GBK" w:eastAsia="方正仿宋_GBK" w:cs="方正仿宋_GBK"/>
          <w:color w:val="auto"/>
          <w:sz w:val="31"/>
          <w:szCs w:val="31"/>
          <w:highlight w:val="none"/>
          <w:lang w:val="en-US" w:eastAsia="zh-CN"/>
        </w:rPr>
        <w:t>的合理性是保障项目顺利实施、实现预期绩效目标的关键</w:t>
      </w:r>
      <w:r>
        <w:rPr>
          <w:rFonts w:hint="eastAsia" w:ascii="方正仿宋_GBK" w:hAnsi="方正仿宋_GBK" w:eastAsia="方正仿宋_GBK" w:cs="方正仿宋_GBK"/>
          <w:color w:val="auto"/>
          <w:sz w:val="31"/>
          <w:szCs w:val="31"/>
          <w:highlight w:val="none"/>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20" w:firstLineChars="200"/>
        <w:textAlignment w:val="auto"/>
        <w:rPr>
          <w:rFonts w:hint="eastAsia" w:ascii="方正仿宋_GBK" w:hAnsi="方正仿宋_GBK" w:eastAsia="方正仿宋_GBK" w:cs="方正仿宋_GBK"/>
          <w:color w:val="auto"/>
          <w:sz w:val="31"/>
          <w:szCs w:val="31"/>
          <w:highlight w:val="none"/>
          <w:lang w:val="en-US" w:eastAsia="zh-CN"/>
        </w:rPr>
      </w:pPr>
      <w:r>
        <w:rPr>
          <w:rFonts w:hint="eastAsia" w:ascii="方正仿宋_GBK" w:hAnsi="方正仿宋_GBK" w:eastAsia="方正仿宋_GBK" w:cs="方正仿宋_GBK"/>
          <w:color w:val="auto"/>
          <w:sz w:val="31"/>
          <w:szCs w:val="31"/>
          <w:highlight w:val="none"/>
          <w:lang w:eastAsia="zh-CN"/>
        </w:rPr>
        <w:t>具体而言，资金分配紧密结合了项目的特点与实际情况，对关键领域与重要环节给予了重点支持。同时，我们也注重了资金的均衡分配，避免了资源浪费与资金闲置；</w:t>
      </w:r>
      <w:r>
        <w:rPr>
          <w:rFonts w:hint="eastAsia" w:ascii="方正仿宋_GBK" w:hAnsi="方正仿宋_GBK" w:eastAsia="方正仿宋_GBK" w:cs="方正仿宋_GBK"/>
          <w:color w:val="auto"/>
          <w:sz w:val="31"/>
          <w:szCs w:val="31"/>
          <w:highlight w:val="none"/>
          <w:lang w:val="en-US" w:eastAsia="zh-CN"/>
        </w:rPr>
        <w:t>资金分配的过程应当公开透明，确保资金的使用合理性。</w:t>
      </w:r>
    </w:p>
    <w:p>
      <w:pPr>
        <w:keepNext w:val="0"/>
        <w:keepLines w:val="0"/>
        <w:pageBreakBefore w:val="0"/>
        <w:widowControl w:val="0"/>
        <w:kinsoku/>
        <w:wordWrap/>
        <w:overflowPunct/>
        <w:topLinePunct w:val="0"/>
        <w:autoSpaceDE/>
        <w:autoSpaceDN/>
        <w:bidi w:val="0"/>
        <w:adjustRightInd/>
        <w:snapToGrid/>
        <w:spacing w:line="560" w:lineRule="exact"/>
        <w:ind w:firstLine="620" w:firstLineChars="200"/>
        <w:textAlignment w:val="auto"/>
        <w:rPr>
          <w:rFonts w:hint="eastAsia" w:ascii="方正仿宋_GBK" w:hAnsi="方正仿宋_GBK" w:eastAsia="方正仿宋_GBK" w:cs="方正仿宋_GBK"/>
          <w:color w:val="auto"/>
          <w:sz w:val="31"/>
          <w:szCs w:val="31"/>
          <w:highlight w:val="none"/>
          <w:lang w:eastAsia="zh-CN"/>
        </w:rPr>
      </w:pPr>
      <w:r>
        <w:rPr>
          <w:rFonts w:hint="eastAsia" w:ascii="方正仿宋_GBK" w:hAnsi="方正仿宋_GBK" w:eastAsia="方正仿宋_GBK" w:cs="方正仿宋_GBK"/>
          <w:color w:val="auto"/>
          <w:sz w:val="31"/>
          <w:szCs w:val="31"/>
          <w:highlight w:val="none"/>
          <w:lang w:eastAsia="zh-CN"/>
        </w:rPr>
        <w:t>综上所述，部门专项-社区党建工作经费项目的资金分配是合理的、科学的，既符合项目的实际情况，又满足了资金使用的效益最大化要求。资金分配的合理性为项目的成功实施提供了有力的保障，也为项目的绩效评价奠定了坚实的基础。</w:t>
      </w:r>
    </w:p>
    <w:p>
      <w:pPr>
        <w:keepNext w:val="0"/>
        <w:keepLines w:val="0"/>
        <w:pageBreakBefore w:val="0"/>
        <w:widowControl w:val="0"/>
        <w:kinsoku/>
        <w:wordWrap/>
        <w:overflowPunct/>
        <w:topLinePunct w:val="0"/>
        <w:autoSpaceDE/>
        <w:autoSpaceDN/>
        <w:bidi w:val="0"/>
        <w:adjustRightInd/>
        <w:snapToGrid/>
        <w:spacing w:line="560" w:lineRule="exact"/>
        <w:ind w:firstLine="620" w:firstLineChars="200"/>
        <w:textAlignment w:val="auto"/>
        <w:rPr>
          <w:rFonts w:hint="eastAsia" w:ascii="方正仿宋_GBK" w:hAnsi="方正仿宋_GBK" w:eastAsia="方正仿宋_GBK" w:cs="方正仿宋_GBK"/>
          <w:sz w:val="31"/>
          <w:szCs w:val="31"/>
          <w:highlight w:val="green"/>
          <w:lang w:eastAsia="zh-CN"/>
        </w:rPr>
      </w:pPr>
      <w:r>
        <w:rPr>
          <w:rFonts w:hint="eastAsia" w:ascii="方正仿宋_GBK" w:hAnsi="方正仿宋_GBK" w:eastAsia="方正仿宋_GBK" w:cs="方正仿宋_GBK"/>
          <w:color w:val="auto"/>
          <w:sz w:val="31"/>
          <w:szCs w:val="31"/>
          <w:highlight w:val="none"/>
          <w:lang w:val="en-US" w:eastAsia="zh-CN"/>
        </w:rPr>
        <w:t>此项权重分值为</w:t>
      </w:r>
      <w:r>
        <w:rPr>
          <w:rFonts w:hint="default" w:ascii="Times New Roman" w:hAnsi="Times New Roman" w:eastAsia="方正仿宋_GBK" w:cs="Times New Roman"/>
          <w:color w:val="auto"/>
          <w:sz w:val="31"/>
          <w:szCs w:val="31"/>
          <w:highlight w:val="none"/>
          <w:lang w:val="en-US" w:eastAsia="zh-CN"/>
        </w:rPr>
        <w:t>4</w:t>
      </w:r>
      <w:r>
        <w:rPr>
          <w:rFonts w:hint="eastAsia" w:ascii="方正仿宋_GBK" w:hAnsi="方正仿宋_GBK" w:eastAsia="方正仿宋_GBK" w:cs="方正仿宋_GBK"/>
          <w:color w:val="auto"/>
          <w:sz w:val="31"/>
          <w:szCs w:val="31"/>
          <w:highlight w:val="none"/>
          <w:lang w:val="en-US" w:eastAsia="zh-CN"/>
        </w:rPr>
        <w:t>分，得分为</w:t>
      </w:r>
      <w:r>
        <w:rPr>
          <w:rFonts w:hint="default" w:ascii="Times New Roman" w:hAnsi="Times New Roman" w:eastAsia="方正仿宋_GBK" w:cs="Times New Roman"/>
          <w:color w:val="auto"/>
          <w:sz w:val="31"/>
          <w:szCs w:val="31"/>
          <w:highlight w:val="none"/>
          <w:lang w:val="en-US" w:eastAsia="zh-CN"/>
        </w:rPr>
        <w:t>4</w:t>
      </w:r>
      <w:r>
        <w:rPr>
          <w:rFonts w:hint="eastAsia" w:ascii="方正仿宋_GBK" w:hAnsi="方正仿宋_GBK" w:eastAsia="方正仿宋_GBK" w:cs="方正仿宋_GBK"/>
          <w:color w:val="auto"/>
          <w:sz w:val="31"/>
          <w:szCs w:val="31"/>
          <w:highlight w:val="none"/>
          <w:lang w:val="en-US" w:eastAsia="zh-CN"/>
        </w:rPr>
        <w:t>分。</w:t>
      </w:r>
    </w:p>
    <w:p>
      <w:pPr>
        <w:pStyle w:val="14"/>
        <w:pageBreakBefore w:val="0"/>
        <w:numPr>
          <w:ilvl w:val="0"/>
          <w:numId w:val="0"/>
        </w:numPr>
        <w:kinsoku/>
        <w:wordWrap/>
        <w:overflowPunct/>
        <w:topLinePunct w:val="0"/>
        <w:autoSpaceDE/>
        <w:autoSpaceDN/>
        <w:bidi w:val="0"/>
        <w:adjustRightInd/>
        <w:snapToGrid/>
        <w:spacing w:before="0" w:after="0" w:line="560" w:lineRule="exact"/>
        <w:ind w:firstLine="620" w:firstLineChars="200"/>
        <w:jc w:val="both"/>
        <w:textAlignment w:val="auto"/>
        <w:rPr>
          <w:rFonts w:hint="eastAsia" w:ascii="方正楷体_GBK" w:hAnsi="方正楷体_GBK" w:eastAsia="方正楷体_GBK" w:cs="方正楷体_GBK"/>
          <w:b w:val="0"/>
          <w:bCs w:val="0"/>
          <w:sz w:val="31"/>
          <w:szCs w:val="31"/>
        </w:rPr>
      </w:pPr>
      <w:r>
        <w:rPr>
          <w:rFonts w:hint="eastAsia" w:ascii="方正楷体_GBK" w:hAnsi="方正楷体_GBK" w:eastAsia="方正楷体_GBK" w:cs="方正楷体_GBK"/>
          <w:b w:val="0"/>
          <w:bCs w:val="0"/>
          <w:sz w:val="31"/>
          <w:szCs w:val="31"/>
          <w:lang w:eastAsia="zh-CN"/>
        </w:rPr>
        <w:t>（二）</w:t>
      </w:r>
      <w:r>
        <w:rPr>
          <w:rFonts w:hint="eastAsia" w:ascii="方正楷体_GBK" w:hAnsi="方正楷体_GBK" w:eastAsia="方正楷体_GBK" w:cs="方正楷体_GBK"/>
          <w:b w:val="0"/>
          <w:bCs w:val="0"/>
          <w:sz w:val="31"/>
          <w:szCs w:val="31"/>
        </w:rPr>
        <w:t>项目过程情况</w:t>
      </w:r>
    </w:p>
    <w:p>
      <w:pPr>
        <w:pageBreakBefore w:val="0"/>
        <w:shd w:val="clear"/>
        <w:kinsoku/>
        <w:wordWrap/>
        <w:overflowPunct/>
        <w:topLinePunct w:val="0"/>
        <w:autoSpaceDE/>
        <w:autoSpaceDN/>
        <w:bidi w:val="0"/>
        <w:adjustRightInd/>
        <w:snapToGrid/>
        <w:spacing w:line="560" w:lineRule="exact"/>
        <w:ind w:firstLine="620" w:firstLineChars="200"/>
        <w:textAlignment w:val="auto"/>
        <w:outlineLvl w:val="0"/>
        <w:rPr>
          <w:rFonts w:hint="eastAsia" w:ascii="方正仿宋_GBK" w:hAnsi="方正仿宋_GBK" w:eastAsia="方正仿宋_GBK" w:cs="方正仿宋_GBK"/>
          <w:sz w:val="31"/>
          <w:szCs w:val="31"/>
          <w:highlight w:val="none"/>
          <w:lang w:val="en-US" w:eastAsia="zh-CN"/>
        </w:rPr>
      </w:pPr>
      <w:r>
        <w:rPr>
          <w:rFonts w:hint="eastAsia" w:ascii="方正仿宋_GBK" w:hAnsi="方正仿宋_GBK" w:eastAsia="方正仿宋_GBK" w:cs="方正仿宋_GBK"/>
          <w:sz w:val="31"/>
          <w:szCs w:val="31"/>
          <w:highlight w:val="none"/>
          <w:lang w:val="en-US" w:eastAsia="zh-CN"/>
        </w:rPr>
        <w:t>项目过程类指标包括资金管理和组织实施两方面的内容，由</w:t>
      </w:r>
      <w:r>
        <w:rPr>
          <w:rFonts w:hint="default" w:ascii="Times New Roman" w:hAnsi="Times New Roman" w:eastAsia="方正仿宋_GBK" w:cs="Times New Roman"/>
          <w:sz w:val="31"/>
          <w:szCs w:val="31"/>
          <w:highlight w:val="none"/>
          <w:lang w:val="en-US" w:eastAsia="zh-CN"/>
        </w:rPr>
        <w:t>5</w:t>
      </w:r>
      <w:r>
        <w:rPr>
          <w:rFonts w:hint="eastAsia" w:ascii="方正仿宋_GBK" w:hAnsi="方正仿宋_GBK" w:eastAsia="方正仿宋_GBK" w:cs="方正仿宋_GBK"/>
          <w:sz w:val="31"/>
          <w:szCs w:val="31"/>
          <w:highlight w:val="none"/>
          <w:lang w:val="en-US" w:eastAsia="zh-CN"/>
        </w:rPr>
        <w:t>个三级指标构成，权重分值为</w:t>
      </w:r>
      <w:r>
        <w:rPr>
          <w:rFonts w:hint="default" w:ascii="Times New Roman" w:hAnsi="Times New Roman" w:eastAsia="方正仿宋_GBK" w:cs="Times New Roman"/>
          <w:sz w:val="31"/>
          <w:szCs w:val="31"/>
          <w:highlight w:val="none"/>
          <w:lang w:val="en-US" w:eastAsia="zh-CN"/>
        </w:rPr>
        <w:t>20</w:t>
      </w:r>
      <w:r>
        <w:rPr>
          <w:rFonts w:hint="eastAsia" w:ascii="方正仿宋_GBK" w:hAnsi="方正仿宋_GBK" w:eastAsia="方正仿宋_GBK" w:cs="方正仿宋_GBK"/>
          <w:sz w:val="31"/>
          <w:szCs w:val="31"/>
          <w:highlight w:val="none"/>
          <w:lang w:val="en-US" w:eastAsia="zh-CN"/>
        </w:rPr>
        <w:t>分，实际得分</w:t>
      </w:r>
      <w:r>
        <w:rPr>
          <w:rFonts w:hint="default" w:ascii="Times New Roman" w:hAnsi="Times New Roman" w:eastAsia="方正仿宋_GBK" w:cs="Times New Roman"/>
          <w:sz w:val="31"/>
          <w:szCs w:val="31"/>
          <w:highlight w:val="none"/>
          <w:lang w:val="en-US" w:eastAsia="zh-CN"/>
        </w:rPr>
        <w:t>20</w:t>
      </w:r>
      <w:r>
        <w:rPr>
          <w:rFonts w:hint="eastAsia" w:ascii="方正仿宋_GBK" w:hAnsi="方正仿宋_GBK" w:eastAsia="方正仿宋_GBK" w:cs="方正仿宋_GBK"/>
          <w:sz w:val="31"/>
          <w:szCs w:val="31"/>
          <w:highlight w:val="none"/>
          <w:lang w:val="en-US" w:eastAsia="zh-CN"/>
        </w:rPr>
        <w:t>分，得分率为</w:t>
      </w:r>
      <w:r>
        <w:rPr>
          <w:rFonts w:hint="default" w:ascii="Times New Roman" w:hAnsi="Times New Roman" w:eastAsia="方正仿宋_GBK" w:cs="Times New Roman"/>
          <w:sz w:val="31"/>
          <w:szCs w:val="31"/>
          <w:highlight w:val="none"/>
          <w:lang w:val="en-US" w:eastAsia="zh-CN"/>
        </w:rPr>
        <w:t>100</w:t>
      </w:r>
      <w:r>
        <w:rPr>
          <w:rFonts w:hint="eastAsia" w:ascii="方正仿宋_GBK" w:hAnsi="方正仿宋_GBK" w:eastAsia="方正仿宋_GBK" w:cs="方正仿宋_GBK"/>
          <w:sz w:val="31"/>
          <w:szCs w:val="31"/>
          <w:highlight w:val="none"/>
          <w:lang w:val="en-US" w:eastAsia="zh-CN"/>
        </w:rPr>
        <w:t>%。</w:t>
      </w:r>
    </w:p>
    <w:p>
      <w:pPr>
        <w:pStyle w:val="22"/>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22" w:firstLineChars="200"/>
        <w:textAlignment w:val="auto"/>
        <w:rPr>
          <w:rFonts w:hint="eastAsia" w:ascii="方正仿宋_GBK" w:hAnsi="方正仿宋_GBK" w:eastAsia="方正仿宋_GBK" w:cs="方正仿宋_GBK"/>
          <w:b/>
          <w:bCs/>
          <w:sz w:val="31"/>
          <w:szCs w:val="31"/>
          <w:highlight w:val="none"/>
          <w:lang w:val="en-US" w:eastAsia="zh-CN"/>
        </w:rPr>
      </w:pPr>
      <w:r>
        <w:rPr>
          <w:rFonts w:hint="default" w:ascii="Times New Roman" w:hAnsi="Times New Roman" w:eastAsia="方正仿宋_GBK" w:cs="Times New Roman"/>
          <w:b/>
          <w:bCs/>
          <w:sz w:val="31"/>
          <w:szCs w:val="31"/>
          <w:highlight w:val="none"/>
          <w:lang w:val="en-US" w:eastAsia="zh-CN"/>
        </w:rPr>
        <w:t>1</w:t>
      </w:r>
      <w:r>
        <w:rPr>
          <w:rFonts w:hint="eastAsia" w:ascii="方正仿宋_GBK" w:hAnsi="方正仿宋_GBK" w:eastAsia="方正仿宋_GBK" w:cs="方正仿宋_GBK"/>
          <w:b/>
          <w:bCs/>
          <w:sz w:val="31"/>
          <w:szCs w:val="31"/>
          <w:highlight w:val="none"/>
          <w:lang w:val="en-US" w:eastAsia="zh-CN"/>
        </w:rPr>
        <w:t>.资金管理</w:t>
      </w:r>
    </w:p>
    <w:p>
      <w:pPr>
        <w:pageBreakBefore w:val="0"/>
        <w:shd w:val="clear"/>
        <w:kinsoku/>
        <w:wordWrap/>
        <w:overflowPunct/>
        <w:topLinePunct w:val="0"/>
        <w:autoSpaceDE/>
        <w:autoSpaceDN/>
        <w:bidi w:val="0"/>
        <w:adjustRightInd/>
        <w:snapToGrid/>
        <w:spacing w:line="560" w:lineRule="exact"/>
        <w:ind w:firstLine="620" w:firstLineChars="200"/>
        <w:textAlignment w:val="auto"/>
        <w:outlineLvl w:val="0"/>
        <w:rPr>
          <w:rFonts w:hint="eastAsia" w:ascii="方正仿宋_GBK" w:hAnsi="方正仿宋_GBK" w:eastAsia="方正仿宋_GBK" w:cs="方正仿宋_GBK"/>
          <w:color w:val="auto"/>
          <w:sz w:val="31"/>
          <w:szCs w:val="31"/>
          <w:highlight w:val="none"/>
          <w:lang w:val="en-US" w:eastAsia="zh-CN"/>
        </w:rPr>
      </w:pPr>
      <w:r>
        <w:rPr>
          <w:rFonts w:hint="eastAsia" w:ascii="方正仿宋_GBK" w:hAnsi="方正仿宋_GBK" w:eastAsia="方正仿宋_GBK" w:cs="方正仿宋_GBK"/>
          <w:color w:val="auto"/>
          <w:sz w:val="31"/>
          <w:szCs w:val="31"/>
          <w:highlight w:val="none"/>
          <w:lang w:val="en-US" w:eastAsia="zh-CN"/>
        </w:rPr>
        <w:t>（</w:t>
      </w:r>
      <w:r>
        <w:rPr>
          <w:rFonts w:hint="default" w:ascii="Times New Roman" w:hAnsi="Times New Roman" w:eastAsia="方正仿宋_GBK" w:cs="Times New Roman"/>
          <w:color w:val="auto"/>
          <w:sz w:val="31"/>
          <w:szCs w:val="31"/>
          <w:highlight w:val="none"/>
          <w:lang w:val="en-US" w:eastAsia="zh-CN"/>
        </w:rPr>
        <w:t>1</w:t>
      </w:r>
      <w:r>
        <w:rPr>
          <w:rFonts w:hint="eastAsia" w:ascii="方正仿宋_GBK" w:hAnsi="方正仿宋_GBK" w:eastAsia="方正仿宋_GBK" w:cs="方正仿宋_GBK"/>
          <w:color w:val="auto"/>
          <w:sz w:val="31"/>
          <w:szCs w:val="31"/>
          <w:highlight w:val="none"/>
          <w:lang w:val="en-US" w:eastAsia="zh-CN"/>
        </w:rPr>
        <w:t>）资金到位率</w:t>
      </w:r>
    </w:p>
    <w:p>
      <w:pPr>
        <w:pageBreakBefore w:val="0"/>
        <w:shd w:val="clear"/>
        <w:kinsoku/>
        <w:wordWrap/>
        <w:overflowPunct/>
        <w:topLinePunct w:val="0"/>
        <w:autoSpaceDE/>
        <w:autoSpaceDN/>
        <w:bidi w:val="0"/>
        <w:adjustRightInd/>
        <w:snapToGrid/>
        <w:spacing w:line="560" w:lineRule="exact"/>
        <w:ind w:firstLine="620" w:firstLineChars="200"/>
        <w:textAlignment w:val="auto"/>
        <w:outlineLvl w:val="0"/>
        <w:rPr>
          <w:rFonts w:hint="eastAsia" w:ascii="方正仿宋_GBK" w:hAnsi="方正仿宋_GBK" w:eastAsia="方正仿宋_GBK" w:cs="方正仿宋_GBK"/>
          <w:color w:val="auto"/>
          <w:sz w:val="31"/>
          <w:szCs w:val="31"/>
          <w:highlight w:val="none"/>
          <w:lang w:val="en-US" w:eastAsia="zh-CN"/>
        </w:rPr>
      </w:pPr>
      <w:r>
        <w:rPr>
          <w:rFonts w:hint="eastAsia" w:ascii="方正仿宋_GBK" w:hAnsi="方正仿宋_GBK" w:eastAsia="方正仿宋_GBK" w:cs="方正仿宋_GBK"/>
          <w:color w:val="auto"/>
          <w:sz w:val="31"/>
          <w:szCs w:val="31"/>
          <w:highlight w:val="none"/>
          <w:lang w:val="en-US" w:eastAsia="zh-CN"/>
        </w:rPr>
        <w:t>部门专项-社区党建工作经费项目总投资</w:t>
      </w:r>
      <w:r>
        <w:rPr>
          <w:rFonts w:hint="default" w:ascii="Times New Roman" w:hAnsi="Times New Roman" w:eastAsia="方正仿宋_GBK" w:cs="Times New Roman"/>
          <w:color w:val="auto"/>
          <w:sz w:val="31"/>
          <w:szCs w:val="31"/>
          <w:highlight w:val="none"/>
          <w:lang w:val="en-US" w:eastAsia="zh-CN"/>
        </w:rPr>
        <w:t>70</w:t>
      </w:r>
      <w:r>
        <w:rPr>
          <w:rFonts w:hint="eastAsia" w:ascii="方正仿宋_GBK" w:hAnsi="方正仿宋_GBK" w:eastAsia="方正仿宋_GBK" w:cs="方正仿宋_GBK"/>
          <w:color w:val="auto"/>
          <w:sz w:val="31"/>
          <w:szCs w:val="31"/>
          <w:highlight w:val="none"/>
          <w:lang w:val="en-US" w:eastAsia="zh-CN"/>
        </w:rPr>
        <w:t>万元，财政资金及时足额到位，到位率</w:t>
      </w:r>
      <w:r>
        <w:rPr>
          <w:rFonts w:hint="default" w:ascii="Times New Roman" w:hAnsi="Times New Roman" w:eastAsia="方正仿宋_GBK" w:cs="Times New Roman"/>
          <w:color w:val="auto"/>
          <w:sz w:val="31"/>
          <w:szCs w:val="31"/>
          <w:highlight w:val="none"/>
          <w:lang w:val="en-US" w:eastAsia="zh-CN"/>
        </w:rPr>
        <w:t>100</w:t>
      </w:r>
      <w:r>
        <w:rPr>
          <w:rFonts w:hint="eastAsia" w:ascii="方正仿宋_GBK" w:hAnsi="方正仿宋_GBK" w:eastAsia="方正仿宋_GBK" w:cs="方正仿宋_GBK"/>
          <w:color w:val="auto"/>
          <w:sz w:val="31"/>
          <w:szCs w:val="31"/>
          <w:highlight w:val="none"/>
          <w:lang w:val="en-US" w:eastAsia="zh-CN"/>
        </w:rPr>
        <w:t>%，预算资金按计划进度执行。</w:t>
      </w:r>
    </w:p>
    <w:p>
      <w:pPr>
        <w:pageBreakBefore w:val="0"/>
        <w:shd w:val="clear"/>
        <w:kinsoku/>
        <w:wordWrap/>
        <w:overflowPunct/>
        <w:topLinePunct w:val="0"/>
        <w:autoSpaceDE/>
        <w:autoSpaceDN/>
        <w:bidi w:val="0"/>
        <w:adjustRightInd/>
        <w:snapToGrid/>
        <w:spacing w:line="560" w:lineRule="exact"/>
        <w:ind w:firstLine="620" w:firstLineChars="200"/>
        <w:textAlignment w:val="auto"/>
        <w:outlineLvl w:val="0"/>
        <w:rPr>
          <w:rFonts w:hint="eastAsia" w:ascii="方正仿宋_GBK" w:hAnsi="方正仿宋_GBK" w:eastAsia="方正仿宋_GBK" w:cs="方正仿宋_GBK"/>
          <w:color w:val="auto"/>
          <w:sz w:val="31"/>
          <w:szCs w:val="31"/>
          <w:highlight w:val="none"/>
          <w:lang w:val="en-US" w:eastAsia="zh-CN"/>
        </w:rPr>
      </w:pPr>
      <w:r>
        <w:rPr>
          <w:rFonts w:hint="eastAsia" w:ascii="方正仿宋_GBK" w:hAnsi="方正仿宋_GBK" w:eastAsia="方正仿宋_GBK" w:cs="方正仿宋_GBK"/>
          <w:color w:val="auto"/>
          <w:sz w:val="31"/>
          <w:szCs w:val="31"/>
          <w:highlight w:val="none"/>
          <w:lang w:val="en-US" w:eastAsia="zh-CN"/>
        </w:rPr>
        <w:t>此项权重分值为</w:t>
      </w:r>
      <w:r>
        <w:rPr>
          <w:rFonts w:hint="default" w:ascii="Times New Roman" w:hAnsi="Times New Roman" w:eastAsia="方正仿宋_GBK" w:cs="Times New Roman"/>
          <w:color w:val="auto"/>
          <w:sz w:val="31"/>
          <w:szCs w:val="31"/>
          <w:highlight w:val="none"/>
          <w:lang w:val="en-US" w:eastAsia="zh-CN"/>
        </w:rPr>
        <w:t>4</w:t>
      </w:r>
      <w:r>
        <w:rPr>
          <w:rFonts w:hint="eastAsia" w:ascii="方正仿宋_GBK" w:hAnsi="方正仿宋_GBK" w:eastAsia="方正仿宋_GBK" w:cs="方正仿宋_GBK"/>
          <w:color w:val="auto"/>
          <w:sz w:val="31"/>
          <w:szCs w:val="31"/>
          <w:highlight w:val="none"/>
          <w:lang w:val="en-US" w:eastAsia="zh-CN"/>
        </w:rPr>
        <w:t>分，得分为</w:t>
      </w:r>
      <w:r>
        <w:rPr>
          <w:rFonts w:hint="default" w:ascii="Times New Roman" w:hAnsi="Times New Roman" w:eastAsia="方正仿宋_GBK" w:cs="Times New Roman"/>
          <w:color w:val="auto"/>
          <w:sz w:val="31"/>
          <w:szCs w:val="31"/>
          <w:highlight w:val="none"/>
          <w:lang w:val="en-US" w:eastAsia="zh-CN"/>
        </w:rPr>
        <w:t>4</w:t>
      </w:r>
      <w:r>
        <w:rPr>
          <w:rFonts w:hint="eastAsia" w:ascii="方正仿宋_GBK" w:hAnsi="方正仿宋_GBK" w:eastAsia="方正仿宋_GBK" w:cs="方正仿宋_GBK"/>
          <w:color w:val="auto"/>
          <w:sz w:val="31"/>
          <w:szCs w:val="31"/>
          <w:highlight w:val="none"/>
          <w:lang w:val="en-US" w:eastAsia="zh-CN"/>
        </w:rPr>
        <w:t>分。</w:t>
      </w:r>
    </w:p>
    <w:p>
      <w:pPr>
        <w:pageBreakBefore w:val="0"/>
        <w:shd w:val="clear"/>
        <w:kinsoku/>
        <w:wordWrap/>
        <w:overflowPunct/>
        <w:topLinePunct w:val="0"/>
        <w:autoSpaceDE/>
        <w:autoSpaceDN/>
        <w:bidi w:val="0"/>
        <w:adjustRightInd/>
        <w:snapToGrid/>
        <w:spacing w:line="560" w:lineRule="exact"/>
        <w:ind w:firstLine="620" w:firstLineChars="200"/>
        <w:textAlignment w:val="auto"/>
        <w:outlineLvl w:val="0"/>
        <w:rPr>
          <w:rFonts w:hint="eastAsia" w:ascii="方正仿宋_GBK" w:hAnsi="方正仿宋_GBK" w:eastAsia="方正仿宋_GBK" w:cs="方正仿宋_GBK"/>
          <w:color w:val="auto"/>
          <w:sz w:val="31"/>
          <w:szCs w:val="31"/>
          <w:highlight w:val="none"/>
          <w:lang w:val="en-US" w:eastAsia="zh-CN"/>
        </w:rPr>
      </w:pPr>
      <w:r>
        <w:rPr>
          <w:rFonts w:hint="eastAsia" w:ascii="方正仿宋_GBK" w:hAnsi="方正仿宋_GBK" w:eastAsia="方正仿宋_GBK" w:cs="方正仿宋_GBK"/>
          <w:color w:val="auto"/>
          <w:sz w:val="31"/>
          <w:szCs w:val="31"/>
          <w:highlight w:val="none"/>
          <w:lang w:val="en-US" w:eastAsia="zh-CN"/>
        </w:rPr>
        <w:t>（</w:t>
      </w:r>
      <w:r>
        <w:rPr>
          <w:rFonts w:hint="default" w:ascii="Times New Roman" w:hAnsi="Times New Roman" w:eastAsia="方正仿宋_GBK" w:cs="Times New Roman"/>
          <w:color w:val="auto"/>
          <w:sz w:val="31"/>
          <w:szCs w:val="31"/>
          <w:highlight w:val="none"/>
          <w:lang w:val="en-US" w:eastAsia="zh-CN"/>
        </w:rPr>
        <w:t>2</w:t>
      </w:r>
      <w:r>
        <w:rPr>
          <w:rFonts w:hint="eastAsia" w:ascii="方正仿宋_GBK" w:hAnsi="方正仿宋_GBK" w:eastAsia="方正仿宋_GBK" w:cs="方正仿宋_GBK"/>
          <w:color w:val="auto"/>
          <w:sz w:val="31"/>
          <w:szCs w:val="31"/>
          <w:highlight w:val="none"/>
          <w:lang w:val="en-US" w:eastAsia="zh-CN"/>
        </w:rPr>
        <w:t>）预算执行率</w:t>
      </w:r>
    </w:p>
    <w:p>
      <w:pPr>
        <w:pageBreakBefore w:val="0"/>
        <w:shd w:val="clear"/>
        <w:kinsoku/>
        <w:wordWrap/>
        <w:overflowPunct/>
        <w:topLinePunct w:val="0"/>
        <w:autoSpaceDE/>
        <w:autoSpaceDN/>
        <w:bidi w:val="0"/>
        <w:adjustRightInd/>
        <w:snapToGrid/>
        <w:spacing w:line="560" w:lineRule="exact"/>
        <w:ind w:firstLine="620" w:firstLineChars="200"/>
        <w:textAlignment w:val="auto"/>
        <w:outlineLvl w:val="0"/>
        <w:rPr>
          <w:rFonts w:hint="eastAsia" w:ascii="方正仿宋_GBK" w:hAnsi="方正仿宋_GBK" w:eastAsia="方正仿宋_GBK" w:cs="方正仿宋_GBK"/>
          <w:color w:val="auto"/>
          <w:sz w:val="31"/>
          <w:szCs w:val="31"/>
          <w:highlight w:val="none"/>
          <w:lang w:val="en-US" w:eastAsia="zh-CN"/>
        </w:rPr>
      </w:pPr>
      <w:r>
        <w:rPr>
          <w:rFonts w:hint="eastAsia" w:ascii="方正仿宋_GBK" w:hAnsi="方正仿宋_GBK" w:eastAsia="方正仿宋_GBK" w:cs="方正仿宋_GBK"/>
          <w:color w:val="auto"/>
          <w:sz w:val="31"/>
          <w:szCs w:val="31"/>
          <w:highlight w:val="none"/>
          <w:lang w:val="en-US" w:eastAsia="zh-CN"/>
        </w:rPr>
        <w:t>预算编制较为详细，项目资金支出总体能够按照预算执行，预算资金支出</w:t>
      </w:r>
      <w:r>
        <w:rPr>
          <w:rFonts w:hint="default" w:ascii="Times New Roman" w:hAnsi="Times New Roman" w:eastAsia="方正仿宋_GBK" w:cs="Times New Roman"/>
          <w:color w:val="auto"/>
          <w:sz w:val="31"/>
          <w:szCs w:val="31"/>
          <w:highlight w:val="none"/>
          <w:lang w:val="en-US" w:eastAsia="zh-CN"/>
        </w:rPr>
        <w:t>70</w:t>
      </w:r>
      <w:r>
        <w:rPr>
          <w:rFonts w:hint="eastAsia" w:ascii="方正仿宋_GBK" w:hAnsi="方正仿宋_GBK" w:eastAsia="方正仿宋_GBK" w:cs="方正仿宋_GBK"/>
          <w:color w:val="auto"/>
          <w:sz w:val="31"/>
          <w:szCs w:val="31"/>
          <w:highlight w:val="none"/>
          <w:lang w:val="en-US" w:eastAsia="zh-CN"/>
        </w:rPr>
        <w:t>万元，预算执行率为</w:t>
      </w:r>
      <w:r>
        <w:rPr>
          <w:rFonts w:hint="default" w:ascii="Times New Roman" w:hAnsi="Times New Roman" w:eastAsia="方正仿宋_GBK" w:cs="Times New Roman"/>
          <w:color w:val="auto"/>
          <w:sz w:val="31"/>
          <w:szCs w:val="31"/>
          <w:highlight w:val="none"/>
          <w:lang w:val="en-US" w:eastAsia="zh-CN"/>
        </w:rPr>
        <w:t>100</w:t>
      </w:r>
      <w:r>
        <w:rPr>
          <w:rFonts w:hint="eastAsia" w:ascii="方正仿宋_GBK" w:hAnsi="方正仿宋_GBK" w:eastAsia="方正仿宋_GBK" w:cs="方正仿宋_GBK"/>
          <w:color w:val="auto"/>
          <w:sz w:val="31"/>
          <w:szCs w:val="31"/>
          <w:highlight w:val="none"/>
          <w:lang w:val="en-US" w:eastAsia="zh-CN"/>
        </w:rPr>
        <w:t>%。</w:t>
      </w:r>
    </w:p>
    <w:p>
      <w:pPr>
        <w:pageBreakBefore w:val="0"/>
        <w:shd w:val="clear"/>
        <w:kinsoku/>
        <w:wordWrap/>
        <w:overflowPunct/>
        <w:topLinePunct w:val="0"/>
        <w:autoSpaceDE/>
        <w:autoSpaceDN/>
        <w:bidi w:val="0"/>
        <w:adjustRightInd/>
        <w:snapToGrid/>
        <w:spacing w:line="560" w:lineRule="exact"/>
        <w:ind w:firstLine="620" w:firstLineChars="200"/>
        <w:textAlignment w:val="auto"/>
        <w:outlineLvl w:val="0"/>
        <w:rPr>
          <w:rFonts w:hint="eastAsia" w:ascii="方正仿宋_GBK" w:hAnsi="方正仿宋_GBK" w:eastAsia="方正仿宋_GBK" w:cs="方正仿宋_GBK"/>
          <w:color w:val="auto"/>
          <w:sz w:val="31"/>
          <w:szCs w:val="31"/>
          <w:highlight w:val="none"/>
          <w:lang w:val="en-US" w:eastAsia="zh-CN"/>
        </w:rPr>
      </w:pPr>
      <w:r>
        <w:rPr>
          <w:rFonts w:hint="eastAsia" w:ascii="方正仿宋_GBK" w:hAnsi="方正仿宋_GBK" w:eastAsia="方正仿宋_GBK" w:cs="方正仿宋_GBK"/>
          <w:color w:val="auto"/>
          <w:sz w:val="31"/>
          <w:szCs w:val="31"/>
          <w:highlight w:val="none"/>
          <w:lang w:val="en-US" w:eastAsia="zh-CN"/>
        </w:rPr>
        <w:t>此项权重分值为</w:t>
      </w:r>
      <w:r>
        <w:rPr>
          <w:rFonts w:hint="default" w:ascii="Times New Roman" w:hAnsi="Times New Roman" w:eastAsia="方正仿宋_GBK" w:cs="Times New Roman"/>
          <w:color w:val="auto"/>
          <w:sz w:val="31"/>
          <w:szCs w:val="31"/>
          <w:highlight w:val="none"/>
          <w:lang w:val="en-US" w:eastAsia="zh-CN"/>
        </w:rPr>
        <w:t>4</w:t>
      </w:r>
      <w:r>
        <w:rPr>
          <w:rFonts w:hint="eastAsia" w:ascii="方正仿宋_GBK" w:hAnsi="方正仿宋_GBK" w:eastAsia="方正仿宋_GBK" w:cs="方正仿宋_GBK"/>
          <w:color w:val="auto"/>
          <w:sz w:val="31"/>
          <w:szCs w:val="31"/>
          <w:highlight w:val="none"/>
          <w:lang w:val="en-US" w:eastAsia="zh-CN"/>
        </w:rPr>
        <w:t>分，得分为</w:t>
      </w:r>
      <w:r>
        <w:rPr>
          <w:rFonts w:hint="default" w:ascii="Times New Roman" w:hAnsi="Times New Roman" w:eastAsia="方正仿宋_GBK" w:cs="Times New Roman"/>
          <w:color w:val="auto"/>
          <w:sz w:val="31"/>
          <w:szCs w:val="31"/>
          <w:highlight w:val="none"/>
          <w:lang w:val="en-US" w:eastAsia="zh-CN"/>
        </w:rPr>
        <w:t>4</w:t>
      </w:r>
      <w:r>
        <w:rPr>
          <w:rFonts w:hint="eastAsia" w:ascii="方正仿宋_GBK" w:hAnsi="方正仿宋_GBK" w:eastAsia="方正仿宋_GBK" w:cs="方正仿宋_GBK"/>
          <w:color w:val="auto"/>
          <w:sz w:val="31"/>
          <w:szCs w:val="31"/>
          <w:highlight w:val="none"/>
          <w:lang w:val="en-US" w:eastAsia="zh-CN"/>
        </w:rPr>
        <w:t>分。</w:t>
      </w:r>
    </w:p>
    <w:p>
      <w:pPr>
        <w:pageBreakBefore w:val="0"/>
        <w:shd w:val="clear"/>
        <w:kinsoku/>
        <w:wordWrap/>
        <w:overflowPunct/>
        <w:topLinePunct w:val="0"/>
        <w:autoSpaceDE/>
        <w:autoSpaceDN/>
        <w:bidi w:val="0"/>
        <w:adjustRightInd/>
        <w:snapToGrid/>
        <w:spacing w:line="560" w:lineRule="exact"/>
        <w:ind w:firstLine="620" w:firstLineChars="200"/>
        <w:textAlignment w:val="auto"/>
        <w:outlineLvl w:val="0"/>
        <w:rPr>
          <w:rFonts w:hint="eastAsia" w:ascii="方正仿宋_GBK" w:hAnsi="方正仿宋_GBK" w:eastAsia="方正仿宋_GBK" w:cs="方正仿宋_GBK"/>
          <w:color w:val="auto"/>
          <w:sz w:val="31"/>
          <w:szCs w:val="31"/>
          <w:highlight w:val="none"/>
          <w:lang w:val="en-US" w:eastAsia="zh-CN"/>
        </w:rPr>
      </w:pPr>
      <w:r>
        <w:rPr>
          <w:rFonts w:hint="eastAsia" w:ascii="方正仿宋_GBK" w:hAnsi="方正仿宋_GBK" w:eastAsia="方正仿宋_GBK" w:cs="方正仿宋_GBK"/>
          <w:color w:val="auto"/>
          <w:sz w:val="31"/>
          <w:szCs w:val="31"/>
          <w:highlight w:val="none"/>
          <w:lang w:val="en-US" w:eastAsia="zh-CN"/>
        </w:rPr>
        <w:t>（</w:t>
      </w:r>
      <w:r>
        <w:rPr>
          <w:rFonts w:hint="default" w:ascii="Times New Roman" w:hAnsi="Times New Roman" w:eastAsia="方正仿宋_GBK" w:cs="Times New Roman"/>
          <w:color w:val="auto"/>
          <w:sz w:val="31"/>
          <w:szCs w:val="31"/>
          <w:highlight w:val="none"/>
          <w:lang w:val="en-US" w:eastAsia="zh-CN"/>
        </w:rPr>
        <w:t>3</w:t>
      </w:r>
      <w:r>
        <w:rPr>
          <w:rFonts w:hint="eastAsia" w:ascii="方正仿宋_GBK" w:hAnsi="方正仿宋_GBK" w:eastAsia="方正仿宋_GBK" w:cs="方正仿宋_GBK"/>
          <w:color w:val="auto"/>
          <w:sz w:val="31"/>
          <w:szCs w:val="31"/>
          <w:highlight w:val="none"/>
          <w:lang w:val="en-US" w:eastAsia="zh-CN"/>
        </w:rPr>
        <w:t>）资金使用合规性</w:t>
      </w:r>
    </w:p>
    <w:p>
      <w:pPr>
        <w:keepNext w:val="0"/>
        <w:keepLines w:val="0"/>
        <w:pageBreakBefore w:val="0"/>
        <w:widowControl w:val="0"/>
        <w:kinsoku/>
        <w:wordWrap/>
        <w:overflowPunct/>
        <w:topLinePunct w:val="0"/>
        <w:autoSpaceDE/>
        <w:autoSpaceDN/>
        <w:bidi w:val="0"/>
        <w:adjustRightInd/>
        <w:snapToGrid/>
        <w:spacing w:line="560" w:lineRule="exact"/>
        <w:ind w:firstLine="620" w:firstLineChars="200"/>
        <w:textAlignment w:val="auto"/>
        <w:rPr>
          <w:rFonts w:hint="eastAsia" w:ascii="方正仿宋_GBK" w:hAnsi="方正仿宋_GBK" w:eastAsia="方正仿宋_GBK" w:cs="方正仿宋_GBK"/>
          <w:color w:val="auto"/>
          <w:sz w:val="31"/>
          <w:szCs w:val="31"/>
          <w:highlight w:val="none"/>
          <w:lang w:eastAsia="zh-CN"/>
        </w:rPr>
      </w:pPr>
      <w:r>
        <w:rPr>
          <w:rFonts w:hint="eastAsia" w:ascii="方正仿宋_GBK" w:hAnsi="方正仿宋_GBK" w:eastAsia="方正仿宋_GBK" w:cs="方正仿宋_GBK"/>
          <w:color w:val="auto"/>
          <w:sz w:val="31"/>
          <w:szCs w:val="31"/>
          <w:highlight w:val="none"/>
          <w:lang w:eastAsia="zh-CN"/>
        </w:rPr>
        <w:t>部门专项-社区党建工作经费项目的资金使用严格遵循了</w:t>
      </w:r>
      <w:r>
        <w:rPr>
          <w:rFonts w:hint="eastAsia" w:ascii="方正仿宋_GBK" w:hAnsi="方正仿宋_GBK" w:eastAsia="方正仿宋_GBK" w:cs="方正仿宋_GBK"/>
          <w:color w:val="auto"/>
          <w:sz w:val="31"/>
          <w:szCs w:val="31"/>
          <w:highlight w:val="none"/>
          <w:lang w:val="en-US" w:eastAsia="zh-CN"/>
        </w:rPr>
        <w:t>《关于村组（社区、网格）运行经费和FHJ驻村工作队为民办实事经费使用的工作提示》和</w:t>
      </w:r>
      <w:r>
        <w:rPr>
          <w:rFonts w:hint="eastAsia" w:ascii="方正仿宋_GBK" w:hAnsi="方正仿宋_GBK" w:eastAsia="方正仿宋_GBK" w:cs="方正仿宋_GBK"/>
          <w:color w:val="auto"/>
          <w:sz w:val="31"/>
          <w:szCs w:val="31"/>
          <w:highlight w:val="none"/>
          <w:lang w:eastAsia="zh-CN"/>
        </w:rPr>
        <w:t>国家相关法律法规与财务制度，确保了资金的合规性与安全性。在资金使用过程中，我们建立了《楼兰街道财务管理制度》财务管理体系，对资金的流动进行了全程监控与记录。</w:t>
      </w:r>
    </w:p>
    <w:p>
      <w:pPr>
        <w:keepNext w:val="0"/>
        <w:keepLines w:val="0"/>
        <w:pageBreakBefore w:val="0"/>
        <w:widowControl w:val="0"/>
        <w:kinsoku/>
        <w:wordWrap/>
        <w:overflowPunct/>
        <w:topLinePunct w:val="0"/>
        <w:autoSpaceDE/>
        <w:autoSpaceDN/>
        <w:bidi w:val="0"/>
        <w:adjustRightInd/>
        <w:snapToGrid/>
        <w:spacing w:line="560" w:lineRule="exact"/>
        <w:ind w:firstLine="620" w:firstLineChars="200"/>
        <w:textAlignment w:val="auto"/>
        <w:rPr>
          <w:rFonts w:hint="eastAsia" w:ascii="方正仿宋_GBK" w:hAnsi="方正仿宋_GBK" w:eastAsia="方正仿宋_GBK" w:cs="方正仿宋_GBK"/>
          <w:color w:val="auto"/>
          <w:sz w:val="31"/>
          <w:szCs w:val="31"/>
          <w:highlight w:val="none"/>
          <w:lang w:eastAsia="zh-CN"/>
        </w:rPr>
      </w:pPr>
      <w:r>
        <w:rPr>
          <w:rFonts w:hint="eastAsia" w:ascii="方正仿宋_GBK" w:hAnsi="方正仿宋_GBK" w:eastAsia="方正仿宋_GBK" w:cs="方正仿宋_GBK"/>
          <w:color w:val="auto"/>
          <w:sz w:val="31"/>
          <w:szCs w:val="31"/>
          <w:highlight w:val="none"/>
          <w:lang w:eastAsia="zh-CN"/>
        </w:rPr>
        <w:t>具体而言，我街道加强了对资金使用的审计与监督，定期对财务收支进行自查与自纠，及时发现并纠正可能存在的问题。此外，资金使用还充分考虑了成本效益原则，通过优化资源配置、提高资金使用效率等措施，确保了项目资金的最大化利用。</w:t>
      </w:r>
    </w:p>
    <w:p>
      <w:pPr>
        <w:keepNext w:val="0"/>
        <w:keepLines w:val="0"/>
        <w:pageBreakBefore w:val="0"/>
        <w:widowControl w:val="0"/>
        <w:kinsoku/>
        <w:wordWrap/>
        <w:overflowPunct/>
        <w:topLinePunct w:val="0"/>
        <w:autoSpaceDE/>
        <w:autoSpaceDN/>
        <w:bidi w:val="0"/>
        <w:adjustRightInd/>
        <w:snapToGrid/>
        <w:spacing w:line="560" w:lineRule="exact"/>
        <w:ind w:firstLine="620" w:firstLineChars="200"/>
        <w:textAlignment w:val="auto"/>
        <w:rPr>
          <w:rFonts w:hint="eastAsia" w:ascii="方正仿宋_GBK" w:hAnsi="方正仿宋_GBK" w:eastAsia="方正仿宋_GBK" w:cs="方正仿宋_GBK"/>
          <w:color w:val="auto"/>
          <w:sz w:val="31"/>
          <w:szCs w:val="31"/>
          <w:highlight w:val="none"/>
          <w:lang w:eastAsia="zh-CN"/>
        </w:rPr>
      </w:pPr>
      <w:r>
        <w:rPr>
          <w:rFonts w:hint="eastAsia" w:ascii="方正仿宋_GBK" w:hAnsi="方正仿宋_GBK" w:eastAsia="方正仿宋_GBK" w:cs="方正仿宋_GBK"/>
          <w:color w:val="auto"/>
          <w:sz w:val="31"/>
          <w:szCs w:val="31"/>
          <w:highlight w:val="none"/>
          <w:lang w:eastAsia="zh-CN"/>
        </w:rPr>
        <w:t>综上所述，部门专项-社区党建工作经费项目的资金使用是合规的、安全的，既符合国家法律法规的要求，又满足了项目实施的实际需要。资金使用的合规性为项目的成功实施提供了有力的保障。</w:t>
      </w:r>
    </w:p>
    <w:p>
      <w:pPr>
        <w:keepNext w:val="0"/>
        <w:keepLines w:val="0"/>
        <w:pageBreakBefore w:val="0"/>
        <w:widowControl w:val="0"/>
        <w:kinsoku/>
        <w:wordWrap/>
        <w:overflowPunct/>
        <w:topLinePunct w:val="0"/>
        <w:autoSpaceDE/>
        <w:autoSpaceDN/>
        <w:bidi w:val="0"/>
        <w:adjustRightInd/>
        <w:snapToGrid/>
        <w:spacing w:line="560" w:lineRule="exact"/>
        <w:ind w:firstLine="620" w:firstLineChars="200"/>
        <w:textAlignment w:val="auto"/>
        <w:rPr>
          <w:rFonts w:hint="default" w:ascii="Times New Roman" w:hAnsi="Times New Roman" w:eastAsia="仿宋_GB2312" w:cs="Times New Roman"/>
          <w:color w:val="auto"/>
          <w:sz w:val="31"/>
          <w:szCs w:val="31"/>
          <w:highlight w:val="none"/>
          <w:lang w:eastAsia="zh-CN"/>
        </w:rPr>
      </w:pPr>
      <w:r>
        <w:rPr>
          <w:rFonts w:hint="eastAsia" w:ascii="方正仿宋_GBK" w:hAnsi="方正仿宋_GBK" w:eastAsia="方正仿宋_GBK" w:cs="方正仿宋_GBK"/>
          <w:color w:val="auto"/>
          <w:sz w:val="31"/>
          <w:szCs w:val="31"/>
          <w:highlight w:val="none"/>
          <w:lang w:val="en-US" w:eastAsia="zh-CN"/>
        </w:rPr>
        <w:t>此项权重分值为</w:t>
      </w:r>
      <w:r>
        <w:rPr>
          <w:rFonts w:hint="default" w:ascii="Times New Roman" w:hAnsi="Times New Roman" w:eastAsia="方正仿宋_GBK" w:cs="Times New Roman"/>
          <w:color w:val="auto"/>
          <w:sz w:val="31"/>
          <w:szCs w:val="31"/>
          <w:highlight w:val="none"/>
          <w:lang w:val="en-US" w:eastAsia="zh-CN"/>
        </w:rPr>
        <w:t>4</w:t>
      </w:r>
      <w:r>
        <w:rPr>
          <w:rFonts w:hint="eastAsia" w:ascii="方正仿宋_GBK" w:hAnsi="方正仿宋_GBK" w:eastAsia="方正仿宋_GBK" w:cs="方正仿宋_GBK"/>
          <w:color w:val="auto"/>
          <w:sz w:val="31"/>
          <w:szCs w:val="31"/>
          <w:highlight w:val="none"/>
          <w:lang w:val="en-US" w:eastAsia="zh-CN"/>
        </w:rPr>
        <w:t>分，得分为</w:t>
      </w:r>
      <w:r>
        <w:rPr>
          <w:rFonts w:hint="default" w:ascii="Times New Roman" w:hAnsi="Times New Roman" w:eastAsia="方正仿宋_GBK" w:cs="Times New Roman"/>
          <w:color w:val="auto"/>
          <w:sz w:val="31"/>
          <w:szCs w:val="31"/>
          <w:highlight w:val="none"/>
          <w:lang w:val="en-US" w:eastAsia="zh-CN"/>
        </w:rPr>
        <w:t>4</w:t>
      </w:r>
      <w:r>
        <w:rPr>
          <w:rFonts w:hint="eastAsia" w:ascii="方正仿宋_GBK" w:hAnsi="方正仿宋_GBK" w:eastAsia="方正仿宋_GBK" w:cs="方正仿宋_GBK"/>
          <w:color w:val="auto"/>
          <w:sz w:val="31"/>
          <w:szCs w:val="31"/>
          <w:highlight w:val="none"/>
          <w:lang w:val="en-US" w:eastAsia="zh-CN"/>
        </w:rPr>
        <w:t>分。</w:t>
      </w:r>
    </w:p>
    <w:p>
      <w:pPr>
        <w:pStyle w:val="22"/>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20" w:firstLineChars="200"/>
        <w:textAlignment w:val="auto"/>
        <w:rPr>
          <w:rFonts w:hint="eastAsia" w:ascii="方正仿宋_GBK" w:hAnsi="方正仿宋_GBK" w:eastAsia="方正仿宋_GBK" w:cs="方正仿宋_GBK"/>
          <w:b w:val="0"/>
          <w:bCs w:val="0"/>
          <w:sz w:val="31"/>
          <w:szCs w:val="31"/>
          <w:lang w:val="en-US" w:eastAsia="zh-CN"/>
        </w:rPr>
      </w:pPr>
      <w:r>
        <w:rPr>
          <w:rFonts w:hint="default" w:ascii="Times New Roman" w:hAnsi="Times New Roman" w:eastAsia="方正仿宋_GBK" w:cs="Times New Roman"/>
          <w:b w:val="0"/>
          <w:bCs w:val="0"/>
          <w:sz w:val="31"/>
          <w:szCs w:val="31"/>
          <w:lang w:val="en-US" w:eastAsia="zh-CN"/>
        </w:rPr>
        <w:t>2</w:t>
      </w:r>
      <w:r>
        <w:rPr>
          <w:rFonts w:hint="eastAsia" w:ascii="方正仿宋_GBK" w:hAnsi="方正仿宋_GBK" w:eastAsia="方正仿宋_GBK" w:cs="方正仿宋_GBK"/>
          <w:b w:val="0"/>
          <w:bCs w:val="0"/>
          <w:sz w:val="31"/>
          <w:szCs w:val="31"/>
          <w:lang w:val="en-US" w:eastAsia="zh-CN"/>
        </w:rPr>
        <w:t>.组织实施</w:t>
      </w:r>
    </w:p>
    <w:p>
      <w:pPr>
        <w:pageBreakBefore w:val="0"/>
        <w:shd w:val="clear"/>
        <w:kinsoku/>
        <w:wordWrap/>
        <w:overflowPunct/>
        <w:topLinePunct w:val="0"/>
        <w:autoSpaceDE/>
        <w:autoSpaceDN/>
        <w:bidi w:val="0"/>
        <w:adjustRightInd/>
        <w:snapToGrid/>
        <w:spacing w:line="560" w:lineRule="exact"/>
        <w:ind w:firstLine="620" w:firstLineChars="200"/>
        <w:textAlignment w:val="auto"/>
        <w:outlineLvl w:val="0"/>
        <w:rPr>
          <w:rFonts w:hint="eastAsia" w:ascii="方正仿宋_GBK" w:hAnsi="方正仿宋_GBK" w:eastAsia="方正仿宋_GBK" w:cs="方正仿宋_GBK"/>
          <w:color w:val="auto"/>
          <w:sz w:val="31"/>
          <w:szCs w:val="31"/>
          <w:highlight w:val="none"/>
          <w:lang w:val="en-US" w:eastAsia="zh-CN"/>
        </w:rPr>
      </w:pPr>
      <w:r>
        <w:rPr>
          <w:rFonts w:hint="eastAsia" w:ascii="方正仿宋_GBK" w:hAnsi="方正仿宋_GBK" w:eastAsia="方正仿宋_GBK" w:cs="方正仿宋_GBK"/>
          <w:color w:val="auto"/>
          <w:sz w:val="31"/>
          <w:szCs w:val="31"/>
          <w:highlight w:val="none"/>
          <w:lang w:val="en-US" w:eastAsia="zh-CN"/>
        </w:rPr>
        <w:t>（</w:t>
      </w:r>
      <w:r>
        <w:rPr>
          <w:rFonts w:hint="default" w:ascii="Times New Roman" w:hAnsi="Times New Roman" w:eastAsia="方正仿宋_GBK" w:cs="Times New Roman"/>
          <w:color w:val="auto"/>
          <w:sz w:val="31"/>
          <w:szCs w:val="31"/>
          <w:highlight w:val="none"/>
          <w:lang w:val="en-US" w:eastAsia="zh-CN"/>
        </w:rPr>
        <w:t>1</w:t>
      </w:r>
      <w:r>
        <w:rPr>
          <w:rFonts w:hint="eastAsia" w:ascii="方正仿宋_GBK" w:hAnsi="方正仿宋_GBK" w:eastAsia="方正仿宋_GBK" w:cs="方正仿宋_GBK"/>
          <w:color w:val="auto"/>
          <w:sz w:val="31"/>
          <w:szCs w:val="31"/>
          <w:highlight w:val="none"/>
          <w:lang w:val="en-US" w:eastAsia="zh-CN"/>
        </w:rPr>
        <w:t>）管理制度健全性</w:t>
      </w:r>
    </w:p>
    <w:p>
      <w:pPr>
        <w:keepNext w:val="0"/>
        <w:keepLines w:val="0"/>
        <w:pageBreakBefore w:val="0"/>
        <w:widowControl w:val="0"/>
        <w:kinsoku/>
        <w:wordWrap/>
        <w:overflowPunct/>
        <w:topLinePunct w:val="0"/>
        <w:autoSpaceDE/>
        <w:autoSpaceDN/>
        <w:bidi w:val="0"/>
        <w:adjustRightInd/>
        <w:snapToGrid/>
        <w:spacing w:line="560" w:lineRule="exact"/>
        <w:ind w:firstLine="620" w:firstLineChars="200"/>
        <w:textAlignment w:val="auto"/>
        <w:rPr>
          <w:rFonts w:hint="eastAsia" w:ascii="方正仿宋_GBK" w:hAnsi="方正仿宋_GBK" w:eastAsia="方正仿宋_GBK" w:cs="方正仿宋_GBK"/>
          <w:color w:val="auto"/>
          <w:sz w:val="31"/>
          <w:szCs w:val="31"/>
          <w:highlight w:val="none"/>
          <w:lang w:eastAsia="zh-CN"/>
        </w:rPr>
      </w:pPr>
      <w:r>
        <w:rPr>
          <w:rFonts w:hint="eastAsia" w:ascii="方正仿宋_GBK" w:hAnsi="方正仿宋_GBK" w:eastAsia="方正仿宋_GBK" w:cs="方正仿宋_GBK"/>
          <w:color w:val="auto"/>
          <w:sz w:val="31"/>
          <w:szCs w:val="31"/>
          <w:highlight w:val="none"/>
          <w:lang w:eastAsia="zh-CN"/>
        </w:rPr>
        <w:t>部门专项-社区党建工作经费项目</w:t>
      </w:r>
      <w:r>
        <w:rPr>
          <w:rFonts w:hint="eastAsia" w:ascii="方正仿宋_GBK" w:hAnsi="方正仿宋_GBK" w:eastAsia="方正仿宋_GBK" w:cs="方正仿宋_GBK"/>
          <w:color w:val="auto"/>
          <w:sz w:val="31"/>
          <w:szCs w:val="31"/>
          <w:highlight w:val="none"/>
          <w:lang w:val="en-US" w:eastAsia="zh-CN"/>
        </w:rPr>
        <w:t>制定了《</w:t>
      </w:r>
      <w:r>
        <w:rPr>
          <w:rFonts w:hint="eastAsia" w:ascii="方正仿宋_GBK" w:hAnsi="方正仿宋_GBK" w:eastAsia="方正仿宋_GBK" w:cs="方正仿宋_GBK"/>
          <w:color w:val="auto"/>
          <w:sz w:val="31"/>
          <w:szCs w:val="31"/>
          <w:highlight w:val="none"/>
          <w:lang w:eastAsia="zh-CN"/>
        </w:rPr>
        <w:t>楼兰街道财务管理制度》体系，为项目的成功实施提供了坚实的制度保障，</w:t>
      </w:r>
      <w:r>
        <w:rPr>
          <w:rFonts w:hint="eastAsia" w:ascii="方正仿宋_GBK" w:hAnsi="方正仿宋_GBK" w:eastAsia="方正仿宋_GBK" w:cs="方正仿宋_GBK"/>
          <w:color w:val="auto"/>
          <w:sz w:val="31"/>
          <w:szCs w:val="31"/>
          <w:highlight w:val="none"/>
          <w:lang w:val="en-US" w:eastAsia="zh-CN"/>
        </w:rPr>
        <w:t>突出管理制度对项目的有序推进的支撑作用</w:t>
      </w:r>
      <w:r>
        <w:rPr>
          <w:rFonts w:hint="eastAsia" w:ascii="方正仿宋_GBK" w:hAnsi="方正仿宋_GBK" w:eastAsia="方正仿宋_GBK" w:cs="方正仿宋_GBK"/>
          <w:color w:val="auto"/>
          <w:sz w:val="31"/>
          <w:szCs w:val="31"/>
          <w:highlight w:val="none"/>
          <w:lang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20" w:firstLineChars="200"/>
        <w:textAlignment w:val="auto"/>
        <w:rPr>
          <w:rFonts w:hint="eastAsia" w:ascii="方正仿宋_GBK" w:hAnsi="方正仿宋_GBK" w:eastAsia="方正仿宋_GBK" w:cs="方正仿宋_GBK"/>
          <w:color w:val="auto"/>
          <w:sz w:val="31"/>
          <w:szCs w:val="31"/>
          <w:highlight w:val="none"/>
          <w:lang w:eastAsia="zh-CN"/>
        </w:rPr>
      </w:pPr>
      <w:r>
        <w:rPr>
          <w:rFonts w:hint="eastAsia" w:ascii="方正仿宋_GBK" w:hAnsi="方正仿宋_GBK" w:eastAsia="方正仿宋_GBK" w:cs="方正仿宋_GBK"/>
          <w:color w:val="auto"/>
          <w:sz w:val="31"/>
          <w:szCs w:val="31"/>
          <w:highlight w:val="none"/>
          <w:lang w:eastAsia="zh-CN"/>
        </w:rPr>
        <w:t>在制度设计上，我街道注重了制度的科学性、</w:t>
      </w:r>
      <w:r>
        <w:rPr>
          <w:rFonts w:hint="eastAsia" w:ascii="方正仿宋_GBK" w:hAnsi="方正仿宋_GBK" w:eastAsia="方正仿宋_GBK" w:cs="方正仿宋_GBK"/>
          <w:color w:val="auto"/>
          <w:sz w:val="31"/>
          <w:szCs w:val="31"/>
          <w:highlight w:val="none"/>
          <w:lang w:val="en-US" w:eastAsia="zh-CN"/>
        </w:rPr>
        <w:t>完整性、执行有效性</w:t>
      </w:r>
      <w:r>
        <w:rPr>
          <w:rFonts w:hint="eastAsia" w:ascii="方正仿宋_GBK" w:hAnsi="方正仿宋_GBK" w:eastAsia="方正仿宋_GBK" w:cs="方正仿宋_GBK"/>
          <w:color w:val="auto"/>
          <w:sz w:val="31"/>
          <w:szCs w:val="31"/>
          <w:highlight w:val="none"/>
          <w:lang w:eastAsia="zh-CN"/>
        </w:rPr>
        <w:t>，确保制度能够切实指导项目的执行与管理。</w:t>
      </w:r>
    </w:p>
    <w:p>
      <w:pPr>
        <w:keepNext w:val="0"/>
        <w:keepLines w:val="0"/>
        <w:pageBreakBefore w:val="0"/>
        <w:widowControl w:val="0"/>
        <w:kinsoku/>
        <w:wordWrap/>
        <w:overflowPunct/>
        <w:topLinePunct w:val="0"/>
        <w:autoSpaceDE/>
        <w:autoSpaceDN/>
        <w:bidi w:val="0"/>
        <w:adjustRightInd/>
        <w:snapToGrid/>
        <w:spacing w:line="560" w:lineRule="exact"/>
        <w:ind w:firstLine="620" w:firstLineChars="200"/>
        <w:textAlignment w:val="auto"/>
        <w:rPr>
          <w:rFonts w:hint="eastAsia" w:ascii="方正仿宋_GBK" w:hAnsi="方正仿宋_GBK" w:eastAsia="方正仿宋_GBK" w:cs="方正仿宋_GBK"/>
          <w:color w:val="auto"/>
          <w:sz w:val="31"/>
          <w:szCs w:val="31"/>
          <w:highlight w:val="none"/>
          <w:lang w:eastAsia="zh-CN"/>
        </w:rPr>
      </w:pPr>
      <w:r>
        <w:rPr>
          <w:rFonts w:hint="eastAsia" w:ascii="方正仿宋_GBK" w:hAnsi="方正仿宋_GBK" w:eastAsia="方正仿宋_GBK" w:cs="方正仿宋_GBK"/>
          <w:color w:val="auto"/>
          <w:sz w:val="31"/>
          <w:szCs w:val="31"/>
          <w:highlight w:val="none"/>
          <w:lang w:eastAsia="zh-CN"/>
        </w:rPr>
        <w:t>此外，管理制度的健全性不仅体现在制度的完善上，还体现在制度的执行与监督上。我们建立了有效的监督机制与反馈机制，对项目的实施情况进行定期检查与评估，及时发现并纠正可能存在的问题。</w:t>
      </w:r>
    </w:p>
    <w:p>
      <w:pPr>
        <w:pageBreakBefore w:val="0"/>
        <w:shd w:val="clear"/>
        <w:kinsoku/>
        <w:wordWrap/>
        <w:overflowPunct/>
        <w:topLinePunct w:val="0"/>
        <w:autoSpaceDE/>
        <w:autoSpaceDN/>
        <w:bidi w:val="0"/>
        <w:adjustRightInd/>
        <w:snapToGrid/>
        <w:spacing w:line="560" w:lineRule="exact"/>
        <w:ind w:firstLine="620" w:firstLineChars="200"/>
        <w:textAlignment w:val="auto"/>
        <w:outlineLvl w:val="0"/>
        <w:rPr>
          <w:rFonts w:hint="eastAsia" w:ascii="方正仿宋_GBK" w:hAnsi="方正仿宋_GBK" w:eastAsia="方正仿宋_GBK" w:cs="方正仿宋_GBK"/>
          <w:color w:val="auto"/>
          <w:sz w:val="31"/>
          <w:szCs w:val="31"/>
          <w:highlight w:val="none"/>
          <w:lang w:eastAsia="zh-CN"/>
        </w:rPr>
      </w:pPr>
      <w:r>
        <w:rPr>
          <w:rFonts w:hint="eastAsia" w:ascii="方正仿宋_GBK" w:hAnsi="方正仿宋_GBK" w:eastAsia="方正仿宋_GBK" w:cs="方正仿宋_GBK"/>
          <w:color w:val="auto"/>
          <w:sz w:val="31"/>
          <w:szCs w:val="31"/>
          <w:highlight w:val="none"/>
          <w:lang w:eastAsia="zh-CN"/>
        </w:rPr>
        <w:t>综上所述，部门专项-社区党建工作经费项目的管理制度是健全</w:t>
      </w:r>
      <w:r>
        <w:rPr>
          <w:rFonts w:hint="eastAsia" w:ascii="方正仿宋_GBK" w:hAnsi="方正仿宋_GBK" w:eastAsia="方正仿宋_GBK" w:cs="方正仿宋_GBK"/>
          <w:color w:val="auto"/>
          <w:sz w:val="31"/>
          <w:szCs w:val="31"/>
          <w:highlight w:val="none"/>
          <w:lang w:val="en-US" w:eastAsia="zh-CN"/>
        </w:rPr>
        <w:t>性，体现管理制度在保障项目规范运行、防范风险、提升效能方面的重要作用，</w:t>
      </w:r>
      <w:r>
        <w:rPr>
          <w:rFonts w:hint="eastAsia" w:ascii="方正仿宋_GBK" w:hAnsi="方正仿宋_GBK" w:eastAsia="方正仿宋_GBK" w:cs="方正仿宋_GBK"/>
          <w:color w:val="auto"/>
          <w:sz w:val="31"/>
          <w:szCs w:val="31"/>
          <w:highlight w:val="none"/>
          <w:lang w:eastAsia="zh-CN"/>
        </w:rPr>
        <w:t>也为项目的绩效评价奠定了坚实的基础。</w:t>
      </w:r>
    </w:p>
    <w:p>
      <w:pPr>
        <w:pageBreakBefore w:val="0"/>
        <w:shd w:val="clear"/>
        <w:kinsoku/>
        <w:wordWrap/>
        <w:overflowPunct/>
        <w:topLinePunct w:val="0"/>
        <w:autoSpaceDE/>
        <w:autoSpaceDN/>
        <w:bidi w:val="0"/>
        <w:adjustRightInd/>
        <w:snapToGrid/>
        <w:spacing w:line="560" w:lineRule="exact"/>
        <w:ind w:firstLine="620" w:firstLineChars="200"/>
        <w:textAlignment w:val="auto"/>
        <w:outlineLvl w:val="0"/>
        <w:rPr>
          <w:rFonts w:hint="eastAsia" w:ascii="方正仿宋_GBK" w:hAnsi="方正仿宋_GBK" w:eastAsia="方正仿宋_GBK" w:cs="方正仿宋_GBK"/>
          <w:color w:val="auto"/>
          <w:sz w:val="31"/>
          <w:szCs w:val="31"/>
          <w:highlight w:val="none"/>
          <w:lang w:eastAsia="zh-CN"/>
        </w:rPr>
      </w:pPr>
      <w:r>
        <w:rPr>
          <w:rFonts w:hint="eastAsia" w:ascii="方正仿宋_GBK" w:hAnsi="方正仿宋_GBK" w:eastAsia="方正仿宋_GBK" w:cs="方正仿宋_GBK"/>
          <w:color w:val="auto"/>
          <w:sz w:val="31"/>
          <w:szCs w:val="31"/>
          <w:highlight w:val="none"/>
          <w:lang w:val="en-US" w:eastAsia="zh-CN"/>
        </w:rPr>
        <w:t>此项权重分值为</w:t>
      </w:r>
      <w:r>
        <w:rPr>
          <w:rFonts w:hint="default" w:ascii="Times New Roman" w:hAnsi="Times New Roman" w:eastAsia="方正仿宋_GBK" w:cs="Times New Roman"/>
          <w:color w:val="auto"/>
          <w:sz w:val="31"/>
          <w:szCs w:val="31"/>
          <w:highlight w:val="none"/>
          <w:lang w:val="en-US" w:eastAsia="zh-CN"/>
        </w:rPr>
        <w:t>4</w:t>
      </w:r>
      <w:r>
        <w:rPr>
          <w:rFonts w:hint="eastAsia" w:ascii="方正仿宋_GBK" w:hAnsi="方正仿宋_GBK" w:eastAsia="方正仿宋_GBK" w:cs="方正仿宋_GBK"/>
          <w:color w:val="auto"/>
          <w:sz w:val="31"/>
          <w:szCs w:val="31"/>
          <w:highlight w:val="none"/>
          <w:lang w:val="en-US" w:eastAsia="zh-CN"/>
        </w:rPr>
        <w:t>分，得分为</w:t>
      </w:r>
      <w:r>
        <w:rPr>
          <w:rFonts w:hint="default" w:ascii="Times New Roman" w:hAnsi="Times New Roman" w:eastAsia="方正仿宋_GBK" w:cs="Times New Roman"/>
          <w:color w:val="auto"/>
          <w:sz w:val="31"/>
          <w:szCs w:val="31"/>
          <w:highlight w:val="none"/>
          <w:lang w:val="en-US" w:eastAsia="zh-CN"/>
        </w:rPr>
        <w:t>4</w:t>
      </w:r>
      <w:r>
        <w:rPr>
          <w:rFonts w:hint="eastAsia" w:ascii="方正仿宋_GBK" w:hAnsi="方正仿宋_GBK" w:eastAsia="方正仿宋_GBK" w:cs="方正仿宋_GBK"/>
          <w:color w:val="auto"/>
          <w:sz w:val="31"/>
          <w:szCs w:val="31"/>
          <w:highlight w:val="none"/>
          <w:lang w:val="en-US" w:eastAsia="zh-CN"/>
        </w:rPr>
        <w:t>分。</w:t>
      </w:r>
    </w:p>
    <w:p>
      <w:pPr>
        <w:pageBreakBefore w:val="0"/>
        <w:shd w:val="clear"/>
        <w:kinsoku/>
        <w:wordWrap/>
        <w:overflowPunct/>
        <w:topLinePunct w:val="0"/>
        <w:autoSpaceDE/>
        <w:autoSpaceDN/>
        <w:bidi w:val="0"/>
        <w:adjustRightInd/>
        <w:snapToGrid/>
        <w:spacing w:line="560" w:lineRule="exact"/>
        <w:ind w:firstLine="620" w:firstLineChars="200"/>
        <w:textAlignment w:val="auto"/>
        <w:outlineLvl w:val="0"/>
        <w:rPr>
          <w:rFonts w:hint="eastAsia" w:ascii="方正仿宋_GBK" w:hAnsi="方正仿宋_GBK" w:eastAsia="方正仿宋_GBK" w:cs="方正仿宋_GBK"/>
          <w:color w:val="auto"/>
          <w:sz w:val="31"/>
          <w:szCs w:val="31"/>
          <w:highlight w:val="none"/>
          <w:lang w:val="en-US" w:eastAsia="zh-CN"/>
        </w:rPr>
      </w:pPr>
      <w:r>
        <w:rPr>
          <w:rFonts w:hint="eastAsia" w:ascii="方正仿宋_GBK" w:hAnsi="方正仿宋_GBK" w:eastAsia="方正仿宋_GBK" w:cs="方正仿宋_GBK"/>
          <w:color w:val="auto"/>
          <w:sz w:val="31"/>
          <w:szCs w:val="31"/>
          <w:highlight w:val="none"/>
          <w:lang w:val="en-US" w:eastAsia="zh-CN"/>
        </w:rPr>
        <w:t>（</w:t>
      </w:r>
      <w:r>
        <w:rPr>
          <w:rFonts w:hint="default" w:ascii="Times New Roman" w:hAnsi="Times New Roman" w:eastAsia="方正仿宋_GBK" w:cs="Times New Roman"/>
          <w:color w:val="auto"/>
          <w:sz w:val="31"/>
          <w:szCs w:val="31"/>
          <w:highlight w:val="none"/>
          <w:lang w:val="en-US" w:eastAsia="zh-CN"/>
        </w:rPr>
        <w:t>2</w:t>
      </w:r>
      <w:r>
        <w:rPr>
          <w:rFonts w:hint="eastAsia" w:ascii="方正仿宋_GBK" w:hAnsi="方正仿宋_GBK" w:eastAsia="方正仿宋_GBK" w:cs="方正仿宋_GBK"/>
          <w:color w:val="auto"/>
          <w:sz w:val="31"/>
          <w:szCs w:val="31"/>
          <w:highlight w:val="none"/>
          <w:lang w:val="en-US" w:eastAsia="zh-CN"/>
        </w:rPr>
        <w:t>）制度执行有效性</w:t>
      </w:r>
    </w:p>
    <w:p>
      <w:pPr>
        <w:keepNext w:val="0"/>
        <w:keepLines w:val="0"/>
        <w:pageBreakBefore w:val="0"/>
        <w:widowControl w:val="0"/>
        <w:kinsoku/>
        <w:wordWrap/>
        <w:overflowPunct/>
        <w:topLinePunct w:val="0"/>
        <w:autoSpaceDE/>
        <w:autoSpaceDN/>
        <w:bidi w:val="0"/>
        <w:adjustRightInd/>
        <w:snapToGrid/>
        <w:spacing w:line="560" w:lineRule="exact"/>
        <w:ind w:firstLine="620" w:firstLineChars="200"/>
        <w:textAlignment w:val="auto"/>
        <w:rPr>
          <w:rFonts w:hint="eastAsia" w:ascii="方正仿宋_GBK" w:hAnsi="方正仿宋_GBK" w:eastAsia="方正仿宋_GBK" w:cs="方正仿宋_GBK"/>
          <w:color w:val="auto"/>
          <w:sz w:val="31"/>
          <w:szCs w:val="31"/>
          <w:highlight w:val="none"/>
          <w:lang w:eastAsia="zh-CN"/>
        </w:rPr>
      </w:pPr>
      <w:r>
        <w:rPr>
          <w:rFonts w:hint="eastAsia" w:ascii="方正仿宋_GBK" w:hAnsi="方正仿宋_GBK" w:eastAsia="方正仿宋_GBK" w:cs="方正仿宋_GBK"/>
          <w:color w:val="auto"/>
          <w:sz w:val="31"/>
          <w:szCs w:val="31"/>
          <w:highlight w:val="none"/>
          <w:lang w:eastAsia="zh-CN"/>
        </w:rPr>
        <w:t>部门专项-社区党建工作经费项目在执行过程中，管理制度得到了全面、有效的落实，为确保项目的顺利实施与目标实现提供了坚实的保障。项目</w:t>
      </w:r>
      <w:r>
        <w:rPr>
          <w:rFonts w:hint="eastAsia" w:ascii="方正仿宋_GBK" w:hAnsi="方正仿宋_GBK" w:eastAsia="方正仿宋_GBK" w:cs="方正仿宋_GBK"/>
          <w:color w:val="auto"/>
          <w:sz w:val="31"/>
          <w:szCs w:val="31"/>
          <w:highlight w:val="none"/>
          <w:lang w:val="en-US" w:eastAsia="zh-CN"/>
        </w:rPr>
        <w:t>单位</w:t>
      </w:r>
      <w:r>
        <w:rPr>
          <w:rFonts w:hint="eastAsia" w:ascii="方正仿宋_GBK" w:hAnsi="方正仿宋_GBK" w:eastAsia="方正仿宋_GBK" w:cs="方正仿宋_GBK"/>
          <w:color w:val="auto"/>
          <w:sz w:val="31"/>
          <w:szCs w:val="31"/>
          <w:highlight w:val="none"/>
          <w:lang w:eastAsia="zh-CN"/>
        </w:rPr>
        <w:t>重视制度执行的重要性，通过明确责任分工、制定详细执行计划、加强监督考核等措施，确保了各项管理制度能够得到有效执行。</w:t>
      </w:r>
    </w:p>
    <w:p>
      <w:pPr>
        <w:keepNext w:val="0"/>
        <w:keepLines w:val="0"/>
        <w:pageBreakBefore w:val="0"/>
        <w:widowControl w:val="0"/>
        <w:kinsoku/>
        <w:wordWrap/>
        <w:overflowPunct/>
        <w:topLinePunct w:val="0"/>
        <w:autoSpaceDE/>
        <w:autoSpaceDN/>
        <w:bidi w:val="0"/>
        <w:adjustRightInd/>
        <w:snapToGrid/>
        <w:spacing w:line="560" w:lineRule="exact"/>
        <w:ind w:firstLine="620" w:firstLineChars="200"/>
        <w:textAlignment w:val="auto"/>
        <w:rPr>
          <w:rFonts w:hint="eastAsia" w:ascii="方正仿宋_GBK" w:hAnsi="方正仿宋_GBK" w:eastAsia="方正仿宋_GBK" w:cs="方正仿宋_GBK"/>
          <w:color w:val="auto"/>
          <w:sz w:val="31"/>
          <w:szCs w:val="31"/>
          <w:highlight w:val="none"/>
          <w:lang w:val="en-US" w:eastAsia="zh-CN"/>
        </w:rPr>
      </w:pPr>
      <w:r>
        <w:rPr>
          <w:rFonts w:hint="eastAsia" w:ascii="方正仿宋_GBK" w:hAnsi="方正仿宋_GBK" w:eastAsia="方正仿宋_GBK" w:cs="方正仿宋_GBK"/>
          <w:color w:val="auto"/>
          <w:sz w:val="31"/>
          <w:szCs w:val="31"/>
          <w:highlight w:val="none"/>
          <w:lang w:eastAsia="zh-CN"/>
        </w:rPr>
        <w:t>在具体执行过程中，</w:t>
      </w:r>
      <w:r>
        <w:rPr>
          <w:rFonts w:hint="eastAsia" w:ascii="方正仿宋_GBK" w:hAnsi="方正仿宋_GBK" w:eastAsia="方正仿宋_GBK" w:cs="方正仿宋_GBK"/>
          <w:color w:val="auto"/>
          <w:sz w:val="31"/>
          <w:szCs w:val="31"/>
          <w:highlight w:val="none"/>
          <w:lang w:val="en-US" w:eastAsia="zh-CN"/>
        </w:rPr>
        <w:t>选取能体现制度执行效果的量化指标，用数据直接反映执行率与质量。</w:t>
      </w:r>
    </w:p>
    <w:p>
      <w:pPr>
        <w:keepNext w:val="0"/>
        <w:keepLines w:val="0"/>
        <w:pageBreakBefore w:val="0"/>
        <w:widowControl w:val="0"/>
        <w:kinsoku/>
        <w:wordWrap/>
        <w:overflowPunct/>
        <w:topLinePunct w:val="0"/>
        <w:autoSpaceDE/>
        <w:autoSpaceDN/>
        <w:bidi w:val="0"/>
        <w:adjustRightInd/>
        <w:snapToGrid/>
        <w:spacing w:line="560" w:lineRule="exact"/>
        <w:ind w:firstLine="620" w:firstLineChars="200"/>
        <w:textAlignment w:val="auto"/>
        <w:rPr>
          <w:rFonts w:hint="eastAsia" w:ascii="方正仿宋_GBK" w:hAnsi="方正仿宋_GBK" w:eastAsia="方正仿宋_GBK" w:cs="方正仿宋_GBK"/>
          <w:color w:val="auto"/>
          <w:sz w:val="31"/>
          <w:szCs w:val="31"/>
          <w:highlight w:val="none"/>
          <w:lang w:eastAsia="zh-CN"/>
        </w:rPr>
      </w:pPr>
      <w:r>
        <w:rPr>
          <w:rFonts w:hint="eastAsia" w:ascii="方正仿宋_GBK" w:hAnsi="方正仿宋_GBK" w:eastAsia="方正仿宋_GBK" w:cs="方正仿宋_GBK"/>
          <w:color w:val="auto"/>
          <w:sz w:val="31"/>
          <w:szCs w:val="31"/>
          <w:highlight w:val="none"/>
          <w:lang w:eastAsia="zh-CN"/>
        </w:rPr>
        <w:t>综上所述，部门专项-社区党建工作经费项目的管理制度在执行过程中表现出了高度的有效性，既确保了项目的顺利进行，又实现了项目目标的有效达成。</w:t>
      </w:r>
    </w:p>
    <w:p>
      <w:pPr>
        <w:keepNext w:val="0"/>
        <w:keepLines w:val="0"/>
        <w:pageBreakBefore w:val="0"/>
        <w:widowControl w:val="0"/>
        <w:kinsoku/>
        <w:wordWrap/>
        <w:overflowPunct/>
        <w:topLinePunct w:val="0"/>
        <w:autoSpaceDE/>
        <w:autoSpaceDN/>
        <w:bidi w:val="0"/>
        <w:adjustRightInd/>
        <w:snapToGrid/>
        <w:spacing w:line="560" w:lineRule="exact"/>
        <w:ind w:firstLine="620" w:firstLineChars="200"/>
        <w:textAlignment w:val="auto"/>
        <w:rPr>
          <w:rFonts w:hint="eastAsia" w:ascii="方正仿宋_GBK" w:hAnsi="方正仿宋_GBK" w:eastAsia="方正仿宋_GBK" w:cs="方正仿宋_GBK"/>
          <w:sz w:val="31"/>
          <w:szCs w:val="31"/>
          <w:lang w:val="en-US" w:eastAsia="zh-CN"/>
        </w:rPr>
      </w:pPr>
      <w:r>
        <w:rPr>
          <w:rFonts w:hint="eastAsia" w:ascii="方正仿宋_GBK" w:hAnsi="方正仿宋_GBK" w:eastAsia="方正仿宋_GBK" w:cs="方正仿宋_GBK"/>
          <w:color w:val="auto"/>
          <w:sz w:val="31"/>
          <w:szCs w:val="31"/>
          <w:highlight w:val="none"/>
          <w:lang w:val="en-US" w:eastAsia="zh-CN"/>
        </w:rPr>
        <w:t>此项权重分值为</w:t>
      </w:r>
      <w:r>
        <w:rPr>
          <w:rFonts w:hint="default" w:ascii="Times New Roman" w:hAnsi="Times New Roman" w:eastAsia="方正仿宋_GBK" w:cs="Times New Roman"/>
          <w:color w:val="auto"/>
          <w:sz w:val="31"/>
          <w:szCs w:val="31"/>
          <w:highlight w:val="none"/>
          <w:lang w:val="en-US" w:eastAsia="zh-CN"/>
        </w:rPr>
        <w:t>4</w:t>
      </w:r>
      <w:r>
        <w:rPr>
          <w:rFonts w:hint="eastAsia" w:ascii="方正仿宋_GBK" w:hAnsi="方正仿宋_GBK" w:eastAsia="方正仿宋_GBK" w:cs="方正仿宋_GBK"/>
          <w:color w:val="auto"/>
          <w:sz w:val="31"/>
          <w:szCs w:val="31"/>
          <w:highlight w:val="none"/>
          <w:lang w:val="en-US" w:eastAsia="zh-CN"/>
        </w:rPr>
        <w:t>分，得分为</w:t>
      </w:r>
      <w:r>
        <w:rPr>
          <w:rFonts w:hint="default" w:ascii="Times New Roman" w:hAnsi="Times New Roman" w:eastAsia="方正仿宋_GBK" w:cs="Times New Roman"/>
          <w:color w:val="auto"/>
          <w:sz w:val="31"/>
          <w:szCs w:val="31"/>
          <w:highlight w:val="none"/>
          <w:lang w:val="en-US" w:eastAsia="zh-CN"/>
        </w:rPr>
        <w:t>4</w:t>
      </w:r>
      <w:r>
        <w:rPr>
          <w:rFonts w:hint="eastAsia" w:ascii="方正仿宋_GBK" w:hAnsi="方正仿宋_GBK" w:eastAsia="方正仿宋_GBK" w:cs="方正仿宋_GBK"/>
          <w:color w:val="auto"/>
          <w:sz w:val="31"/>
          <w:szCs w:val="31"/>
          <w:highlight w:val="none"/>
          <w:lang w:val="en-US" w:eastAsia="zh-CN"/>
        </w:rPr>
        <w:t>分。</w:t>
      </w:r>
    </w:p>
    <w:p>
      <w:pPr>
        <w:pStyle w:val="16"/>
        <w:pageBreakBefore w:val="0"/>
        <w:numPr>
          <w:ilvl w:val="0"/>
          <w:numId w:val="0"/>
        </w:numPr>
        <w:kinsoku/>
        <w:wordWrap/>
        <w:overflowPunct/>
        <w:topLinePunct w:val="0"/>
        <w:autoSpaceDE/>
        <w:autoSpaceDN/>
        <w:bidi w:val="0"/>
        <w:adjustRightInd/>
        <w:snapToGrid/>
        <w:spacing w:line="560" w:lineRule="exact"/>
        <w:ind w:firstLine="620" w:firstLineChars="200"/>
        <w:textAlignment w:val="auto"/>
        <w:rPr>
          <w:rFonts w:hint="eastAsia" w:ascii="方正楷体_GBK" w:hAnsi="方正楷体_GBK" w:eastAsia="方正楷体_GBK" w:cs="方正楷体_GBK"/>
          <w:b w:val="0"/>
          <w:bCs w:val="0"/>
          <w:sz w:val="31"/>
          <w:szCs w:val="31"/>
        </w:rPr>
      </w:pPr>
      <w:r>
        <w:rPr>
          <w:rFonts w:hint="eastAsia" w:ascii="方正楷体_GBK" w:hAnsi="方正楷体_GBK" w:eastAsia="方正楷体_GBK" w:cs="方正楷体_GBK"/>
          <w:b w:val="0"/>
          <w:bCs w:val="0"/>
          <w:sz w:val="31"/>
          <w:szCs w:val="31"/>
          <w:lang w:eastAsia="zh-CN"/>
        </w:rPr>
        <w:t>（</w:t>
      </w:r>
      <w:r>
        <w:rPr>
          <w:rFonts w:hint="eastAsia" w:ascii="方正楷体_GBK" w:hAnsi="方正楷体_GBK" w:eastAsia="方正楷体_GBK" w:cs="方正楷体_GBK"/>
          <w:b w:val="0"/>
          <w:bCs w:val="0"/>
          <w:sz w:val="31"/>
          <w:szCs w:val="31"/>
          <w:lang w:val="en-US" w:eastAsia="zh-CN"/>
        </w:rPr>
        <w:t>三</w:t>
      </w:r>
      <w:r>
        <w:rPr>
          <w:rFonts w:hint="eastAsia" w:ascii="方正楷体_GBK" w:hAnsi="方正楷体_GBK" w:eastAsia="方正楷体_GBK" w:cs="方正楷体_GBK"/>
          <w:b w:val="0"/>
          <w:bCs w:val="0"/>
          <w:sz w:val="31"/>
          <w:szCs w:val="31"/>
          <w:lang w:eastAsia="zh-CN"/>
        </w:rPr>
        <w:t>）</w:t>
      </w:r>
      <w:r>
        <w:rPr>
          <w:rFonts w:hint="eastAsia" w:ascii="方正楷体_GBK" w:hAnsi="方正楷体_GBK" w:eastAsia="方正楷体_GBK" w:cs="方正楷体_GBK"/>
          <w:b w:val="0"/>
          <w:bCs w:val="0"/>
          <w:sz w:val="31"/>
          <w:szCs w:val="31"/>
        </w:rPr>
        <w:t>项目产出</w:t>
      </w:r>
      <w:r>
        <w:rPr>
          <w:rFonts w:hint="eastAsia" w:ascii="方正楷体_GBK" w:hAnsi="方正楷体_GBK" w:eastAsia="方正楷体_GBK" w:cs="方正楷体_GBK"/>
          <w:b w:val="0"/>
          <w:bCs w:val="0"/>
          <w:sz w:val="31"/>
          <w:szCs w:val="31"/>
          <w:lang w:val="en-US" w:eastAsia="zh-CN"/>
        </w:rPr>
        <w:t>情况</w:t>
      </w:r>
    </w:p>
    <w:p>
      <w:pPr>
        <w:pageBreakBefore w:val="0"/>
        <w:shd w:val="clear"/>
        <w:kinsoku/>
        <w:wordWrap/>
        <w:overflowPunct/>
        <w:topLinePunct w:val="0"/>
        <w:autoSpaceDE/>
        <w:autoSpaceDN/>
        <w:bidi w:val="0"/>
        <w:adjustRightInd/>
        <w:snapToGrid/>
        <w:spacing w:line="560" w:lineRule="exact"/>
        <w:ind w:firstLine="620" w:firstLineChars="200"/>
        <w:textAlignment w:val="auto"/>
        <w:outlineLvl w:val="0"/>
        <w:rPr>
          <w:rFonts w:hint="eastAsia" w:ascii="方正仿宋_GBK" w:hAnsi="方正仿宋_GBK" w:eastAsia="方正仿宋_GBK" w:cs="方正仿宋_GBK"/>
          <w:sz w:val="31"/>
          <w:szCs w:val="31"/>
          <w:highlight w:val="none"/>
          <w:lang w:val="en-US" w:eastAsia="zh-CN"/>
        </w:rPr>
      </w:pPr>
      <w:r>
        <w:rPr>
          <w:rFonts w:hint="eastAsia" w:ascii="方正仿宋_GBK" w:hAnsi="方正仿宋_GBK" w:eastAsia="方正仿宋_GBK" w:cs="方正仿宋_GBK"/>
          <w:sz w:val="31"/>
          <w:szCs w:val="31"/>
          <w:highlight w:val="none"/>
          <w:lang w:val="en-US" w:eastAsia="zh-CN"/>
        </w:rPr>
        <w:t>项目产出类指标包括产出数量、产出质量、产出时效、产出成本四方面的内容，由</w:t>
      </w:r>
      <w:r>
        <w:rPr>
          <w:rFonts w:hint="default" w:ascii="Times New Roman" w:hAnsi="Times New Roman" w:eastAsia="方正仿宋_GBK" w:cs="Times New Roman"/>
          <w:sz w:val="31"/>
          <w:szCs w:val="31"/>
          <w:highlight w:val="none"/>
          <w:lang w:val="en-US" w:eastAsia="zh-CN"/>
        </w:rPr>
        <w:t>6</w:t>
      </w:r>
      <w:r>
        <w:rPr>
          <w:rFonts w:hint="eastAsia" w:ascii="方正仿宋_GBK" w:hAnsi="方正仿宋_GBK" w:eastAsia="方正仿宋_GBK" w:cs="方正仿宋_GBK"/>
          <w:sz w:val="31"/>
          <w:szCs w:val="31"/>
          <w:highlight w:val="none"/>
          <w:lang w:val="en-US" w:eastAsia="zh-CN"/>
        </w:rPr>
        <w:t>个三级指标构成，权重分为</w:t>
      </w:r>
      <w:r>
        <w:rPr>
          <w:rFonts w:hint="eastAsia" w:eastAsia="方正仿宋_GBK" w:cs="Times New Roman"/>
          <w:sz w:val="31"/>
          <w:szCs w:val="31"/>
          <w:highlight w:val="none"/>
          <w:lang w:val="en-US" w:eastAsia="zh-CN"/>
        </w:rPr>
        <w:t>40</w:t>
      </w:r>
      <w:r>
        <w:rPr>
          <w:rFonts w:hint="eastAsia" w:ascii="方正仿宋_GBK" w:hAnsi="方正仿宋_GBK" w:eastAsia="方正仿宋_GBK" w:cs="方正仿宋_GBK"/>
          <w:sz w:val="31"/>
          <w:szCs w:val="31"/>
          <w:highlight w:val="none"/>
          <w:lang w:val="en-US" w:eastAsia="zh-CN"/>
        </w:rPr>
        <w:t>分，实际得分</w:t>
      </w:r>
      <w:r>
        <w:rPr>
          <w:rFonts w:hint="eastAsia" w:eastAsia="方正仿宋_GBK" w:cs="Times New Roman"/>
          <w:sz w:val="31"/>
          <w:szCs w:val="31"/>
          <w:highlight w:val="none"/>
          <w:lang w:val="en-US" w:eastAsia="zh-CN"/>
        </w:rPr>
        <w:t>40</w:t>
      </w:r>
      <w:r>
        <w:rPr>
          <w:rFonts w:hint="eastAsia" w:ascii="方正仿宋_GBK" w:hAnsi="方正仿宋_GBK" w:eastAsia="方正仿宋_GBK" w:cs="方正仿宋_GBK"/>
          <w:sz w:val="31"/>
          <w:szCs w:val="31"/>
          <w:highlight w:val="none"/>
          <w:lang w:val="en-US" w:eastAsia="zh-CN"/>
        </w:rPr>
        <w:t>分，得分率为</w:t>
      </w:r>
      <w:r>
        <w:rPr>
          <w:rFonts w:hint="default" w:ascii="Times New Roman" w:hAnsi="Times New Roman" w:eastAsia="方正仿宋_GBK" w:cs="Times New Roman"/>
          <w:sz w:val="31"/>
          <w:szCs w:val="31"/>
          <w:highlight w:val="none"/>
          <w:lang w:val="en-US" w:eastAsia="zh-CN"/>
        </w:rPr>
        <w:t>100</w:t>
      </w:r>
      <w:r>
        <w:rPr>
          <w:rFonts w:hint="eastAsia" w:ascii="方正仿宋_GBK" w:hAnsi="方正仿宋_GBK" w:eastAsia="方正仿宋_GBK" w:cs="方正仿宋_GBK"/>
          <w:sz w:val="31"/>
          <w:szCs w:val="31"/>
          <w:highlight w:val="none"/>
          <w:lang w:val="en-US" w:eastAsia="zh-CN"/>
        </w:rPr>
        <w:t>%。具体产出指标完成情况如下：</w:t>
      </w:r>
    </w:p>
    <w:p>
      <w:pPr>
        <w:pageBreakBefore w:val="0"/>
        <w:shd w:val="clear"/>
        <w:kinsoku/>
        <w:wordWrap/>
        <w:overflowPunct/>
        <w:topLinePunct w:val="0"/>
        <w:autoSpaceDE/>
        <w:autoSpaceDN/>
        <w:bidi w:val="0"/>
        <w:adjustRightInd/>
        <w:snapToGrid/>
        <w:spacing w:line="560" w:lineRule="exact"/>
        <w:ind w:firstLine="620" w:firstLineChars="200"/>
        <w:textAlignment w:val="auto"/>
        <w:outlineLvl w:val="0"/>
        <w:rPr>
          <w:rFonts w:hint="eastAsia" w:ascii="方正仿宋_GBK" w:hAnsi="方正仿宋_GBK" w:eastAsia="方正仿宋_GBK" w:cs="方正仿宋_GBK"/>
          <w:sz w:val="31"/>
          <w:szCs w:val="31"/>
          <w:highlight w:val="none"/>
        </w:rPr>
      </w:pPr>
      <w:r>
        <w:rPr>
          <w:rFonts w:hint="default" w:ascii="Times New Roman" w:hAnsi="Times New Roman" w:eastAsia="方正仿宋_GBK" w:cs="Times New Roman"/>
          <w:sz w:val="31"/>
          <w:szCs w:val="31"/>
          <w:highlight w:val="none"/>
        </w:rPr>
        <w:fldChar w:fldCharType="begin"/>
      </w:r>
      <w:r>
        <w:rPr>
          <w:rFonts w:hint="default" w:ascii="Times New Roman" w:hAnsi="Times New Roman" w:eastAsia="方正仿宋_GBK" w:cs="Times New Roman"/>
          <w:sz w:val="31"/>
          <w:szCs w:val="31"/>
          <w:highlight w:val="none"/>
        </w:rPr>
        <w:instrText xml:space="preserve"> = 1 \* GB3 </w:instrText>
      </w:r>
      <w:r>
        <w:rPr>
          <w:rFonts w:hint="default" w:ascii="Times New Roman" w:hAnsi="Times New Roman" w:eastAsia="方正仿宋_GBK" w:cs="Times New Roman"/>
          <w:sz w:val="31"/>
          <w:szCs w:val="31"/>
          <w:highlight w:val="none"/>
        </w:rPr>
        <w:fldChar w:fldCharType="separate"/>
      </w:r>
      <w:r>
        <w:rPr>
          <w:rFonts w:hint="default" w:ascii="Times New Roman" w:hAnsi="Times New Roman" w:eastAsia="方正仿宋_GBK" w:cs="Times New Roman"/>
          <w:sz w:val="31"/>
          <w:szCs w:val="31"/>
          <w:highlight w:val="none"/>
        </w:rPr>
        <w:t>①</w:t>
      </w:r>
      <w:r>
        <w:rPr>
          <w:rFonts w:hint="default" w:ascii="Times New Roman" w:hAnsi="Times New Roman" w:eastAsia="方正仿宋_GBK" w:cs="Times New Roman"/>
          <w:sz w:val="31"/>
          <w:szCs w:val="31"/>
          <w:highlight w:val="none"/>
        </w:rPr>
        <w:fldChar w:fldCharType="end"/>
      </w:r>
      <w:r>
        <w:rPr>
          <w:rFonts w:hint="eastAsia" w:ascii="方正仿宋_GBK" w:hAnsi="方正仿宋_GBK" w:eastAsia="方正仿宋_GBK" w:cs="方正仿宋_GBK"/>
          <w:sz w:val="31"/>
          <w:szCs w:val="31"/>
          <w:highlight w:val="none"/>
        </w:rPr>
        <w:t>数量指标：</w:t>
      </w:r>
    </w:p>
    <w:p>
      <w:pPr>
        <w:pageBreakBefore w:val="0"/>
        <w:shd w:val="clear"/>
        <w:kinsoku/>
        <w:wordWrap/>
        <w:overflowPunct/>
        <w:topLinePunct w:val="0"/>
        <w:autoSpaceDE/>
        <w:autoSpaceDN/>
        <w:bidi w:val="0"/>
        <w:adjustRightInd/>
        <w:snapToGrid/>
        <w:spacing w:line="560" w:lineRule="exact"/>
        <w:ind w:firstLine="620" w:firstLineChars="200"/>
        <w:textAlignment w:val="auto"/>
        <w:outlineLvl w:val="0"/>
        <w:rPr>
          <w:rFonts w:hint="eastAsia" w:ascii="方正仿宋_GBK" w:hAnsi="方正仿宋_GBK" w:eastAsia="方正仿宋_GBK" w:cs="方正仿宋_GBK"/>
          <w:sz w:val="31"/>
          <w:szCs w:val="31"/>
          <w:highlight w:val="none"/>
          <w:lang w:eastAsia="zh-CN"/>
        </w:rPr>
      </w:pPr>
      <w:r>
        <w:rPr>
          <w:rFonts w:hint="eastAsia" w:ascii="方正仿宋_GBK" w:hAnsi="方正仿宋_GBK" w:eastAsia="方正仿宋_GBK" w:cs="方正仿宋_GBK"/>
          <w:sz w:val="31"/>
          <w:szCs w:val="31"/>
          <w:highlight w:val="none"/>
        </w:rPr>
        <w:t>指标</w:t>
      </w:r>
      <w:r>
        <w:rPr>
          <w:rFonts w:hint="default" w:ascii="Times New Roman" w:hAnsi="Times New Roman" w:eastAsia="方正仿宋_GBK" w:cs="Times New Roman"/>
          <w:sz w:val="31"/>
          <w:szCs w:val="31"/>
          <w:highlight w:val="none"/>
        </w:rPr>
        <w:t>1</w:t>
      </w:r>
      <w:r>
        <w:rPr>
          <w:rFonts w:hint="eastAsia" w:ascii="方正仿宋_GBK" w:hAnsi="方正仿宋_GBK" w:eastAsia="方正仿宋_GBK" w:cs="方正仿宋_GBK"/>
          <w:sz w:val="31"/>
          <w:szCs w:val="31"/>
          <w:highlight w:val="none"/>
        </w:rPr>
        <w:t>：保障大型社区数量 ，指标值：&gt;=</w:t>
      </w:r>
      <w:r>
        <w:rPr>
          <w:rFonts w:hint="default" w:ascii="Times New Roman" w:hAnsi="Times New Roman" w:eastAsia="方正仿宋_GBK" w:cs="Times New Roman"/>
          <w:sz w:val="31"/>
          <w:szCs w:val="31"/>
          <w:highlight w:val="none"/>
        </w:rPr>
        <w:t>2</w:t>
      </w:r>
      <w:r>
        <w:rPr>
          <w:rFonts w:hint="eastAsia" w:ascii="方正仿宋_GBK" w:hAnsi="方正仿宋_GBK" w:eastAsia="方正仿宋_GBK" w:cs="方正仿宋_GBK"/>
          <w:sz w:val="31"/>
          <w:szCs w:val="31"/>
          <w:highlight w:val="none"/>
        </w:rPr>
        <w:t>个 ，实际完成值：</w:t>
      </w:r>
      <w:r>
        <w:rPr>
          <w:rFonts w:hint="default" w:ascii="Times New Roman" w:hAnsi="Times New Roman" w:eastAsia="方正仿宋_GBK" w:cs="Times New Roman"/>
          <w:sz w:val="31"/>
          <w:szCs w:val="31"/>
          <w:highlight w:val="none"/>
          <w:lang w:val="en-US" w:eastAsia="zh-CN"/>
        </w:rPr>
        <w:t>2</w:t>
      </w:r>
      <w:r>
        <w:rPr>
          <w:rFonts w:hint="eastAsia" w:ascii="方正仿宋_GBK" w:hAnsi="方正仿宋_GBK" w:eastAsia="方正仿宋_GBK" w:cs="方正仿宋_GBK"/>
          <w:sz w:val="31"/>
          <w:szCs w:val="31"/>
          <w:highlight w:val="none"/>
          <w:lang w:val="en-US" w:eastAsia="zh-CN"/>
        </w:rPr>
        <w:t>个</w:t>
      </w:r>
      <w:r>
        <w:rPr>
          <w:rFonts w:hint="eastAsia" w:ascii="方正仿宋_GBK" w:hAnsi="方正仿宋_GBK" w:eastAsia="方正仿宋_GBK" w:cs="方正仿宋_GBK"/>
          <w:sz w:val="31"/>
          <w:szCs w:val="31"/>
          <w:highlight w:val="none"/>
        </w:rPr>
        <w:t xml:space="preserve"> ，指标完成率</w:t>
      </w:r>
      <w:r>
        <w:rPr>
          <w:rFonts w:hint="default" w:ascii="Times New Roman" w:hAnsi="Times New Roman" w:eastAsia="方正仿宋_GBK" w:cs="Times New Roman"/>
          <w:sz w:val="31"/>
          <w:szCs w:val="31"/>
          <w:highlight w:val="none"/>
          <w:lang w:val="en-US" w:eastAsia="zh-CN"/>
        </w:rPr>
        <w:t>100</w:t>
      </w:r>
      <w:r>
        <w:rPr>
          <w:rFonts w:hint="eastAsia" w:ascii="方正仿宋_GBK" w:hAnsi="方正仿宋_GBK" w:eastAsia="方正仿宋_GBK" w:cs="方正仿宋_GBK"/>
          <w:sz w:val="31"/>
          <w:szCs w:val="31"/>
          <w:highlight w:val="none"/>
        </w:rPr>
        <w:t>%</w:t>
      </w:r>
      <w:r>
        <w:rPr>
          <w:rFonts w:hint="eastAsia" w:ascii="方正仿宋_GBK" w:hAnsi="方正仿宋_GBK" w:eastAsia="方正仿宋_GBK" w:cs="方正仿宋_GBK"/>
          <w:sz w:val="31"/>
          <w:szCs w:val="31"/>
          <w:highlight w:val="none"/>
          <w:lang w:eastAsia="zh-CN"/>
        </w:rPr>
        <w:t>。</w:t>
      </w:r>
    </w:p>
    <w:p>
      <w:pPr>
        <w:pageBreakBefore w:val="0"/>
        <w:shd w:val="clear"/>
        <w:kinsoku/>
        <w:wordWrap/>
        <w:overflowPunct/>
        <w:topLinePunct w:val="0"/>
        <w:autoSpaceDE/>
        <w:autoSpaceDN/>
        <w:bidi w:val="0"/>
        <w:adjustRightInd/>
        <w:snapToGrid/>
        <w:spacing w:line="560" w:lineRule="exact"/>
        <w:ind w:firstLine="620" w:firstLineChars="200"/>
        <w:textAlignment w:val="auto"/>
        <w:outlineLvl w:val="0"/>
        <w:rPr>
          <w:rFonts w:hint="eastAsia" w:ascii="方正仿宋_GBK" w:hAnsi="方正仿宋_GBK" w:eastAsia="方正仿宋_GBK" w:cs="方正仿宋_GBK"/>
          <w:sz w:val="31"/>
          <w:szCs w:val="31"/>
          <w:highlight w:val="none"/>
          <w:lang w:val="en-US" w:eastAsia="zh-CN"/>
        </w:rPr>
      </w:pPr>
      <w:r>
        <w:rPr>
          <w:rFonts w:hint="eastAsia" w:ascii="方正仿宋_GBK" w:hAnsi="方正仿宋_GBK" w:eastAsia="方正仿宋_GBK" w:cs="方正仿宋_GBK"/>
          <w:sz w:val="31"/>
          <w:szCs w:val="31"/>
          <w:highlight w:val="none"/>
        </w:rPr>
        <w:t>指标</w:t>
      </w:r>
      <w:r>
        <w:rPr>
          <w:rFonts w:hint="default" w:ascii="Times New Roman" w:hAnsi="Times New Roman" w:eastAsia="方正仿宋_GBK" w:cs="Times New Roman"/>
          <w:sz w:val="31"/>
          <w:szCs w:val="31"/>
          <w:highlight w:val="none"/>
          <w:lang w:val="en-US" w:eastAsia="zh-CN"/>
        </w:rPr>
        <w:t>2</w:t>
      </w:r>
      <w:r>
        <w:rPr>
          <w:rFonts w:hint="eastAsia" w:ascii="方正仿宋_GBK" w:hAnsi="方正仿宋_GBK" w:eastAsia="方正仿宋_GBK" w:cs="方正仿宋_GBK"/>
          <w:sz w:val="31"/>
          <w:szCs w:val="31"/>
          <w:highlight w:val="none"/>
        </w:rPr>
        <w:t>：保障</w:t>
      </w:r>
      <w:r>
        <w:rPr>
          <w:rFonts w:hint="eastAsia" w:ascii="方正仿宋_GBK" w:hAnsi="方正仿宋_GBK" w:eastAsia="方正仿宋_GBK" w:cs="方正仿宋_GBK"/>
          <w:sz w:val="31"/>
          <w:szCs w:val="31"/>
          <w:highlight w:val="none"/>
          <w:lang w:eastAsia="zh-CN"/>
        </w:rPr>
        <w:t>中</w:t>
      </w:r>
      <w:r>
        <w:rPr>
          <w:rFonts w:hint="eastAsia" w:ascii="方正仿宋_GBK" w:hAnsi="方正仿宋_GBK" w:eastAsia="方正仿宋_GBK" w:cs="方正仿宋_GBK"/>
          <w:sz w:val="31"/>
          <w:szCs w:val="31"/>
          <w:highlight w:val="none"/>
        </w:rPr>
        <w:t>型社区数量 ，指标值：&gt;=</w:t>
      </w:r>
      <w:r>
        <w:rPr>
          <w:rFonts w:hint="default" w:ascii="Times New Roman" w:hAnsi="Times New Roman" w:eastAsia="方正仿宋_GBK" w:cs="Times New Roman"/>
          <w:sz w:val="31"/>
          <w:szCs w:val="31"/>
          <w:highlight w:val="none"/>
        </w:rPr>
        <w:t>2</w:t>
      </w:r>
      <w:r>
        <w:rPr>
          <w:rFonts w:hint="eastAsia" w:ascii="方正仿宋_GBK" w:hAnsi="方正仿宋_GBK" w:eastAsia="方正仿宋_GBK" w:cs="方正仿宋_GBK"/>
          <w:sz w:val="31"/>
          <w:szCs w:val="31"/>
          <w:highlight w:val="none"/>
        </w:rPr>
        <w:t>个 ，实际完成值：</w:t>
      </w:r>
      <w:r>
        <w:rPr>
          <w:rFonts w:hint="default" w:ascii="Times New Roman" w:hAnsi="Times New Roman" w:eastAsia="方正仿宋_GBK" w:cs="Times New Roman"/>
          <w:sz w:val="31"/>
          <w:szCs w:val="31"/>
          <w:highlight w:val="none"/>
          <w:lang w:val="en-US" w:eastAsia="zh-CN"/>
        </w:rPr>
        <w:t>2</w:t>
      </w:r>
      <w:r>
        <w:rPr>
          <w:rFonts w:hint="eastAsia" w:ascii="方正仿宋_GBK" w:hAnsi="方正仿宋_GBK" w:eastAsia="方正仿宋_GBK" w:cs="方正仿宋_GBK"/>
          <w:sz w:val="31"/>
          <w:szCs w:val="31"/>
          <w:highlight w:val="none"/>
          <w:lang w:val="en-US" w:eastAsia="zh-CN"/>
        </w:rPr>
        <w:t>个</w:t>
      </w:r>
      <w:r>
        <w:rPr>
          <w:rFonts w:hint="eastAsia" w:ascii="方正仿宋_GBK" w:hAnsi="方正仿宋_GBK" w:eastAsia="方正仿宋_GBK" w:cs="方正仿宋_GBK"/>
          <w:sz w:val="31"/>
          <w:szCs w:val="31"/>
          <w:highlight w:val="none"/>
        </w:rPr>
        <w:t xml:space="preserve"> ，指标完成率</w:t>
      </w:r>
      <w:r>
        <w:rPr>
          <w:rFonts w:hint="default" w:ascii="Times New Roman" w:hAnsi="Times New Roman" w:eastAsia="方正仿宋_GBK" w:cs="Times New Roman"/>
          <w:sz w:val="31"/>
          <w:szCs w:val="31"/>
          <w:highlight w:val="none"/>
          <w:lang w:val="en-US" w:eastAsia="zh-CN"/>
        </w:rPr>
        <w:t>100</w:t>
      </w:r>
      <w:r>
        <w:rPr>
          <w:rFonts w:hint="eastAsia" w:ascii="方正仿宋_GBK" w:hAnsi="方正仿宋_GBK" w:eastAsia="方正仿宋_GBK" w:cs="方正仿宋_GBK"/>
          <w:sz w:val="31"/>
          <w:szCs w:val="31"/>
          <w:highlight w:val="none"/>
        </w:rPr>
        <w:t>%</w:t>
      </w:r>
      <w:r>
        <w:rPr>
          <w:rFonts w:hint="eastAsia" w:ascii="方正仿宋_GBK" w:hAnsi="方正仿宋_GBK" w:eastAsia="方正仿宋_GBK" w:cs="方正仿宋_GBK"/>
          <w:sz w:val="31"/>
          <w:szCs w:val="31"/>
          <w:highlight w:val="none"/>
          <w:lang w:eastAsia="zh-CN"/>
        </w:rPr>
        <w:t>。</w:t>
      </w:r>
    </w:p>
    <w:p>
      <w:pPr>
        <w:pageBreakBefore w:val="0"/>
        <w:shd w:val="clear"/>
        <w:kinsoku/>
        <w:wordWrap/>
        <w:overflowPunct/>
        <w:topLinePunct w:val="0"/>
        <w:autoSpaceDE/>
        <w:autoSpaceDN/>
        <w:bidi w:val="0"/>
        <w:adjustRightInd/>
        <w:snapToGrid/>
        <w:spacing w:line="560" w:lineRule="exact"/>
        <w:ind w:firstLine="620" w:firstLineChars="200"/>
        <w:textAlignment w:val="auto"/>
        <w:outlineLvl w:val="0"/>
        <w:rPr>
          <w:rFonts w:hint="eastAsia" w:ascii="方正仿宋_GBK" w:hAnsi="方正仿宋_GBK" w:eastAsia="方正仿宋_GBK" w:cs="方正仿宋_GBK"/>
          <w:sz w:val="31"/>
          <w:szCs w:val="31"/>
          <w:highlight w:val="none"/>
        </w:rPr>
      </w:pPr>
      <w:r>
        <w:rPr>
          <w:rFonts w:hint="default" w:ascii="Times New Roman" w:hAnsi="Times New Roman" w:eastAsia="方正仿宋_GBK" w:cs="Times New Roman"/>
          <w:sz w:val="31"/>
          <w:szCs w:val="31"/>
          <w:highlight w:val="none"/>
        </w:rPr>
        <w:fldChar w:fldCharType="begin"/>
      </w:r>
      <w:r>
        <w:rPr>
          <w:rFonts w:hint="default" w:ascii="Times New Roman" w:hAnsi="Times New Roman" w:eastAsia="方正仿宋_GBK" w:cs="Times New Roman"/>
          <w:sz w:val="31"/>
          <w:szCs w:val="31"/>
          <w:highlight w:val="none"/>
        </w:rPr>
        <w:instrText xml:space="preserve"> = 2 \* GB3 </w:instrText>
      </w:r>
      <w:r>
        <w:rPr>
          <w:rFonts w:hint="default" w:ascii="Times New Roman" w:hAnsi="Times New Roman" w:eastAsia="方正仿宋_GBK" w:cs="Times New Roman"/>
          <w:sz w:val="31"/>
          <w:szCs w:val="31"/>
          <w:highlight w:val="none"/>
        </w:rPr>
        <w:fldChar w:fldCharType="separate"/>
      </w:r>
      <w:r>
        <w:rPr>
          <w:rFonts w:hint="default" w:ascii="Times New Roman" w:hAnsi="Times New Roman" w:eastAsia="方正仿宋_GBK" w:cs="Times New Roman"/>
          <w:sz w:val="31"/>
          <w:szCs w:val="31"/>
          <w:highlight w:val="none"/>
        </w:rPr>
        <w:t>②</w:t>
      </w:r>
      <w:r>
        <w:rPr>
          <w:rFonts w:hint="default" w:ascii="Times New Roman" w:hAnsi="Times New Roman" w:eastAsia="方正仿宋_GBK" w:cs="Times New Roman"/>
          <w:sz w:val="31"/>
          <w:szCs w:val="31"/>
          <w:highlight w:val="none"/>
        </w:rPr>
        <w:fldChar w:fldCharType="end"/>
      </w:r>
      <w:r>
        <w:rPr>
          <w:rFonts w:hint="eastAsia" w:ascii="方正仿宋_GBK" w:hAnsi="方正仿宋_GBK" w:eastAsia="方正仿宋_GBK" w:cs="方正仿宋_GBK"/>
          <w:sz w:val="31"/>
          <w:szCs w:val="31"/>
          <w:highlight w:val="none"/>
        </w:rPr>
        <w:t>质量指标：</w:t>
      </w:r>
    </w:p>
    <w:p>
      <w:pPr>
        <w:pageBreakBefore w:val="0"/>
        <w:shd w:val="clear"/>
        <w:kinsoku/>
        <w:wordWrap/>
        <w:overflowPunct/>
        <w:topLinePunct w:val="0"/>
        <w:autoSpaceDE/>
        <w:autoSpaceDN/>
        <w:bidi w:val="0"/>
        <w:adjustRightInd/>
        <w:snapToGrid/>
        <w:spacing w:line="560" w:lineRule="exact"/>
        <w:ind w:firstLine="620" w:firstLineChars="200"/>
        <w:textAlignment w:val="auto"/>
        <w:outlineLvl w:val="0"/>
        <w:rPr>
          <w:rFonts w:hint="eastAsia" w:ascii="方正仿宋_GBK" w:hAnsi="方正仿宋_GBK" w:eastAsia="方正仿宋_GBK" w:cs="方正仿宋_GBK"/>
          <w:sz w:val="31"/>
          <w:szCs w:val="31"/>
          <w:highlight w:val="none"/>
          <w:lang w:val="en-US" w:eastAsia="zh-CN"/>
        </w:rPr>
      </w:pPr>
      <w:r>
        <w:rPr>
          <w:rFonts w:hint="eastAsia" w:ascii="方正仿宋_GBK" w:hAnsi="方正仿宋_GBK" w:eastAsia="方正仿宋_GBK" w:cs="方正仿宋_GBK"/>
          <w:sz w:val="31"/>
          <w:szCs w:val="31"/>
          <w:highlight w:val="none"/>
        </w:rPr>
        <w:t>指标</w:t>
      </w:r>
      <w:r>
        <w:rPr>
          <w:rFonts w:hint="default" w:ascii="Times New Roman" w:hAnsi="Times New Roman" w:eastAsia="方正仿宋_GBK" w:cs="Times New Roman"/>
          <w:sz w:val="31"/>
          <w:szCs w:val="31"/>
          <w:highlight w:val="none"/>
        </w:rPr>
        <w:t>1</w:t>
      </w:r>
      <w:r>
        <w:rPr>
          <w:rFonts w:hint="eastAsia" w:ascii="方正仿宋_GBK" w:hAnsi="方正仿宋_GBK" w:eastAsia="方正仿宋_GBK" w:cs="方正仿宋_GBK"/>
          <w:sz w:val="31"/>
          <w:szCs w:val="31"/>
          <w:highlight w:val="none"/>
        </w:rPr>
        <w:t>：资金使用合规率，指标值：=</w:t>
      </w:r>
      <w:r>
        <w:rPr>
          <w:rFonts w:hint="default" w:ascii="Times New Roman" w:hAnsi="Times New Roman" w:eastAsia="方正仿宋_GBK" w:cs="Times New Roman"/>
          <w:sz w:val="31"/>
          <w:szCs w:val="31"/>
          <w:highlight w:val="none"/>
        </w:rPr>
        <w:t>100</w:t>
      </w:r>
      <w:r>
        <w:rPr>
          <w:rFonts w:hint="eastAsia" w:ascii="方正仿宋_GBK" w:hAnsi="方正仿宋_GBK" w:eastAsia="方正仿宋_GBK" w:cs="方正仿宋_GBK"/>
          <w:sz w:val="31"/>
          <w:szCs w:val="31"/>
          <w:highlight w:val="none"/>
        </w:rPr>
        <w:t>%，实际完成值：</w:t>
      </w:r>
      <w:r>
        <w:rPr>
          <w:rFonts w:hint="default" w:ascii="Times New Roman" w:hAnsi="Times New Roman" w:eastAsia="方正仿宋_GBK" w:cs="Times New Roman"/>
          <w:sz w:val="31"/>
          <w:szCs w:val="31"/>
          <w:highlight w:val="none"/>
          <w:lang w:val="en-US" w:eastAsia="zh-CN"/>
        </w:rPr>
        <w:t>100</w:t>
      </w:r>
      <w:r>
        <w:rPr>
          <w:rFonts w:hint="eastAsia" w:ascii="方正仿宋_GBK" w:hAnsi="方正仿宋_GBK" w:eastAsia="方正仿宋_GBK" w:cs="方正仿宋_GBK"/>
          <w:sz w:val="31"/>
          <w:szCs w:val="31"/>
          <w:highlight w:val="none"/>
          <w:lang w:val="en-US" w:eastAsia="zh-CN"/>
        </w:rPr>
        <w:t>%</w:t>
      </w:r>
      <w:r>
        <w:rPr>
          <w:rFonts w:hint="eastAsia" w:ascii="方正仿宋_GBK" w:hAnsi="方正仿宋_GBK" w:eastAsia="方正仿宋_GBK" w:cs="方正仿宋_GBK"/>
          <w:sz w:val="31"/>
          <w:szCs w:val="31"/>
          <w:highlight w:val="none"/>
        </w:rPr>
        <w:t xml:space="preserve"> ，指标完成率</w:t>
      </w:r>
      <w:r>
        <w:rPr>
          <w:rFonts w:hint="default" w:ascii="Times New Roman" w:hAnsi="Times New Roman" w:eastAsia="方正仿宋_GBK" w:cs="Times New Roman"/>
          <w:sz w:val="31"/>
          <w:szCs w:val="31"/>
          <w:highlight w:val="none"/>
          <w:lang w:val="en-US" w:eastAsia="zh-CN"/>
        </w:rPr>
        <w:t>100</w:t>
      </w:r>
      <w:r>
        <w:rPr>
          <w:rFonts w:hint="eastAsia" w:ascii="方正仿宋_GBK" w:hAnsi="方正仿宋_GBK" w:eastAsia="方正仿宋_GBK" w:cs="方正仿宋_GBK"/>
          <w:sz w:val="31"/>
          <w:szCs w:val="31"/>
          <w:highlight w:val="none"/>
        </w:rPr>
        <w:t>%</w:t>
      </w:r>
      <w:r>
        <w:rPr>
          <w:rFonts w:hint="eastAsia" w:ascii="方正仿宋_GBK" w:hAnsi="方正仿宋_GBK" w:eastAsia="方正仿宋_GBK" w:cs="方正仿宋_GBK"/>
          <w:sz w:val="31"/>
          <w:szCs w:val="31"/>
          <w:highlight w:val="none"/>
          <w:lang w:eastAsia="zh-CN"/>
        </w:rPr>
        <w:t>。</w:t>
      </w:r>
    </w:p>
    <w:p>
      <w:pPr>
        <w:pageBreakBefore w:val="0"/>
        <w:shd w:val="clear"/>
        <w:kinsoku/>
        <w:wordWrap/>
        <w:overflowPunct/>
        <w:topLinePunct w:val="0"/>
        <w:autoSpaceDE/>
        <w:autoSpaceDN/>
        <w:bidi w:val="0"/>
        <w:adjustRightInd/>
        <w:snapToGrid/>
        <w:spacing w:line="560" w:lineRule="exact"/>
        <w:ind w:firstLine="620" w:firstLineChars="200"/>
        <w:textAlignment w:val="auto"/>
        <w:outlineLvl w:val="0"/>
        <w:rPr>
          <w:rFonts w:hint="eastAsia" w:ascii="方正仿宋_GBK" w:hAnsi="方正仿宋_GBK" w:eastAsia="方正仿宋_GBK" w:cs="方正仿宋_GBK"/>
          <w:sz w:val="31"/>
          <w:szCs w:val="31"/>
          <w:highlight w:val="none"/>
        </w:rPr>
      </w:pPr>
      <w:r>
        <w:rPr>
          <w:rFonts w:hint="eastAsia" w:ascii="方正仿宋_GBK" w:hAnsi="方正仿宋_GBK" w:eastAsia="方正仿宋_GBK" w:cs="方正仿宋_GBK"/>
          <w:sz w:val="31"/>
          <w:szCs w:val="31"/>
          <w:highlight w:val="none"/>
        </w:rPr>
        <w:fldChar w:fldCharType="begin"/>
      </w:r>
      <w:r>
        <w:rPr>
          <w:rFonts w:hint="eastAsia" w:ascii="方正仿宋_GBK" w:hAnsi="方正仿宋_GBK" w:eastAsia="方正仿宋_GBK" w:cs="方正仿宋_GBK"/>
          <w:sz w:val="31"/>
          <w:szCs w:val="31"/>
          <w:highlight w:val="none"/>
        </w:rPr>
        <w:instrText xml:space="preserve"> = 3 \* GB3 </w:instrText>
      </w:r>
      <w:r>
        <w:rPr>
          <w:rFonts w:hint="eastAsia" w:ascii="方正仿宋_GBK" w:hAnsi="方正仿宋_GBK" w:eastAsia="方正仿宋_GBK" w:cs="方正仿宋_GBK"/>
          <w:sz w:val="31"/>
          <w:szCs w:val="31"/>
          <w:highlight w:val="none"/>
        </w:rPr>
        <w:fldChar w:fldCharType="separate"/>
      </w:r>
      <w:r>
        <w:rPr>
          <w:rFonts w:hint="eastAsia" w:ascii="方正仿宋_GBK" w:hAnsi="方正仿宋_GBK" w:eastAsia="方正仿宋_GBK" w:cs="方正仿宋_GBK"/>
          <w:sz w:val="31"/>
          <w:szCs w:val="31"/>
          <w:highlight w:val="none"/>
        </w:rPr>
        <w:t>③</w:t>
      </w:r>
      <w:r>
        <w:rPr>
          <w:rFonts w:hint="eastAsia" w:ascii="方正仿宋_GBK" w:hAnsi="方正仿宋_GBK" w:eastAsia="方正仿宋_GBK" w:cs="方正仿宋_GBK"/>
          <w:sz w:val="31"/>
          <w:szCs w:val="31"/>
          <w:highlight w:val="none"/>
        </w:rPr>
        <w:fldChar w:fldCharType="end"/>
      </w:r>
      <w:r>
        <w:rPr>
          <w:rFonts w:hint="eastAsia" w:ascii="方正仿宋_GBK" w:hAnsi="方正仿宋_GBK" w:eastAsia="方正仿宋_GBK" w:cs="方正仿宋_GBK"/>
          <w:sz w:val="31"/>
          <w:szCs w:val="31"/>
          <w:highlight w:val="none"/>
        </w:rPr>
        <w:t>时效指标：</w:t>
      </w:r>
    </w:p>
    <w:p>
      <w:pPr>
        <w:pageBreakBefore w:val="0"/>
        <w:shd w:val="clear"/>
        <w:kinsoku/>
        <w:wordWrap/>
        <w:overflowPunct/>
        <w:topLinePunct w:val="0"/>
        <w:autoSpaceDE/>
        <w:autoSpaceDN/>
        <w:bidi w:val="0"/>
        <w:adjustRightInd/>
        <w:snapToGrid/>
        <w:spacing w:line="560" w:lineRule="exact"/>
        <w:ind w:firstLine="620" w:firstLineChars="200"/>
        <w:textAlignment w:val="auto"/>
        <w:outlineLvl w:val="0"/>
        <w:rPr>
          <w:rFonts w:hint="eastAsia" w:ascii="方正仿宋_GBK" w:hAnsi="方正仿宋_GBK" w:eastAsia="方正仿宋_GBK" w:cs="方正仿宋_GBK"/>
          <w:sz w:val="31"/>
          <w:szCs w:val="31"/>
          <w:highlight w:val="none"/>
        </w:rPr>
      </w:pPr>
      <w:r>
        <w:rPr>
          <w:rFonts w:hint="eastAsia" w:ascii="方正仿宋_GBK" w:hAnsi="方正仿宋_GBK" w:eastAsia="方正仿宋_GBK" w:cs="方正仿宋_GBK"/>
          <w:sz w:val="31"/>
          <w:szCs w:val="31"/>
          <w:highlight w:val="none"/>
        </w:rPr>
        <w:t>指标</w:t>
      </w:r>
      <w:r>
        <w:rPr>
          <w:rFonts w:hint="default" w:ascii="Times New Roman" w:hAnsi="Times New Roman" w:eastAsia="方正仿宋_GBK" w:cs="Times New Roman"/>
          <w:sz w:val="31"/>
          <w:szCs w:val="31"/>
          <w:highlight w:val="none"/>
        </w:rPr>
        <w:t>1</w:t>
      </w:r>
      <w:r>
        <w:rPr>
          <w:rFonts w:hint="eastAsia" w:ascii="方正仿宋_GBK" w:hAnsi="方正仿宋_GBK" w:eastAsia="方正仿宋_GBK" w:cs="方正仿宋_GBK"/>
          <w:sz w:val="31"/>
          <w:szCs w:val="31"/>
          <w:highlight w:val="none"/>
        </w:rPr>
        <w:t>：资金支付及时率，指标值：=</w:t>
      </w:r>
      <w:r>
        <w:rPr>
          <w:rFonts w:hint="default" w:ascii="Times New Roman" w:hAnsi="Times New Roman" w:eastAsia="方正仿宋_GBK" w:cs="Times New Roman"/>
          <w:sz w:val="31"/>
          <w:szCs w:val="31"/>
          <w:highlight w:val="none"/>
        </w:rPr>
        <w:t>100</w:t>
      </w:r>
      <w:r>
        <w:rPr>
          <w:rFonts w:hint="eastAsia" w:ascii="方正仿宋_GBK" w:hAnsi="方正仿宋_GBK" w:eastAsia="方正仿宋_GBK" w:cs="方正仿宋_GBK"/>
          <w:sz w:val="31"/>
          <w:szCs w:val="31"/>
          <w:highlight w:val="none"/>
        </w:rPr>
        <w:t>%，实际完成值：</w:t>
      </w:r>
      <w:r>
        <w:rPr>
          <w:rFonts w:hint="default" w:ascii="Times New Roman" w:hAnsi="Times New Roman" w:eastAsia="方正仿宋_GBK" w:cs="Times New Roman"/>
          <w:sz w:val="31"/>
          <w:szCs w:val="31"/>
          <w:highlight w:val="none"/>
          <w:lang w:val="en-US" w:eastAsia="zh-CN"/>
        </w:rPr>
        <w:t>100</w:t>
      </w:r>
      <w:r>
        <w:rPr>
          <w:rFonts w:hint="eastAsia" w:ascii="方正仿宋_GBK" w:hAnsi="方正仿宋_GBK" w:eastAsia="方正仿宋_GBK" w:cs="方正仿宋_GBK"/>
          <w:sz w:val="31"/>
          <w:szCs w:val="31"/>
          <w:highlight w:val="none"/>
          <w:lang w:val="en-US" w:eastAsia="zh-CN"/>
        </w:rPr>
        <w:t>%</w:t>
      </w:r>
      <w:r>
        <w:rPr>
          <w:rFonts w:hint="eastAsia" w:ascii="方正仿宋_GBK" w:hAnsi="方正仿宋_GBK" w:eastAsia="方正仿宋_GBK" w:cs="方正仿宋_GBK"/>
          <w:sz w:val="31"/>
          <w:szCs w:val="31"/>
          <w:highlight w:val="none"/>
        </w:rPr>
        <w:t>，指标完成率</w:t>
      </w:r>
      <w:r>
        <w:rPr>
          <w:rFonts w:hint="default" w:ascii="Times New Roman" w:hAnsi="Times New Roman" w:eastAsia="方正仿宋_GBK" w:cs="Times New Roman"/>
          <w:sz w:val="31"/>
          <w:szCs w:val="31"/>
          <w:highlight w:val="none"/>
          <w:lang w:val="en-US" w:eastAsia="zh-CN"/>
        </w:rPr>
        <w:t>100</w:t>
      </w:r>
      <w:r>
        <w:rPr>
          <w:rFonts w:hint="eastAsia" w:ascii="方正仿宋_GBK" w:hAnsi="方正仿宋_GBK" w:eastAsia="方正仿宋_GBK" w:cs="方正仿宋_GBK"/>
          <w:sz w:val="31"/>
          <w:szCs w:val="31"/>
          <w:highlight w:val="none"/>
        </w:rPr>
        <w:t>%</w:t>
      </w:r>
      <w:r>
        <w:rPr>
          <w:rFonts w:hint="eastAsia" w:ascii="方正仿宋_GBK" w:hAnsi="方正仿宋_GBK" w:eastAsia="方正仿宋_GBK" w:cs="方正仿宋_GBK"/>
          <w:sz w:val="31"/>
          <w:szCs w:val="31"/>
          <w:highlight w:val="none"/>
          <w:lang w:eastAsia="zh-CN"/>
        </w:rPr>
        <w:t>。</w:t>
      </w:r>
    </w:p>
    <w:p>
      <w:pPr>
        <w:pageBreakBefore w:val="0"/>
        <w:shd w:val="clear"/>
        <w:kinsoku/>
        <w:wordWrap/>
        <w:overflowPunct/>
        <w:topLinePunct w:val="0"/>
        <w:autoSpaceDE/>
        <w:autoSpaceDN/>
        <w:bidi w:val="0"/>
        <w:adjustRightInd/>
        <w:snapToGrid/>
        <w:spacing w:line="560" w:lineRule="exact"/>
        <w:ind w:firstLine="620" w:firstLineChars="200"/>
        <w:textAlignment w:val="auto"/>
        <w:outlineLvl w:val="0"/>
        <w:rPr>
          <w:rFonts w:hint="eastAsia" w:ascii="方正仿宋_GBK" w:hAnsi="方正仿宋_GBK" w:eastAsia="方正仿宋_GBK" w:cs="方正仿宋_GBK"/>
          <w:sz w:val="31"/>
          <w:szCs w:val="31"/>
          <w:highlight w:val="none"/>
        </w:rPr>
      </w:pPr>
      <w:r>
        <w:rPr>
          <w:rFonts w:hint="eastAsia" w:ascii="方正仿宋_GBK" w:hAnsi="方正仿宋_GBK" w:eastAsia="方正仿宋_GBK" w:cs="方正仿宋_GBK"/>
          <w:sz w:val="31"/>
          <w:szCs w:val="31"/>
          <w:highlight w:val="none"/>
        </w:rPr>
        <w:fldChar w:fldCharType="begin"/>
      </w:r>
      <w:r>
        <w:rPr>
          <w:rFonts w:hint="eastAsia" w:ascii="方正仿宋_GBK" w:hAnsi="方正仿宋_GBK" w:eastAsia="方正仿宋_GBK" w:cs="方正仿宋_GBK"/>
          <w:sz w:val="31"/>
          <w:szCs w:val="31"/>
          <w:highlight w:val="none"/>
        </w:rPr>
        <w:instrText xml:space="preserve"> = 4 \* GB3 </w:instrText>
      </w:r>
      <w:r>
        <w:rPr>
          <w:rFonts w:hint="eastAsia" w:ascii="方正仿宋_GBK" w:hAnsi="方正仿宋_GBK" w:eastAsia="方正仿宋_GBK" w:cs="方正仿宋_GBK"/>
          <w:sz w:val="31"/>
          <w:szCs w:val="31"/>
          <w:highlight w:val="none"/>
        </w:rPr>
        <w:fldChar w:fldCharType="separate"/>
      </w:r>
      <w:r>
        <w:rPr>
          <w:rFonts w:hint="eastAsia" w:ascii="方正仿宋_GBK" w:hAnsi="方正仿宋_GBK" w:eastAsia="方正仿宋_GBK" w:cs="方正仿宋_GBK"/>
          <w:sz w:val="31"/>
          <w:szCs w:val="31"/>
          <w:highlight w:val="none"/>
        </w:rPr>
        <w:t>④</w:t>
      </w:r>
      <w:r>
        <w:rPr>
          <w:rFonts w:hint="eastAsia" w:ascii="方正仿宋_GBK" w:hAnsi="方正仿宋_GBK" w:eastAsia="方正仿宋_GBK" w:cs="方正仿宋_GBK"/>
          <w:sz w:val="31"/>
          <w:szCs w:val="31"/>
          <w:highlight w:val="none"/>
        </w:rPr>
        <w:fldChar w:fldCharType="end"/>
      </w:r>
      <w:r>
        <w:rPr>
          <w:rFonts w:hint="eastAsia" w:ascii="方正仿宋_GBK" w:hAnsi="方正仿宋_GBK" w:eastAsia="方正仿宋_GBK" w:cs="方正仿宋_GBK"/>
          <w:sz w:val="31"/>
          <w:szCs w:val="31"/>
          <w:highlight w:val="none"/>
        </w:rPr>
        <w:t>成本指标：</w:t>
      </w:r>
    </w:p>
    <w:p>
      <w:pPr>
        <w:pageBreakBefore w:val="0"/>
        <w:shd w:val="clear"/>
        <w:kinsoku/>
        <w:wordWrap/>
        <w:overflowPunct/>
        <w:topLinePunct w:val="0"/>
        <w:autoSpaceDE/>
        <w:autoSpaceDN/>
        <w:bidi w:val="0"/>
        <w:adjustRightInd/>
        <w:snapToGrid/>
        <w:spacing w:line="560" w:lineRule="exact"/>
        <w:ind w:firstLine="620" w:firstLineChars="200"/>
        <w:textAlignment w:val="auto"/>
        <w:outlineLvl w:val="0"/>
        <w:rPr>
          <w:rFonts w:hint="eastAsia" w:ascii="方正仿宋_GBK" w:hAnsi="方正仿宋_GBK" w:eastAsia="方正仿宋_GBK" w:cs="方正仿宋_GBK"/>
          <w:sz w:val="31"/>
          <w:szCs w:val="31"/>
          <w:highlight w:val="none"/>
          <w:lang w:eastAsia="zh-CN"/>
        </w:rPr>
      </w:pPr>
      <w:r>
        <w:rPr>
          <w:rFonts w:hint="eastAsia" w:ascii="方正仿宋_GBK" w:hAnsi="方正仿宋_GBK" w:eastAsia="方正仿宋_GBK" w:cs="方正仿宋_GBK"/>
          <w:sz w:val="31"/>
          <w:szCs w:val="31"/>
          <w:highlight w:val="none"/>
        </w:rPr>
        <w:t>指标</w:t>
      </w:r>
      <w:r>
        <w:rPr>
          <w:rFonts w:hint="default" w:ascii="Times New Roman" w:hAnsi="Times New Roman" w:eastAsia="方正仿宋_GBK" w:cs="Times New Roman"/>
          <w:sz w:val="31"/>
          <w:szCs w:val="31"/>
          <w:highlight w:val="none"/>
        </w:rPr>
        <w:t>1</w:t>
      </w:r>
      <w:r>
        <w:rPr>
          <w:rFonts w:hint="eastAsia" w:ascii="方正仿宋_GBK" w:hAnsi="方正仿宋_GBK" w:eastAsia="方正仿宋_GBK" w:cs="方正仿宋_GBK"/>
          <w:sz w:val="31"/>
          <w:szCs w:val="31"/>
          <w:highlight w:val="none"/>
        </w:rPr>
        <w:t>：保障大型社区正常运转经费成本，指标值：&lt;=</w:t>
      </w:r>
      <w:r>
        <w:rPr>
          <w:rFonts w:hint="default" w:ascii="Times New Roman" w:hAnsi="Times New Roman" w:eastAsia="方正仿宋_GBK" w:cs="Times New Roman"/>
          <w:sz w:val="31"/>
          <w:szCs w:val="31"/>
          <w:highlight w:val="none"/>
        </w:rPr>
        <w:t>40</w:t>
      </w:r>
      <w:r>
        <w:rPr>
          <w:rFonts w:hint="eastAsia" w:ascii="方正仿宋_GBK" w:hAnsi="方正仿宋_GBK" w:eastAsia="方正仿宋_GBK" w:cs="方正仿宋_GBK"/>
          <w:sz w:val="31"/>
          <w:szCs w:val="31"/>
          <w:highlight w:val="none"/>
        </w:rPr>
        <w:t>万元，实际完成值：</w:t>
      </w:r>
      <w:r>
        <w:rPr>
          <w:rFonts w:hint="default" w:ascii="Times New Roman" w:hAnsi="Times New Roman" w:eastAsia="方正仿宋_GBK" w:cs="Times New Roman"/>
          <w:sz w:val="31"/>
          <w:szCs w:val="31"/>
          <w:highlight w:val="none"/>
          <w:lang w:val="en-US" w:eastAsia="zh-CN"/>
        </w:rPr>
        <w:t>40</w:t>
      </w:r>
      <w:r>
        <w:rPr>
          <w:rFonts w:hint="eastAsia" w:ascii="方正仿宋_GBK" w:hAnsi="方正仿宋_GBK" w:eastAsia="方正仿宋_GBK" w:cs="方正仿宋_GBK"/>
          <w:sz w:val="31"/>
          <w:szCs w:val="31"/>
          <w:highlight w:val="none"/>
          <w:lang w:val="en-US" w:eastAsia="zh-CN"/>
        </w:rPr>
        <w:t>万元</w:t>
      </w:r>
      <w:r>
        <w:rPr>
          <w:rFonts w:hint="eastAsia" w:ascii="方正仿宋_GBK" w:hAnsi="方正仿宋_GBK" w:eastAsia="方正仿宋_GBK" w:cs="方正仿宋_GBK"/>
          <w:sz w:val="31"/>
          <w:szCs w:val="31"/>
          <w:highlight w:val="none"/>
        </w:rPr>
        <w:t>，指标完成率</w:t>
      </w:r>
      <w:r>
        <w:rPr>
          <w:rFonts w:hint="default" w:ascii="Times New Roman" w:hAnsi="Times New Roman" w:eastAsia="方正仿宋_GBK" w:cs="Times New Roman"/>
          <w:sz w:val="31"/>
          <w:szCs w:val="31"/>
          <w:highlight w:val="none"/>
          <w:lang w:val="en-US" w:eastAsia="zh-CN"/>
        </w:rPr>
        <w:t>100</w:t>
      </w:r>
      <w:r>
        <w:rPr>
          <w:rFonts w:hint="eastAsia" w:ascii="方正仿宋_GBK" w:hAnsi="方正仿宋_GBK" w:eastAsia="方正仿宋_GBK" w:cs="方正仿宋_GBK"/>
          <w:sz w:val="31"/>
          <w:szCs w:val="31"/>
          <w:highlight w:val="none"/>
        </w:rPr>
        <w:t>%</w:t>
      </w:r>
      <w:r>
        <w:rPr>
          <w:rFonts w:hint="eastAsia" w:ascii="方正仿宋_GBK" w:hAnsi="方正仿宋_GBK" w:eastAsia="方正仿宋_GBK" w:cs="方正仿宋_GBK"/>
          <w:sz w:val="31"/>
          <w:szCs w:val="31"/>
          <w:highlight w:val="none"/>
          <w:lang w:eastAsia="zh-CN"/>
        </w:rPr>
        <w:t>。</w:t>
      </w:r>
    </w:p>
    <w:p>
      <w:pPr>
        <w:pageBreakBefore w:val="0"/>
        <w:shd w:val="clear"/>
        <w:kinsoku/>
        <w:wordWrap/>
        <w:overflowPunct/>
        <w:topLinePunct w:val="0"/>
        <w:autoSpaceDE/>
        <w:autoSpaceDN/>
        <w:bidi w:val="0"/>
        <w:adjustRightInd/>
        <w:snapToGrid/>
        <w:spacing w:line="560" w:lineRule="exact"/>
        <w:ind w:firstLine="620" w:firstLineChars="200"/>
        <w:textAlignment w:val="auto"/>
        <w:outlineLvl w:val="0"/>
        <w:rPr>
          <w:rFonts w:hint="eastAsia" w:ascii="方正仿宋_GBK" w:hAnsi="方正仿宋_GBK" w:eastAsia="方正仿宋_GBK" w:cs="方正仿宋_GBK"/>
          <w:sz w:val="31"/>
          <w:szCs w:val="31"/>
          <w:highlight w:val="none"/>
          <w:lang w:eastAsia="zh-CN"/>
        </w:rPr>
      </w:pPr>
      <w:r>
        <w:rPr>
          <w:rFonts w:hint="eastAsia" w:ascii="方正仿宋_GBK" w:hAnsi="方正仿宋_GBK" w:eastAsia="方正仿宋_GBK" w:cs="方正仿宋_GBK"/>
          <w:sz w:val="31"/>
          <w:szCs w:val="31"/>
          <w:highlight w:val="none"/>
        </w:rPr>
        <w:t>指标</w:t>
      </w:r>
      <w:r>
        <w:rPr>
          <w:rFonts w:hint="default" w:ascii="Times New Roman" w:hAnsi="Times New Roman" w:eastAsia="方正仿宋_GBK" w:cs="Times New Roman"/>
          <w:sz w:val="31"/>
          <w:szCs w:val="31"/>
          <w:highlight w:val="none"/>
          <w:lang w:val="en-US" w:eastAsia="zh-CN"/>
        </w:rPr>
        <w:t>2</w:t>
      </w:r>
      <w:r>
        <w:rPr>
          <w:rFonts w:hint="eastAsia" w:ascii="方正仿宋_GBK" w:hAnsi="方正仿宋_GBK" w:eastAsia="方正仿宋_GBK" w:cs="方正仿宋_GBK"/>
          <w:sz w:val="31"/>
          <w:szCs w:val="31"/>
          <w:highlight w:val="none"/>
        </w:rPr>
        <w:t>：保障大型社区正常运转经费成本，指标值：&lt;=</w:t>
      </w:r>
      <w:r>
        <w:rPr>
          <w:rFonts w:hint="default" w:ascii="Times New Roman" w:hAnsi="Times New Roman" w:eastAsia="方正仿宋_GBK" w:cs="Times New Roman"/>
          <w:sz w:val="31"/>
          <w:szCs w:val="31"/>
          <w:highlight w:val="none"/>
          <w:lang w:val="en-US" w:eastAsia="zh-CN"/>
        </w:rPr>
        <w:t>3</w:t>
      </w:r>
      <w:r>
        <w:rPr>
          <w:rFonts w:hint="default" w:ascii="Times New Roman" w:hAnsi="Times New Roman" w:eastAsia="方正仿宋_GBK" w:cs="Times New Roman"/>
          <w:sz w:val="31"/>
          <w:szCs w:val="31"/>
          <w:highlight w:val="none"/>
        </w:rPr>
        <w:t>0</w:t>
      </w:r>
      <w:r>
        <w:rPr>
          <w:rFonts w:hint="eastAsia" w:ascii="方正仿宋_GBK" w:hAnsi="方正仿宋_GBK" w:eastAsia="方正仿宋_GBK" w:cs="方正仿宋_GBK"/>
          <w:sz w:val="31"/>
          <w:szCs w:val="31"/>
          <w:highlight w:val="none"/>
        </w:rPr>
        <w:t>万元，实际完成值：</w:t>
      </w:r>
      <w:r>
        <w:rPr>
          <w:rFonts w:hint="default" w:ascii="Times New Roman" w:hAnsi="Times New Roman" w:eastAsia="方正仿宋_GBK" w:cs="Times New Roman"/>
          <w:sz w:val="31"/>
          <w:szCs w:val="31"/>
          <w:highlight w:val="none"/>
          <w:lang w:val="en-US" w:eastAsia="zh-CN"/>
        </w:rPr>
        <w:t>30</w:t>
      </w:r>
      <w:r>
        <w:rPr>
          <w:rFonts w:hint="eastAsia" w:ascii="方正仿宋_GBK" w:hAnsi="方正仿宋_GBK" w:eastAsia="方正仿宋_GBK" w:cs="方正仿宋_GBK"/>
          <w:sz w:val="31"/>
          <w:szCs w:val="31"/>
          <w:highlight w:val="none"/>
          <w:lang w:val="en-US" w:eastAsia="zh-CN"/>
        </w:rPr>
        <w:t>万元</w:t>
      </w:r>
      <w:r>
        <w:rPr>
          <w:rFonts w:hint="eastAsia" w:ascii="方正仿宋_GBK" w:hAnsi="方正仿宋_GBK" w:eastAsia="方正仿宋_GBK" w:cs="方正仿宋_GBK"/>
          <w:sz w:val="31"/>
          <w:szCs w:val="31"/>
          <w:highlight w:val="none"/>
        </w:rPr>
        <w:t>，指标完成率</w:t>
      </w:r>
      <w:r>
        <w:rPr>
          <w:rFonts w:hint="eastAsia" w:ascii="方正仿宋_GBK" w:hAnsi="方正仿宋_GBK" w:eastAsia="方正仿宋_GBK" w:cs="方正仿宋_GBK"/>
          <w:sz w:val="31"/>
          <w:szCs w:val="31"/>
          <w:highlight w:val="none"/>
          <w:lang w:val="en-US" w:eastAsia="zh-CN"/>
        </w:rPr>
        <w:t>100</w:t>
      </w:r>
      <w:r>
        <w:rPr>
          <w:rFonts w:hint="eastAsia" w:ascii="方正仿宋_GBK" w:hAnsi="方正仿宋_GBK" w:eastAsia="方正仿宋_GBK" w:cs="方正仿宋_GBK"/>
          <w:sz w:val="31"/>
          <w:szCs w:val="31"/>
          <w:highlight w:val="none"/>
        </w:rPr>
        <w:t>%</w:t>
      </w:r>
      <w:r>
        <w:rPr>
          <w:rFonts w:hint="eastAsia" w:ascii="方正仿宋_GBK" w:hAnsi="方正仿宋_GBK" w:eastAsia="方正仿宋_GBK" w:cs="方正仿宋_GBK"/>
          <w:sz w:val="31"/>
          <w:szCs w:val="31"/>
          <w:highlight w:val="none"/>
          <w:lang w:eastAsia="zh-CN"/>
        </w:rPr>
        <w:t>。</w:t>
      </w:r>
    </w:p>
    <w:p>
      <w:pPr>
        <w:pageBreakBefore w:val="0"/>
        <w:shd w:val="clear"/>
        <w:kinsoku/>
        <w:wordWrap/>
        <w:overflowPunct/>
        <w:topLinePunct w:val="0"/>
        <w:autoSpaceDE/>
        <w:autoSpaceDN/>
        <w:bidi w:val="0"/>
        <w:adjustRightInd/>
        <w:snapToGrid/>
        <w:spacing w:line="560" w:lineRule="exact"/>
        <w:ind w:firstLine="620" w:firstLineChars="200"/>
        <w:textAlignment w:val="auto"/>
        <w:outlineLvl w:val="0"/>
        <w:rPr>
          <w:rFonts w:hint="eastAsia" w:ascii="方正楷体_GBK" w:hAnsi="方正楷体_GBK" w:eastAsia="方正楷体_GBK" w:cs="方正楷体_GBK"/>
          <w:b/>
          <w:bCs/>
          <w:sz w:val="31"/>
          <w:szCs w:val="31"/>
          <w:lang w:val="en-US" w:eastAsia="zh-CN"/>
        </w:rPr>
      </w:pPr>
      <w:r>
        <w:rPr>
          <w:rFonts w:hint="eastAsia" w:ascii="方正仿宋_GBK" w:hAnsi="方正仿宋_GBK" w:eastAsia="方正仿宋_GBK" w:cs="方正仿宋_GBK"/>
          <w:sz w:val="31"/>
          <w:szCs w:val="31"/>
          <w:highlight w:val="none"/>
          <w:lang w:val="en-US" w:eastAsia="zh-CN"/>
        </w:rPr>
        <w:t>此项权重分值为</w:t>
      </w:r>
      <w:r>
        <w:rPr>
          <w:rFonts w:hint="eastAsia" w:eastAsia="方正仿宋_GBK" w:cs="Times New Roman"/>
          <w:sz w:val="31"/>
          <w:szCs w:val="31"/>
          <w:highlight w:val="none"/>
          <w:lang w:val="en-US" w:eastAsia="zh-CN"/>
        </w:rPr>
        <w:t>40</w:t>
      </w:r>
      <w:r>
        <w:rPr>
          <w:rFonts w:hint="eastAsia" w:ascii="方正仿宋_GBK" w:hAnsi="方正仿宋_GBK" w:eastAsia="方正仿宋_GBK" w:cs="方正仿宋_GBK"/>
          <w:sz w:val="31"/>
          <w:szCs w:val="31"/>
          <w:highlight w:val="none"/>
          <w:lang w:val="en-US" w:eastAsia="zh-CN"/>
        </w:rPr>
        <w:t>分，得分为</w:t>
      </w:r>
      <w:r>
        <w:rPr>
          <w:rFonts w:hint="eastAsia" w:eastAsia="方正仿宋_GBK" w:cs="Times New Roman"/>
          <w:sz w:val="31"/>
          <w:szCs w:val="31"/>
          <w:highlight w:val="none"/>
          <w:lang w:val="en-US" w:eastAsia="zh-CN"/>
        </w:rPr>
        <w:t>40</w:t>
      </w:r>
      <w:r>
        <w:rPr>
          <w:rFonts w:hint="eastAsia" w:ascii="方正仿宋_GBK" w:hAnsi="方正仿宋_GBK" w:eastAsia="方正仿宋_GBK" w:cs="方正仿宋_GBK"/>
          <w:sz w:val="31"/>
          <w:szCs w:val="31"/>
          <w:highlight w:val="none"/>
          <w:lang w:val="en-US" w:eastAsia="zh-CN"/>
        </w:rPr>
        <w:t>分。</w:t>
      </w:r>
    </w:p>
    <w:p>
      <w:pPr>
        <w:pStyle w:val="16"/>
        <w:pageBreakBefore w:val="0"/>
        <w:numPr>
          <w:ilvl w:val="0"/>
          <w:numId w:val="0"/>
        </w:numPr>
        <w:kinsoku/>
        <w:wordWrap/>
        <w:overflowPunct/>
        <w:topLinePunct w:val="0"/>
        <w:autoSpaceDE/>
        <w:autoSpaceDN/>
        <w:bidi w:val="0"/>
        <w:adjustRightInd/>
        <w:snapToGrid/>
        <w:spacing w:line="560" w:lineRule="exact"/>
        <w:ind w:firstLine="620" w:firstLineChars="200"/>
        <w:textAlignment w:val="auto"/>
        <w:rPr>
          <w:rFonts w:hint="eastAsia" w:ascii="方正楷体_GBK" w:hAnsi="方正楷体_GBK" w:eastAsia="方正楷体_GBK" w:cs="方正楷体_GBK"/>
          <w:b w:val="0"/>
          <w:bCs w:val="0"/>
          <w:sz w:val="31"/>
          <w:szCs w:val="31"/>
          <w:lang w:val="en-US" w:eastAsia="zh-CN"/>
        </w:rPr>
      </w:pPr>
      <w:r>
        <w:rPr>
          <w:rFonts w:hint="eastAsia" w:ascii="方正楷体_GBK" w:hAnsi="方正楷体_GBK" w:eastAsia="方正楷体_GBK" w:cs="方正楷体_GBK"/>
          <w:b w:val="0"/>
          <w:bCs w:val="0"/>
          <w:sz w:val="31"/>
          <w:szCs w:val="31"/>
          <w:lang w:val="en-US" w:eastAsia="zh-CN"/>
        </w:rPr>
        <w:t>（四）项目效益情况</w:t>
      </w:r>
    </w:p>
    <w:p>
      <w:pPr>
        <w:pageBreakBefore w:val="0"/>
        <w:shd w:val="clear"/>
        <w:kinsoku/>
        <w:wordWrap/>
        <w:overflowPunct/>
        <w:topLinePunct w:val="0"/>
        <w:autoSpaceDE/>
        <w:autoSpaceDN/>
        <w:bidi w:val="0"/>
        <w:adjustRightInd/>
        <w:snapToGrid/>
        <w:spacing w:line="560" w:lineRule="exact"/>
        <w:ind w:firstLine="620" w:firstLineChars="200"/>
        <w:textAlignment w:val="auto"/>
        <w:outlineLvl w:val="0"/>
        <w:rPr>
          <w:rFonts w:hint="eastAsia" w:ascii="方正仿宋_GBK" w:hAnsi="方正仿宋_GBK" w:eastAsia="方正仿宋_GBK" w:cs="方正仿宋_GBK"/>
          <w:sz w:val="31"/>
          <w:szCs w:val="31"/>
          <w:highlight w:val="none"/>
          <w:lang w:val="en-US" w:eastAsia="zh-CN"/>
        </w:rPr>
      </w:pPr>
      <w:r>
        <w:rPr>
          <w:rFonts w:hint="eastAsia" w:ascii="方正仿宋_GBK" w:hAnsi="方正仿宋_GBK" w:eastAsia="方正仿宋_GBK" w:cs="方正仿宋_GBK"/>
          <w:sz w:val="31"/>
          <w:szCs w:val="31"/>
          <w:highlight w:val="none"/>
          <w:lang w:val="en-US" w:eastAsia="zh-CN"/>
        </w:rPr>
        <w:t>项目效益类指标包括项目实施效益和满意度两方面的内容，由</w:t>
      </w:r>
      <w:r>
        <w:rPr>
          <w:rFonts w:hint="default" w:ascii="Times New Roman" w:hAnsi="Times New Roman" w:eastAsia="方正仿宋_GBK" w:cs="Times New Roman"/>
          <w:sz w:val="31"/>
          <w:szCs w:val="31"/>
          <w:highlight w:val="none"/>
          <w:lang w:val="en-US" w:eastAsia="zh-CN"/>
        </w:rPr>
        <w:t>2</w:t>
      </w:r>
      <w:r>
        <w:rPr>
          <w:rFonts w:hint="eastAsia" w:ascii="方正仿宋_GBK" w:hAnsi="方正仿宋_GBK" w:eastAsia="方正仿宋_GBK" w:cs="方正仿宋_GBK"/>
          <w:sz w:val="31"/>
          <w:szCs w:val="31"/>
          <w:highlight w:val="none"/>
          <w:lang w:val="en-US" w:eastAsia="zh-CN"/>
        </w:rPr>
        <w:t>个三级指标构成，权重分为</w:t>
      </w:r>
      <w:r>
        <w:rPr>
          <w:rFonts w:hint="eastAsia" w:eastAsia="方正仿宋_GBK" w:cs="Times New Roman"/>
          <w:sz w:val="31"/>
          <w:szCs w:val="31"/>
          <w:highlight w:val="none"/>
          <w:lang w:val="en-US" w:eastAsia="zh-CN"/>
        </w:rPr>
        <w:t>2</w:t>
      </w:r>
      <w:r>
        <w:rPr>
          <w:rFonts w:hint="default" w:ascii="Times New Roman" w:hAnsi="Times New Roman" w:eastAsia="方正仿宋_GBK" w:cs="Times New Roman"/>
          <w:sz w:val="31"/>
          <w:szCs w:val="31"/>
          <w:highlight w:val="none"/>
          <w:lang w:val="en-US" w:eastAsia="zh-CN"/>
        </w:rPr>
        <w:t>0</w:t>
      </w:r>
      <w:r>
        <w:rPr>
          <w:rFonts w:hint="eastAsia" w:ascii="方正仿宋_GBK" w:hAnsi="方正仿宋_GBK" w:eastAsia="方正仿宋_GBK" w:cs="方正仿宋_GBK"/>
          <w:sz w:val="31"/>
          <w:szCs w:val="31"/>
          <w:highlight w:val="none"/>
          <w:lang w:val="en-US" w:eastAsia="zh-CN"/>
        </w:rPr>
        <w:t>分，实际得分</w:t>
      </w:r>
      <w:r>
        <w:rPr>
          <w:rFonts w:hint="eastAsia" w:eastAsia="方正仿宋_GBK" w:cs="Times New Roman"/>
          <w:sz w:val="31"/>
          <w:szCs w:val="31"/>
          <w:highlight w:val="none"/>
          <w:lang w:val="en-US" w:eastAsia="zh-CN"/>
        </w:rPr>
        <w:t>2</w:t>
      </w:r>
      <w:r>
        <w:rPr>
          <w:rFonts w:hint="default" w:ascii="Times New Roman" w:hAnsi="Times New Roman" w:eastAsia="方正仿宋_GBK" w:cs="Times New Roman"/>
          <w:sz w:val="31"/>
          <w:szCs w:val="31"/>
          <w:highlight w:val="none"/>
          <w:lang w:val="en-US" w:eastAsia="zh-CN"/>
        </w:rPr>
        <w:t>0</w:t>
      </w:r>
      <w:r>
        <w:rPr>
          <w:rFonts w:hint="eastAsia" w:ascii="方正仿宋_GBK" w:hAnsi="方正仿宋_GBK" w:eastAsia="方正仿宋_GBK" w:cs="方正仿宋_GBK"/>
          <w:sz w:val="31"/>
          <w:szCs w:val="31"/>
          <w:highlight w:val="none"/>
          <w:lang w:val="en-US" w:eastAsia="zh-CN"/>
        </w:rPr>
        <w:t>分，得分率为</w:t>
      </w:r>
      <w:r>
        <w:rPr>
          <w:rFonts w:hint="default" w:ascii="Times New Roman" w:hAnsi="Times New Roman" w:eastAsia="方正仿宋_GBK" w:cs="Times New Roman"/>
          <w:sz w:val="31"/>
          <w:szCs w:val="31"/>
          <w:highlight w:val="none"/>
          <w:lang w:val="en-US" w:eastAsia="zh-CN"/>
        </w:rPr>
        <w:t>100</w:t>
      </w:r>
      <w:r>
        <w:rPr>
          <w:rFonts w:hint="eastAsia" w:ascii="方正仿宋_GBK" w:hAnsi="方正仿宋_GBK" w:eastAsia="方正仿宋_GBK" w:cs="方正仿宋_GBK"/>
          <w:sz w:val="31"/>
          <w:szCs w:val="31"/>
          <w:highlight w:val="none"/>
          <w:lang w:val="en-US" w:eastAsia="zh-CN"/>
        </w:rPr>
        <w:t>%。具体效益指标及满意度指标完成情况如下：</w:t>
      </w:r>
    </w:p>
    <w:p>
      <w:pPr>
        <w:pageBreakBefore w:val="0"/>
        <w:numPr>
          <w:ilvl w:val="0"/>
          <w:numId w:val="0"/>
        </w:numPr>
        <w:shd w:val="clear"/>
        <w:kinsoku/>
        <w:wordWrap/>
        <w:overflowPunct/>
        <w:topLinePunct w:val="0"/>
        <w:autoSpaceDE/>
        <w:autoSpaceDN/>
        <w:bidi w:val="0"/>
        <w:adjustRightInd/>
        <w:snapToGrid/>
        <w:spacing w:line="560" w:lineRule="exact"/>
        <w:ind w:firstLine="620" w:firstLineChars="200"/>
        <w:textAlignment w:val="auto"/>
        <w:outlineLvl w:val="0"/>
        <w:rPr>
          <w:rFonts w:hint="eastAsia" w:ascii="方正仿宋_GBK" w:hAnsi="方正仿宋_GBK" w:eastAsia="方正仿宋_GBK" w:cs="方正仿宋_GBK"/>
          <w:sz w:val="31"/>
          <w:szCs w:val="31"/>
          <w:highlight w:val="none"/>
          <w:lang w:val="en-US" w:eastAsia="zh-CN"/>
        </w:rPr>
      </w:pPr>
      <w:r>
        <w:rPr>
          <w:rFonts w:hint="default" w:ascii="Times New Roman" w:hAnsi="Times New Roman" w:eastAsia="方正仿宋_GBK" w:cs="Times New Roman"/>
          <w:sz w:val="31"/>
          <w:szCs w:val="31"/>
          <w:highlight w:val="none"/>
          <w:lang w:val="en-US" w:eastAsia="zh-CN"/>
        </w:rPr>
        <w:t>1</w:t>
      </w:r>
      <w:r>
        <w:rPr>
          <w:rFonts w:hint="eastAsia" w:ascii="方正仿宋_GBK" w:hAnsi="方正仿宋_GBK" w:eastAsia="方正仿宋_GBK" w:cs="方正仿宋_GBK"/>
          <w:sz w:val="31"/>
          <w:szCs w:val="31"/>
          <w:highlight w:val="none"/>
          <w:lang w:val="en-US" w:eastAsia="zh-CN"/>
        </w:rPr>
        <w:t>.实施效益</w:t>
      </w:r>
    </w:p>
    <w:p>
      <w:pPr>
        <w:pageBreakBefore w:val="0"/>
        <w:numPr>
          <w:ilvl w:val="0"/>
          <w:numId w:val="0"/>
        </w:numPr>
        <w:shd w:val="clear"/>
        <w:kinsoku/>
        <w:wordWrap/>
        <w:overflowPunct/>
        <w:topLinePunct w:val="0"/>
        <w:autoSpaceDE/>
        <w:autoSpaceDN/>
        <w:bidi w:val="0"/>
        <w:adjustRightInd/>
        <w:snapToGrid/>
        <w:spacing w:line="560" w:lineRule="exact"/>
        <w:ind w:firstLine="620" w:firstLineChars="200"/>
        <w:textAlignment w:val="auto"/>
        <w:outlineLvl w:val="0"/>
        <w:rPr>
          <w:rFonts w:hint="eastAsia" w:ascii="方正仿宋_GBK" w:hAnsi="方正仿宋_GBK" w:eastAsia="方正仿宋_GBK" w:cs="方正仿宋_GBK"/>
          <w:sz w:val="31"/>
          <w:szCs w:val="31"/>
          <w:highlight w:val="none"/>
        </w:rPr>
      </w:pPr>
      <w:r>
        <w:rPr>
          <w:rFonts w:hint="default" w:ascii="Times New Roman" w:hAnsi="Times New Roman" w:eastAsia="方正仿宋_GBK" w:cs="Times New Roman"/>
          <w:sz w:val="31"/>
          <w:szCs w:val="31"/>
          <w:highlight w:val="none"/>
          <w:lang w:val="en-US" w:eastAsia="zh-CN"/>
        </w:rPr>
        <w:t>①</w:t>
      </w:r>
      <w:r>
        <w:rPr>
          <w:rFonts w:hint="eastAsia" w:ascii="方正仿宋_GBK" w:hAnsi="方正仿宋_GBK" w:eastAsia="方正仿宋_GBK" w:cs="方正仿宋_GBK"/>
          <w:sz w:val="31"/>
          <w:szCs w:val="31"/>
          <w:highlight w:val="none"/>
        </w:rPr>
        <w:t>社会效益指标：</w:t>
      </w:r>
    </w:p>
    <w:p>
      <w:pPr>
        <w:pageBreakBefore w:val="0"/>
        <w:shd w:val="clear"/>
        <w:kinsoku/>
        <w:wordWrap/>
        <w:overflowPunct/>
        <w:topLinePunct w:val="0"/>
        <w:autoSpaceDE/>
        <w:autoSpaceDN/>
        <w:bidi w:val="0"/>
        <w:adjustRightInd/>
        <w:snapToGrid/>
        <w:spacing w:line="560" w:lineRule="exact"/>
        <w:ind w:firstLine="620" w:firstLineChars="200"/>
        <w:textAlignment w:val="auto"/>
        <w:outlineLvl w:val="0"/>
        <w:rPr>
          <w:rFonts w:hint="eastAsia" w:ascii="方正仿宋_GBK" w:hAnsi="方正仿宋_GBK" w:eastAsia="方正仿宋_GBK" w:cs="方正仿宋_GBK"/>
          <w:sz w:val="31"/>
          <w:szCs w:val="31"/>
          <w:highlight w:val="none"/>
          <w:lang w:val="en-US" w:eastAsia="zh-CN"/>
        </w:rPr>
      </w:pPr>
      <w:r>
        <w:rPr>
          <w:rFonts w:hint="eastAsia" w:ascii="方正仿宋_GBK" w:hAnsi="方正仿宋_GBK" w:eastAsia="方正仿宋_GBK" w:cs="方正仿宋_GBK"/>
          <w:sz w:val="31"/>
          <w:szCs w:val="31"/>
          <w:highlight w:val="none"/>
        </w:rPr>
        <w:t>指标</w:t>
      </w:r>
      <w:r>
        <w:rPr>
          <w:rFonts w:hint="default" w:ascii="Times New Roman" w:hAnsi="Times New Roman" w:eastAsia="方正仿宋_GBK" w:cs="Times New Roman"/>
          <w:sz w:val="31"/>
          <w:szCs w:val="31"/>
          <w:highlight w:val="none"/>
        </w:rPr>
        <w:t>1</w:t>
      </w:r>
      <w:r>
        <w:rPr>
          <w:rFonts w:hint="eastAsia" w:ascii="方正仿宋_GBK" w:hAnsi="方正仿宋_GBK" w:eastAsia="方正仿宋_GBK" w:cs="方正仿宋_GBK"/>
          <w:sz w:val="31"/>
          <w:szCs w:val="31"/>
          <w:highlight w:val="none"/>
        </w:rPr>
        <w:t>：受益居民人数，指标值：&gt;=</w:t>
      </w:r>
      <w:r>
        <w:rPr>
          <w:rFonts w:hint="default" w:ascii="Times New Roman" w:hAnsi="Times New Roman" w:eastAsia="方正仿宋_GBK" w:cs="Times New Roman"/>
          <w:sz w:val="31"/>
          <w:szCs w:val="31"/>
          <w:highlight w:val="none"/>
        </w:rPr>
        <w:t>3</w:t>
      </w:r>
      <w:r>
        <w:rPr>
          <w:rFonts w:hint="eastAsia" w:ascii="方正仿宋_GBK" w:hAnsi="方正仿宋_GBK" w:eastAsia="方正仿宋_GBK" w:cs="方正仿宋_GBK"/>
          <w:sz w:val="31"/>
          <w:szCs w:val="31"/>
          <w:highlight w:val="none"/>
        </w:rPr>
        <w:t>.</w:t>
      </w:r>
      <w:r>
        <w:rPr>
          <w:rFonts w:hint="default" w:ascii="Times New Roman" w:hAnsi="Times New Roman" w:eastAsia="方正仿宋_GBK" w:cs="Times New Roman"/>
          <w:sz w:val="31"/>
          <w:szCs w:val="31"/>
          <w:highlight w:val="none"/>
        </w:rPr>
        <w:t>87</w:t>
      </w:r>
      <w:r>
        <w:rPr>
          <w:rFonts w:hint="eastAsia" w:ascii="方正仿宋_GBK" w:hAnsi="方正仿宋_GBK" w:eastAsia="方正仿宋_GBK" w:cs="方正仿宋_GBK"/>
          <w:sz w:val="31"/>
          <w:szCs w:val="31"/>
          <w:highlight w:val="none"/>
        </w:rPr>
        <w:t>万余人，实际完成值</w:t>
      </w:r>
      <w:r>
        <w:rPr>
          <w:rFonts w:hint="eastAsia" w:ascii="方正仿宋_GBK" w:hAnsi="方正仿宋_GBK" w:eastAsia="方正仿宋_GBK" w:cs="方正仿宋_GBK"/>
          <w:sz w:val="31"/>
          <w:szCs w:val="31"/>
          <w:highlight w:val="none"/>
          <w:lang w:eastAsia="zh-CN"/>
        </w:rPr>
        <w:t>：</w:t>
      </w:r>
      <w:r>
        <w:rPr>
          <w:rFonts w:hint="default" w:ascii="Times New Roman" w:hAnsi="Times New Roman" w:eastAsia="方正仿宋_GBK" w:cs="Times New Roman"/>
          <w:sz w:val="31"/>
          <w:szCs w:val="31"/>
          <w:highlight w:val="none"/>
          <w:lang w:val="en-US" w:eastAsia="zh-CN"/>
        </w:rPr>
        <w:t>3</w:t>
      </w:r>
      <w:r>
        <w:rPr>
          <w:rFonts w:hint="eastAsia" w:ascii="方正仿宋_GBK" w:hAnsi="方正仿宋_GBK" w:eastAsia="方正仿宋_GBK" w:cs="方正仿宋_GBK"/>
          <w:sz w:val="31"/>
          <w:szCs w:val="31"/>
          <w:highlight w:val="none"/>
          <w:lang w:val="en-US" w:eastAsia="zh-CN"/>
        </w:rPr>
        <w:t>.</w:t>
      </w:r>
      <w:r>
        <w:rPr>
          <w:rFonts w:hint="default" w:ascii="Times New Roman" w:hAnsi="Times New Roman" w:eastAsia="方正仿宋_GBK" w:cs="Times New Roman"/>
          <w:sz w:val="31"/>
          <w:szCs w:val="31"/>
          <w:highlight w:val="none"/>
          <w:lang w:val="en-US" w:eastAsia="zh-CN"/>
        </w:rPr>
        <w:t>87</w:t>
      </w:r>
      <w:r>
        <w:rPr>
          <w:rFonts w:hint="eastAsia" w:ascii="方正仿宋_GBK" w:hAnsi="方正仿宋_GBK" w:eastAsia="方正仿宋_GBK" w:cs="方正仿宋_GBK"/>
          <w:sz w:val="31"/>
          <w:szCs w:val="31"/>
          <w:highlight w:val="none"/>
          <w:lang w:val="en-US" w:eastAsia="zh-CN"/>
        </w:rPr>
        <w:t>万余人</w:t>
      </w:r>
      <w:r>
        <w:rPr>
          <w:rFonts w:hint="eastAsia" w:ascii="方正仿宋_GBK" w:hAnsi="方正仿宋_GBK" w:eastAsia="方正仿宋_GBK" w:cs="方正仿宋_GBK"/>
          <w:sz w:val="31"/>
          <w:szCs w:val="31"/>
          <w:highlight w:val="none"/>
        </w:rPr>
        <w:t>，指标完成率</w:t>
      </w:r>
      <w:r>
        <w:rPr>
          <w:rFonts w:hint="default" w:ascii="Times New Roman" w:hAnsi="Times New Roman" w:eastAsia="方正仿宋_GBK" w:cs="Times New Roman"/>
          <w:sz w:val="31"/>
          <w:szCs w:val="31"/>
          <w:highlight w:val="none"/>
          <w:lang w:val="en-US" w:eastAsia="zh-CN"/>
        </w:rPr>
        <w:t>100</w:t>
      </w:r>
      <w:r>
        <w:rPr>
          <w:rFonts w:hint="eastAsia" w:ascii="方正仿宋_GBK" w:hAnsi="方正仿宋_GBK" w:eastAsia="方正仿宋_GBK" w:cs="方正仿宋_GBK"/>
          <w:sz w:val="31"/>
          <w:szCs w:val="31"/>
          <w:highlight w:val="none"/>
        </w:rPr>
        <w:t>%</w:t>
      </w:r>
      <w:r>
        <w:rPr>
          <w:rFonts w:hint="eastAsia" w:ascii="方正仿宋_GBK" w:hAnsi="方正仿宋_GBK" w:eastAsia="方正仿宋_GBK" w:cs="方正仿宋_GBK"/>
          <w:sz w:val="31"/>
          <w:szCs w:val="31"/>
          <w:highlight w:val="none"/>
          <w:lang w:eastAsia="zh-CN"/>
        </w:rPr>
        <w:t>。</w:t>
      </w:r>
    </w:p>
    <w:p>
      <w:pPr>
        <w:pageBreakBefore w:val="0"/>
        <w:shd w:val="clear"/>
        <w:kinsoku/>
        <w:wordWrap/>
        <w:overflowPunct/>
        <w:topLinePunct w:val="0"/>
        <w:autoSpaceDE/>
        <w:autoSpaceDN/>
        <w:bidi w:val="0"/>
        <w:adjustRightInd/>
        <w:snapToGrid/>
        <w:spacing w:line="560" w:lineRule="exact"/>
        <w:ind w:firstLine="620" w:firstLineChars="200"/>
        <w:textAlignment w:val="auto"/>
        <w:outlineLvl w:val="0"/>
        <w:rPr>
          <w:rFonts w:hint="eastAsia" w:ascii="方正仿宋_GBK" w:hAnsi="方正仿宋_GBK" w:eastAsia="方正仿宋_GBK" w:cs="方正仿宋_GBK"/>
          <w:sz w:val="31"/>
          <w:szCs w:val="31"/>
          <w:highlight w:val="none"/>
          <w:lang w:val="en-US" w:eastAsia="zh-CN"/>
        </w:rPr>
      </w:pPr>
      <w:r>
        <w:rPr>
          <w:rFonts w:hint="default" w:ascii="Times New Roman" w:hAnsi="Times New Roman" w:eastAsia="方正仿宋_GBK" w:cs="Times New Roman"/>
          <w:sz w:val="31"/>
          <w:szCs w:val="31"/>
          <w:highlight w:val="none"/>
          <w:lang w:val="en-US" w:eastAsia="zh-CN"/>
        </w:rPr>
        <w:t>2</w:t>
      </w:r>
      <w:r>
        <w:rPr>
          <w:rFonts w:hint="eastAsia" w:ascii="方正仿宋_GBK" w:hAnsi="方正仿宋_GBK" w:eastAsia="方正仿宋_GBK" w:cs="方正仿宋_GBK"/>
          <w:sz w:val="31"/>
          <w:szCs w:val="31"/>
          <w:highlight w:val="none"/>
          <w:lang w:val="en-US" w:eastAsia="zh-CN"/>
        </w:rPr>
        <w:t>.满意度</w:t>
      </w:r>
    </w:p>
    <w:p>
      <w:pPr>
        <w:pageBreakBefore w:val="0"/>
        <w:shd w:val="clear"/>
        <w:kinsoku/>
        <w:wordWrap/>
        <w:overflowPunct/>
        <w:topLinePunct w:val="0"/>
        <w:autoSpaceDE/>
        <w:autoSpaceDN/>
        <w:bidi w:val="0"/>
        <w:adjustRightInd/>
        <w:snapToGrid/>
        <w:spacing w:line="560" w:lineRule="exact"/>
        <w:ind w:firstLine="620" w:firstLineChars="200"/>
        <w:textAlignment w:val="auto"/>
        <w:outlineLvl w:val="0"/>
        <w:rPr>
          <w:rFonts w:hint="eastAsia" w:ascii="方正仿宋_GBK" w:hAnsi="方正仿宋_GBK" w:eastAsia="方正仿宋_GBK" w:cs="方正仿宋_GBK"/>
          <w:sz w:val="31"/>
          <w:szCs w:val="31"/>
          <w:highlight w:val="none"/>
          <w:lang w:eastAsia="zh-CN"/>
        </w:rPr>
      </w:pPr>
      <w:r>
        <w:rPr>
          <w:rFonts w:hint="eastAsia" w:ascii="方正仿宋_GBK" w:hAnsi="方正仿宋_GBK" w:eastAsia="方正仿宋_GBK" w:cs="方正仿宋_GBK"/>
          <w:sz w:val="31"/>
          <w:szCs w:val="31"/>
          <w:highlight w:val="none"/>
        </w:rPr>
        <w:t>指标</w:t>
      </w:r>
      <w:r>
        <w:rPr>
          <w:rFonts w:hint="default" w:ascii="Times New Roman" w:hAnsi="Times New Roman" w:eastAsia="方正仿宋_GBK" w:cs="Times New Roman"/>
          <w:sz w:val="31"/>
          <w:szCs w:val="31"/>
          <w:highlight w:val="none"/>
        </w:rPr>
        <w:t>1</w:t>
      </w:r>
      <w:r>
        <w:rPr>
          <w:rFonts w:hint="eastAsia" w:ascii="方正仿宋_GBK" w:hAnsi="方正仿宋_GBK" w:eastAsia="方正仿宋_GBK" w:cs="方正仿宋_GBK"/>
          <w:sz w:val="31"/>
          <w:szCs w:val="31"/>
          <w:highlight w:val="none"/>
        </w:rPr>
        <w:t>：辖区居民满意度，指标值：&gt;=</w:t>
      </w:r>
      <w:r>
        <w:rPr>
          <w:rFonts w:hint="default" w:ascii="Times New Roman" w:hAnsi="Times New Roman" w:eastAsia="方正仿宋_GBK" w:cs="Times New Roman"/>
          <w:sz w:val="31"/>
          <w:szCs w:val="31"/>
          <w:highlight w:val="none"/>
        </w:rPr>
        <w:t>95</w:t>
      </w:r>
      <w:r>
        <w:rPr>
          <w:rFonts w:hint="eastAsia" w:ascii="方正仿宋_GBK" w:hAnsi="方正仿宋_GBK" w:eastAsia="方正仿宋_GBK" w:cs="方正仿宋_GBK"/>
          <w:sz w:val="31"/>
          <w:szCs w:val="31"/>
          <w:highlight w:val="none"/>
        </w:rPr>
        <w:t>%，实际完成值：</w:t>
      </w:r>
      <w:r>
        <w:rPr>
          <w:rFonts w:hint="default" w:ascii="Times New Roman" w:hAnsi="Times New Roman" w:eastAsia="方正仿宋_GBK" w:cs="Times New Roman"/>
          <w:sz w:val="31"/>
          <w:szCs w:val="31"/>
          <w:highlight w:val="none"/>
          <w:lang w:val="en-US" w:eastAsia="zh-CN"/>
        </w:rPr>
        <w:t>95</w:t>
      </w:r>
      <w:r>
        <w:rPr>
          <w:rFonts w:hint="eastAsia" w:ascii="方正仿宋_GBK" w:hAnsi="方正仿宋_GBK" w:eastAsia="方正仿宋_GBK" w:cs="方正仿宋_GBK"/>
          <w:sz w:val="31"/>
          <w:szCs w:val="31"/>
          <w:highlight w:val="none"/>
          <w:lang w:val="en-US" w:eastAsia="zh-CN"/>
        </w:rPr>
        <w:t>%</w:t>
      </w:r>
      <w:r>
        <w:rPr>
          <w:rFonts w:hint="eastAsia" w:ascii="方正仿宋_GBK" w:hAnsi="方正仿宋_GBK" w:eastAsia="方正仿宋_GBK" w:cs="方正仿宋_GBK"/>
          <w:sz w:val="31"/>
          <w:szCs w:val="31"/>
          <w:highlight w:val="none"/>
        </w:rPr>
        <w:t>，指标完成率</w:t>
      </w:r>
      <w:r>
        <w:rPr>
          <w:rFonts w:hint="default" w:ascii="Times New Roman" w:hAnsi="Times New Roman" w:eastAsia="方正仿宋_GBK" w:cs="Times New Roman"/>
          <w:sz w:val="31"/>
          <w:szCs w:val="31"/>
          <w:highlight w:val="none"/>
          <w:lang w:val="en-US" w:eastAsia="zh-CN"/>
        </w:rPr>
        <w:t>100</w:t>
      </w:r>
      <w:r>
        <w:rPr>
          <w:rFonts w:hint="eastAsia" w:ascii="方正仿宋_GBK" w:hAnsi="方正仿宋_GBK" w:eastAsia="方正仿宋_GBK" w:cs="方正仿宋_GBK"/>
          <w:sz w:val="31"/>
          <w:szCs w:val="31"/>
          <w:highlight w:val="none"/>
        </w:rPr>
        <w:t>%</w:t>
      </w:r>
      <w:r>
        <w:rPr>
          <w:rFonts w:hint="eastAsia" w:ascii="方正仿宋_GBK" w:hAnsi="方正仿宋_GBK" w:eastAsia="方正仿宋_GBK" w:cs="方正仿宋_GBK"/>
          <w:sz w:val="31"/>
          <w:szCs w:val="31"/>
          <w:highlight w:val="none"/>
          <w:lang w:eastAsia="zh-CN"/>
        </w:rPr>
        <w:t>。</w:t>
      </w:r>
    </w:p>
    <w:p>
      <w:pPr>
        <w:pageBreakBefore w:val="0"/>
        <w:shd w:val="clear"/>
        <w:kinsoku/>
        <w:wordWrap/>
        <w:overflowPunct/>
        <w:topLinePunct w:val="0"/>
        <w:autoSpaceDE/>
        <w:autoSpaceDN/>
        <w:bidi w:val="0"/>
        <w:adjustRightInd/>
        <w:snapToGrid/>
        <w:spacing w:line="560" w:lineRule="exact"/>
        <w:ind w:firstLine="620" w:firstLineChars="200"/>
        <w:textAlignment w:val="auto"/>
        <w:outlineLvl w:val="0"/>
        <w:rPr>
          <w:rFonts w:hint="eastAsia" w:ascii="方正仿宋_GBK" w:hAnsi="方正仿宋_GBK" w:eastAsia="方正仿宋_GBK" w:cs="方正仿宋_GBK"/>
          <w:sz w:val="31"/>
          <w:szCs w:val="31"/>
          <w:highlight w:val="none"/>
          <w:lang w:val="en-US" w:eastAsia="zh-CN"/>
        </w:rPr>
      </w:pPr>
      <w:r>
        <w:rPr>
          <w:rFonts w:hint="eastAsia" w:ascii="方正仿宋_GBK" w:hAnsi="方正仿宋_GBK" w:eastAsia="方正仿宋_GBK" w:cs="方正仿宋_GBK"/>
          <w:sz w:val="31"/>
          <w:szCs w:val="31"/>
          <w:highlight w:val="none"/>
          <w:lang w:val="en-US" w:eastAsia="zh-CN"/>
        </w:rPr>
        <w:t>此项权重分值为</w:t>
      </w:r>
      <w:bookmarkStart w:id="13" w:name="_GoBack"/>
      <w:r>
        <w:rPr>
          <w:rFonts w:hint="eastAsia" w:eastAsia="方正仿宋_GBK" w:cs="Times New Roman"/>
          <w:sz w:val="31"/>
          <w:szCs w:val="31"/>
          <w:highlight w:val="none"/>
          <w:lang w:val="en-US" w:eastAsia="zh-CN"/>
        </w:rPr>
        <w:t>2</w:t>
      </w:r>
      <w:r>
        <w:rPr>
          <w:rFonts w:hint="default" w:ascii="Times New Roman" w:hAnsi="Times New Roman" w:eastAsia="方正仿宋_GBK" w:cs="Times New Roman"/>
          <w:sz w:val="31"/>
          <w:szCs w:val="31"/>
          <w:highlight w:val="none"/>
          <w:lang w:val="en-US" w:eastAsia="zh-CN"/>
        </w:rPr>
        <w:t>0</w:t>
      </w:r>
      <w:r>
        <w:rPr>
          <w:rFonts w:hint="eastAsia" w:ascii="方正仿宋_GBK" w:hAnsi="方正仿宋_GBK" w:eastAsia="方正仿宋_GBK" w:cs="方正仿宋_GBK"/>
          <w:sz w:val="31"/>
          <w:szCs w:val="31"/>
          <w:highlight w:val="none"/>
          <w:lang w:val="en-US" w:eastAsia="zh-CN"/>
        </w:rPr>
        <w:t>分，得分为</w:t>
      </w:r>
      <w:r>
        <w:rPr>
          <w:rFonts w:hint="eastAsia" w:eastAsia="方正仿宋_GBK" w:cs="Times New Roman"/>
          <w:sz w:val="31"/>
          <w:szCs w:val="31"/>
          <w:highlight w:val="none"/>
          <w:lang w:val="en-US" w:eastAsia="zh-CN"/>
        </w:rPr>
        <w:t>2</w:t>
      </w:r>
      <w:r>
        <w:rPr>
          <w:rFonts w:hint="default" w:ascii="Times New Roman" w:hAnsi="Times New Roman" w:eastAsia="方正仿宋_GBK" w:cs="Times New Roman"/>
          <w:sz w:val="31"/>
          <w:szCs w:val="31"/>
          <w:highlight w:val="none"/>
          <w:lang w:val="en-US" w:eastAsia="zh-CN"/>
        </w:rPr>
        <w:t>0</w:t>
      </w:r>
      <w:r>
        <w:rPr>
          <w:rFonts w:hint="eastAsia" w:ascii="方正仿宋_GBK" w:hAnsi="方正仿宋_GBK" w:eastAsia="方正仿宋_GBK" w:cs="方正仿宋_GBK"/>
          <w:sz w:val="31"/>
          <w:szCs w:val="31"/>
          <w:highlight w:val="none"/>
          <w:lang w:val="en-US" w:eastAsia="zh-CN"/>
        </w:rPr>
        <w:t>分</w:t>
      </w:r>
      <w:bookmarkEnd w:id="13"/>
      <w:r>
        <w:rPr>
          <w:rFonts w:hint="eastAsia" w:ascii="方正仿宋_GBK" w:hAnsi="方正仿宋_GBK" w:eastAsia="方正仿宋_GBK" w:cs="方正仿宋_GBK"/>
          <w:sz w:val="31"/>
          <w:szCs w:val="31"/>
          <w:highlight w:val="none"/>
          <w:lang w:val="en-US" w:eastAsia="zh-CN"/>
        </w:rPr>
        <w:t>。</w:t>
      </w:r>
    </w:p>
    <w:p>
      <w:pPr>
        <w:pageBreakBefore w:val="0"/>
        <w:kinsoku/>
        <w:wordWrap/>
        <w:overflowPunct/>
        <w:topLinePunct w:val="0"/>
        <w:autoSpaceDE/>
        <w:autoSpaceDN/>
        <w:bidi w:val="0"/>
        <w:adjustRightInd/>
        <w:snapToGrid/>
        <w:spacing w:line="560" w:lineRule="exact"/>
        <w:ind w:firstLine="620" w:firstLineChars="200"/>
        <w:textAlignment w:val="auto"/>
        <w:rPr>
          <w:rFonts w:hint="default" w:ascii="Times New Roman" w:hAnsi="Times New Roman" w:eastAsia="楷体_GB2312" w:cs="Times New Roman"/>
          <w:b w:val="0"/>
          <w:bCs w:val="0"/>
          <w:sz w:val="31"/>
          <w:szCs w:val="31"/>
          <w:lang w:val="en-US" w:eastAsia="zh-Hans"/>
        </w:rPr>
      </w:pPr>
      <w:r>
        <w:rPr>
          <w:rFonts w:hint="default" w:ascii="Times New Roman" w:hAnsi="Times New Roman" w:eastAsia="楷体_GB2312" w:cs="Times New Roman"/>
          <w:b w:val="0"/>
          <w:bCs w:val="0"/>
          <w:sz w:val="31"/>
          <w:szCs w:val="31"/>
          <w:lang w:val="en-US" w:eastAsia="zh-CN"/>
        </w:rPr>
        <w:t>（五）</w:t>
      </w:r>
      <w:r>
        <w:rPr>
          <w:rFonts w:hint="default" w:ascii="Times New Roman" w:hAnsi="Times New Roman" w:eastAsia="楷体_GB2312" w:cs="Times New Roman"/>
          <w:b w:val="0"/>
          <w:bCs w:val="0"/>
          <w:sz w:val="31"/>
          <w:szCs w:val="31"/>
          <w:lang w:val="en-US" w:eastAsia="zh-Hans"/>
        </w:rPr>
        <w:t>预算执行进度与绩效指标总体完成率偏差</w:t>
      </w:r>
    </w:p>
    <w:p>
      <w:pPr>
        <w:pStyle w:val="22"/>
        <w:pageBreakBefore w:val="0"/>
        <w:kinsoku/>
        <w:wordWrap/>
        <w:overflowPunct/>
        <w:topLinePunct w:val="0"/>
        <w:autoSpaceDE/>
        <w:autoSpaceDN/>
        <w:bidi w:val="0"/>
        <w:adjustRightInd/>
        <w:snapToGrid/>
        <w:spacing w:line="560" w:lineRule="exact"/>
        <w:ind w:firstLine="620" w:firstLineChars="200"/>
        <w:textAlignment w:val="auto"/>
        <w:rPr>
          <w:rFonts w:hint="default" w:ascii="Times New Roman" w:hAnsi="Times New Roman" w:eastAsia="方正仿宋_GBK" w:cs="Times New Roman"/>
          <w:sz w:val="31"/>
          <w:szCs w:val="31"/>
          <w:highlight w:val="none"/>
        </w:rPr>
      </w:pPr>
      <w:r>
        <w:rPr>
          <w:rFonts w:hint="default" w:ascii="Times New Roman" w:hAnsi="Times New Roman" w:eastAsia="方正仿宋_GBK" w:cs="Times New Roman"/>
          <w:sz w:val="31"/>
          <w:szCs w:val="31"/>
          <w:highlight w:val="none"/>
          <w:lang w:val="en-US" w:eastAsia="zh-CN"/>
        </w:rPr>
        <w:t>部门专项</w:t>
      </w:r>
      <w:r>
        <w:rPr>
          <w:rFonts w:hint="eastAsia" w:ascii="方正仿宋_GBK" w:hAnsi="方正仿宋_GBK" w:eastAsia="方正仿宋_GBK" w:cs="方正仿宋_GBK"/>
          <w:sz w:val="31"/>
          <w:szCs w:val="31"/>
          <w:highlight w:val="none"/>
          <w:lang w:val="en-US" w:eastAsia="zh-CN"/>
        </w:rPr>
        <w:t>-</w:t>
      </w:r>
      <w:r>
        <w:rPr>
          <w:rFonts w:hint="default" w:ascii="Times New Roman" w:hAnsi="Times New Roman" w:eastAsia="方正仿宋_GBK" w:cs="Times New Roman"/>
          <w:sz w:val="31"/>
          <w:szCs w:val="31"/>
          <w:highlight w:val="none"/>
          <w:lang w:val="en-US" w:eastAsia="zh-CN"/>
        </w:rPr>
        <w:t>社区党建工作经费</w:t>
      </w:r>
      <w:r>
        <w:rPr>
          <w:rFonts w:hint="default" w:ascii="Times New Roman" w:hAnsi="Times New Roman" w:eastAsia="方正仿宋_GBK" w:cs="Times New Roman"/>
          <w:sz w:val="31"/>
          <w:szCs w:val="31"/>
          <w:highlight w:val="none"/>
        </w:rPr>
        <w:t>项目年初预算</w:t>
      </w:r>
      <w:r>
        <w:rPr>
          <w:rFonts w:hint="eastAsia" w:eastAsia="方正仿宋_GBK" w:cs="Times New Roman"/>
          <w:sz w:val="31"/>
          <w:szCs w:val="31"/>
          <w:highlight w:val="none"/>
          <w:lang w:val="en-US" w:eastAsia="zh-CN"/>
        </w:rPr>
        <w:t>70</w:t>
      </w:r>
      <w:r>
        <w:rPr>
          <w:rFonts w:hint="default" w:ascii="Times New Roman" w:hAnsi="Times New Roman" w:eastAsia="方正仿宋_GBK" w:cs="Times New Roman"/>
          <w:sz w:val="31"/>
          <w:szCs w:val="31"/>
          <w:highlight w:val="none"/>
        </w:rPr>
        <w:t>万元，全年预算</w:t>
      </w:r>
      <w:r>
        <w:rPr>
          <w:rFonts w:hint="eastAsia" w:eastAsia="方正仿宋_GBK" w:cs="Times New Roman"/>
          <w:sz w:val="31"/>
          <w:szCs w:val="31"/>
          <w:highlight w:val="none"/>
          <w:lang w:val="en-US" w:eastAsia="zh-CN"/>
        </w:rPr>
        <w:t>70</w:t>
      </w:r>
      <w:r>
        <w:rPr>
          <w:rFonts w:hint="default" w:ascii="Times New Roman" w:hAnsi="Times New Roman" w:eastAsia="方正仿宋_GBK" w:cs="Times New Roman"/>
          <w:sz w:val="31"/>
          <w:szCs w:val="31"/>
          <w:highlight w:val="none"/>
        </w:rPr>
        <w:t>万元，实际支出</w:t>
      </w:r>
      <w:r>
        <w:rPr>
          <w:rFonts w:hint="eastAsia" w:eastAsia="方正仿宋_GBK" w:cs="Times New Roman"/>
          <w:sz w:val="31"/>
          <w:szCs w:val="31"/>
          <w:highlight w:val="none"/>
          <w:lang w:val="en-US" w:eastAsia="zh-CN"/>
        </w:rPr>
        <w:t>70</w:t>
      </w:r>
      <w:r>
        <w:rPr>
          <w:rFonts w:hint="default" w:ascii="Times New Roman" w:hAnsi="Times New Roman" w:eastAsia="方正仿宋_GBK" w:cs="Times New Roman"/>
          <w:sz w:val="31"/>
          <w:szCs w:val="31"/>
          <w:highlight w:val="none"/>
        </w:rPr>
        <w:t>万元，预算执行率为</w:t>
      </w:r>
      <w:r>
        <w:rPr>
          <w:rFonts w:hint="eastAsia" w:eastAsia="方正仿宋_GBK" w:cs="Times New Roman"/>
          <w:sz w:val="31"/>
          <w:szCs w:val="31"/>
          <w:highlight w:val="none"/>
          <w:lang w:val="en-US" w:eastAsia="zh-CN"/>
        </w:rPr>
        <w:t>100</w:t>
      </w:r>
      <w:r>
        <w:rPr>
          <w:rFonts w:hint="default" w:ascii="Times New Roman" w:hAnsi="Times New Roman" w:eastAsia="方正仿宋_GBK" w:cs="Times New Roman"/>
          <w:sz w:val="31"/>
          <w:szCs w:val="31"/>
          <w:highlight w:val="none"/>
        </w:rPr>
        <w:t>%，项目绩效指标总体完成率为</w:t>
      </w:r>
      <w:r>
        <w:rPr>
          <w:rFonts w:hint="eastAsia" w:eastAsia="方正仿宋_GBK" w:cs="Times New Roman"/>
          <w:sz w:val="31"/>
          <w:szCs w:val="31"/>
          <w:highlight w:val="none"/>
          <w:lang w:val="en-US" w:eastAsia="zh-CN"/>
        </w:rPr>
        <w:t>100</w:t>
      </w:r>
      <w:r>
        <w:rPr>
          <w:rFonts w:hint="default" w:ascii="Times New Roman" w:hAnsi="Times New Roman" w:eastAsia="方正仿宋_GBK" w:cs="Times New Roman"/>
          <w:sz w:val="31"/>
          <w:szCs w:val="31"/>
          <w:highlight w:val="none"/>
        </w:rPr>
        <w:t>%，</w:t>
      </w:r>
      <w:r>
        <w:rPr>
          <w:rFonts w:hint="default" w:ascii="Times New Roman" w:hAnsi="Times New Roman" w:eastAsia="方正仿宋_GBK" w:cs="Times New Roman"/>
          <w:sz w:val="31"/>
          <w:szCs w:val="31"/>
          <w:highlight w:val="none"/>
          <w:lang w:eastAsia="zh-Hans"/>
        </w:rPr>
        <w:t>总体</w:t>
      </w:r>
      <w:r>
        <w:rPr>
          <w:rFonts w:hint="default" w:ascii="Times New Roman" w:hAnsi="Times New Roman" w:eastAsia="方正仿宋_GBK" w:cs="Times New Roman"/>
          <w:sz w:val="31"/>
          <w:szCs w:val="31"/>
          <w:highlight w:val="none"/>
        </w:rPr>
        <w:t>偏差率为</w:t>
      </w:r>
      <w:r>
        <w:rPr>
          <w:rFonts w:hint="eastAsia" w:eastAsia="方正仿宋_GBK" w:cs="Times New Roman"/>
          <w:sz w:val="31"/>
          <w:szCs w:val="31"/>
          <w:highlight w:val="none"/>
          <w:lang w:val="en-US" w:eastAsia="zh-CN"/>
        </w:rPr>
        <w:t>0</w:t>
      </w:r>
      <w:r>
        <w:rPr>
          <w:rFonts w:hint="default" w:ascii="Times New Roman" w:hAnsi="Times New Roman" w:eastAsia="方正仿宋_GBK" w:cs="Times New Roman"/>
          <w:sz w:val="31"/>
          <w:szCs w:val="31"/>
          <w:highlight w:val="none"/>
        </w:rPr>
        <w:t>%。</w:t>
      </w:r>
    </w:p>
    <w:p>
      <w:pPr>
        <w:pageBreakBefore w:val="0"/>
        <w:kinsoku/>
        <w:wordWrap/>
        <w:overflowPunct/>
        <w:topLinePunct w:val="0"/>
        <w:autoSpaceDE/>
        <w:autoSpaceDN/>
        <w:bidi w:val="0"/>
        <w:adjustRightInd/>
        <w:snapToGrid/>
        <w:spacing w:line="560" w:lineRule="exact"/>
        <w:ind w:firstLine="620" w:firstLineChars="200"/>
        <w:textAlignment w:val="auto"/>
        <w:rPr>
          <w:rStyle w:val="21"/>
          <w:rFonts w:hint="eastAsia" w:ascii="方正黑体_GBK" w:hAnsi="方正黑体_GBK" w:eastAsia="方正黑体_GBK" w:cs="方正黑体_GBK"/>
          <w:color w:val="auto"/>
          <w:sz w:val="31"/>
          <w:szCs w:val="31"/>
        </w:rPr>
      </w:pPr>
      <w:r>
        <w:rPr>
          <w:rFonts w:hint="eastAsia" w:ascii="方正黑体_GBK" w:hAnsi="方正黑体_GBK" w:eastAsia="方正黑体_GBK" w:cs="方正黑体_GBK"/>
          <w:sz w:val="31"/>
          <w:szCs w:val="31"/>
          <w:lang w:val="en-US" w:eastAsia="zh-CN"/>
        </w:rPr>
        <w:t>五</w:t>
      </w:r>
      <w:r>
        <w:rPr>
          <w:rFonts w:hint="eastAsia" w:ascii="方正黑体_GBK" w:hAnsi="方正黑体_GBK" w:eastAsia="方正黑体_GBK" w:cs="方正黑体_GBK"/>
          <w:b/>
          <w:bCs/>
          <w:sz w:val="31"/>
          <w:szCs w:val="31"/>
          <w:lang w:val="en-US" w:eastAsia="zh-CN"/>
        </w:rPr>
        <w:t>、</w:t>
      </w:r>
      <w:r>
        <w:rPr>
          <w:rFonts w:hint="eastAsia" w:ascii="方正黑体_GBK" w:hAnsi="方正黑体_GBK" w:eastAsia="方正黑体_GBK" w:cs="方正黑体_GBK"/>
          <w:sz w:val="31"/>
          <w:szCs w:val="31"/>
        </w:rPr>
        <w:t>主要经验及做法、存在的问题及原因分析</w:t>
      </w:r>
    </w:p>
    <w:p>
      <w:pPr>
        <w:pageBreakBefore w:val="0"/>
        <w:kinsoku/>
        <w:wordWrap/>
        <w:overflowPunct/>
        <w:topLinePunct w:val="0"/>
        <w:autoSpaceDE/>
        <w:autoSpaceDN/>
        <w:bidi w:val="0"/>
        <w:adjustRightInd/>
        <w:snapToGrid/>
        <w:spacing w:line="560" w:lineRule="exact"/>
        <w:ind w:firstLine="604" w:firstLineChars="200"/>
        <w:textAlignment w:val="auto"/>
        <w:rPr>
          <w:rFonts w:hint="eastAsia" w:ascii="方正楷体_GBK" w:hAnsi="方正楷体_GBK" w:eastAsia="方正楷体_GBK" w:cs="方正楷体_GBK"/>
          <w:b w:val="0"/>
          <w:bCs/>
          <w:spacing w:val="-4"/>
          <w:sz w:val="31"/>
          <w:szCs w:val="31"/>
        </w:rPr>
      </w:pPr>
      <w:r>
        <w:rPr>
          <w:rFonts w:hint="eastAsia" w:ascii="方正楷体_GBK" w:hAnsi="方正楷体_GBK" w:eastAsia="方正楷体_GBK" w:cs="方正楷体_GBK"/>
          <w:b w:val="0"/>
          <w:bCs/>
          <w:spacing w:val="-4"/>
          <w:sz w:val="31"/>
          <w:szCs w:val="31"/>
        </w:rPr>
        <w:t>（一）主要经验及做法</w:t>
      </w:r>
    </w:p>
    <w:p>
      <w:pPr>
        <w:pageBreakBefore w:val="0"/>
        <w:kinsoku/>
        <w:wordWrap/>
        <w:overflowPunct/>
        <w:topLinePunct w:val="0"/>
        <w:autoSpaceDE/>
        <w:autoSpaceDN/>
        <w:bidi w:val="0"/>
        <w:adjustRightInd/>
        <w:snapToGrid/>
        <w:spacing w:line="560" w:lineRule="exact"/>
        <w:ind w:firstLine="620" w:firstLineChars="200"/>
        <w:textAlignment w:val="auto"/>
        <w:rPr>
          <w:rFonts w:hint="eastAsia" w:ascii="方正仿宋_GBK" w:hAnsi="方正仿宋_GBK" w:eastAsia="方正仿宋_GBK" w:cs="方正仿宋_GBK"/>
          <w:color w:val="auto"/>
          <w:kern w:val="0"/>
          <w:sz w:val="31"/>
          <w:szCs w:val="31"/>
          <w:highlight w:val="none"/>
        </w:rPr>
      </w:pPr>
      <w:r>
        <w:rPr>
          <w:rFonts w:hint="eastAsia" w:ascii="方正仿宋_GBK" w:hAnsi="方正仿宋_GBK" w:eastAsia="方正仿宋_GBK" w:cs="方正仿宋_GBK"/>
          <w:color w:val="auto"/>
          <w:kern w:val="0"/>
          <w:sz w:val="31"/>
          <w:szCs w:val="31"/>
          <w:highlight w:val="none"/>
        </w:rPr>
        <w:t>在项目资金使用过程中，严格落实把关，再三审核。</w:t>
      </w:r>
      <w:r>
        <w:rPr>
          <w:rFonts w:hint="eastAsia" w:ascii="方正仿宋_GBK" w:hAnsi="方正仿宋_GBK" w:eastAsia="方正仿宋_GBK" w:cs="方正仿宋_GBK"/>
          <w:color w:val="auto"/>
          <w:kern w:val="0"/>
          <w:sz w:val="31"/>
          <w:szCs w:val="31"/>
          <w:highlight w:val="none"/>
          <w:lang w:val="en-US" w:eastAsia="zh-CN"/>
        </w:rPr>
        <w:t>同时</w:t>
      </w:r>
      <w:r>
        <w:rPr>
          <w:rFonts w:hint="eastAsia" w:ascii="方正仿宋_GBK" w:hAnsi="方正仿宋_GBK" w:eastAsia="方正仿宋_GBK" w:cs="方正仿宋_GBK"/>
          <w:color w:val="auto"/>
          <w:kern w:val="0"/>
          <w:sz w:val="31"/>
          <w:szCs w:val="31"/>
          <w:highlight w:val="none"/>
        </w:rPr>
        <w:t>做好监督检查</w:t>
      </w:r>
      <w:r>
        <w:rPr>
          <w:rFonts w:hint="eastAsia" w:ascii="方正仿宋_GBK" w:hAnsi="方正仿宋_GBK" w:eastAsia="方正仿宋_GBK" w:cs="方正仿宋_GBK"/>
          <w:color w:val="auto"/>
          <w:kern w:val="0"/>
          <w:sz w:val="31"/>
          <w:szCs w:val="31"/>
          <w:highlight w:val="none"/>
          <w:lang w:val="en-US" w:eastAsia="zh-CN"/>
        </w:rPr>
        <w:t>工作</w:t>
      </w:r>
      <w:r>
        <w:rPr>
          <w:rFonts w:hint="eastAsia" w:ascii="方正仿宋_GBK" w:hAnsi="方正仿宋_GBK" w:eastAsia="方正仿宋_GBK" w:cs="方正仿宋_GBK"/>
          <w:color w:val="auto"/>
          <w:kern w:val="0"/>
          <w:sz w:val="31"/>
          <w:szCs w:val="31"/>
          <w:highlight w:val="none"/>
        </w:rPr>
        <w:t>，严格按照项目管理规范进行，按照项目资金使用范围做好审核工作，让项目资金落于实处。</w:t>
      </w:r>
    </w:p>
    <w:p>
      <w:pPr>
        <w:pageBreakBefore w:val="0"/>
        <w:kinsoku/>
        <w:wordWrap/>
        <w:overflowPunct/>
        <w:topLinePunct w:val="0"/>
        <w:autoSpaceDE/>
        <w:autoSpaceDN/>
        <w:bidi w:val="0"/>
        <w:adjustRightInd/>
        <w:snapToGrid/>
        <w:spacing w:line="560" w:lineRule="exact"/>
        <w:ind w:firstLine="620" w:firstLineChars="200"/>
        <w:textAlignment w:val="auto"/>
        <w:rPr>
          <w:rFonts w:hint="eastAsia" w:ascii="方正仿宋_GBK" w:hAnsi="方正仿宋_GBK" w:eastAsia="方正仿宋_GBK" w:cs="方正仿宋_GBK"/>
          <w:color w:val="auto"/>
          <w:kern w:val="0"/>
          <w:sz w:val="31"/>
          <w:szCs w:val="31"/>
          <w:highlight w:val="none"/>
          <w:lang w:val="en-US" w:eastAsia="zh-CN"/>
        </w:rPr>
      </w:pPr>
      <w:r>
        <w:rPr>
          <w:rFonts w:hint="eastAsia" w:ascii="方正仿宋_GBK" w:hAnsi="方正仿宋_GBK" w:eastAsia="方正仿宋_GBK" w:cs="方正仿宋_GBK"/>
          <w:color w:val="auto"/>
          <w:kern w:val="0"/>
          <w:sz w:val="31"/>
          <w:szCs w:val="31"/>
          <w:highlight w:val="none"/>
        </w:rPr>
        <w:t>在项目完成后，</w:t>
      </w:r>
      <w:r>
        <w:rPr>
          <w:rFonts w:hint="eastAsia" w:ascii="方正仿宋_GBK" w:hAnsi="方正仿宋_GBK" w:eastAsia="方正仿宋_GBK" w:cs="方正仿宋_GBK"/>
          <w:color w:val="auto"/>
          <w:kern w:val="0"/>
          <w:sz w:val="31"/>
          <w:szCs w:val="31"/>
          <w:highlight w:val="none"/>
          <w:lang w:val="en-US" w:eastAsia="zh-CN"/>
        </w:rPr>
        <w:t>通过利益相关深度，公众参与评价，通过问卷满意度调查，由辖区居民群众进行评价填写，将群众的意见纳入评价结果，</w:t>
      </w:r>
      <w:r>
        <w:rPr>
          <w:rFonts w:hint="eastAsia" w:ascii="方正仿宋_GBK" w:hAnsi="方正仿宋_GBK" w:eastAsia="方正仿宋_GBK" w:cs="方正仿宋_GBK"/>
          <w:color w:val="auto"/>
          <w:kern w:val="0"/>
          <w:sz w:val="31"/>
          <w:szCs w:val="31"/>
          <w:highlight w:val="none"/>
        </w:rPr>
        <w:t>做好调查工作。</w:t>
      </w:r>
    </w:p>
    <w:p>
      <w:pPr>
        <w:keepNext/>
        <w:keepLines/>
        <w:pageBreakBefore w:val="0"/>
        <w:numPr>
          <w:ilvl w:val="0"/>
          <w:numId w:val="2"/>
        </w:numPr>
        <w:kinsoku/>
        <w:wordWrap/>
        <w:overflowPunct/>
        <w:topLinePunct w:val="0"/>
        <w:autoSpaceDE/>
        <w:autoSpaceDN/>
        <w:bidi w:val="0"/>
        <w:adjustRightInd/>
        <w:snapToGrid/>
        <w:spacing w:line="560" w:lineRule="exact"/>
        <w:ind w:firstLine="620" w:firstLineChars="200"/>
        <w:textAlignment w:val="auto"/>
        <w:rPr>
          <w:rFonts w:hint="eastAsia" w:ascii="方正楷体_GBK" w:hAnsi="方正楷体_GBK" w:eastAsia="方正楷体_GBK" w:cs="方正楷体_GBK"/>
          <w:b w:val="0"/>
          <w:bCs w:val="0"/>
          <w:sz w:val="31"/>
          <w:szCs w:val="31"/>
          <w:highlight w:val="none"/>
        </w:rPr>
      </w:pPr>
      <w:r>
        <w:rPr>
          <w:rFonts w:hint="eastAsia" w:ascii="方正楷体_GBK" w:hAnsi="方正楷体_GBK" w:eastAsia="方正楷体_GBK" w:cs="方正楷体_GBK"/>
          <w:b w:val="0"/>
          <w:bCs w:val="0"/>
          <w:sz w:val="31"/>
          <w:szCs w:val="31"/>
          <w:highlight w:val="none"/>
        </w:rPr>
        <w:t>存在的问题及原因分析</w:t>
      </w:r>
    </w:p>
    <w:p>
      <w:pPr>
        <w:pageBreakBefore w:val="0"/>
        <w:kinsoku/>
        <w:wordWrap/>
        <w:overflowPunct/>
        <w:topLinePunct w:val="0"/>
        <w:autoSpaceDE/>
        <w:autoSpaceDN/>
        <w:bidi w:val="0"/>
        <w:adjustRightInd/>
        <w:snapToGrid/>
        <w:spacing w:line="560" w:lineRule="exact"/>
        <w:ind w:firstLine="620" w:firstLineChars="200"/>
        <w:textAlignment w:val="auto"/>
        <w:rPr>
          <w:rFonts w:hint="eastAsia" w:ascii="方正仿宋_GBK" w:hAnsi="方正仿宋_GBK" w:eastAsia="方正仿宋_GBK" w:cs="方正仿宋_GBK"/>
          <w:sz w:val="31"/>
          <w:szCs w:val="31"/>
          <w:highlight w:val="none"/>
          <w:lang w:val="en-US" w:eastAsia="zh-CN"/>
        </w:rPr>
      </w:pPr>
      <w:r>
        <w:rPr>
          <w:rFonts w:hint="eastAsia" w:ascii="方正仿宋_GBK" w:hAnsi="方正仿宋_GBK" w:eastAsia="方正仿宋_GBK" w:cs="方正仿宋_GBK"/>
          <w:sz w:val="31"/>
          <w:szCs w:val="31"/>
          <w:highlight w:val="none"/>
          <w:lang w:val="en-US" w:eastAsia="zh-CN"/>
        </w:rPr>
        <w:t>本年度项目绩效目标已完成，但在实施过程中仍存在问题，</w:t>
      </w:r>
      <w:bookmarkStart w:id="6" w:name="OLE_LINK9"/>
      <w:r>
        <w:rPr>
          <w:rFonts w:hint="eastAsia" w:ascii="方正仿宋_GBK" w:hAnsi="方正仿宋_GBK" w:eastAsia="方正仿宋_GBK" w:cs="方正仿宋_GBK"/>
          <w:sz w:val="31"/>
          <w:szCs w:val="31"/>
          <w:highlight w:val="none"/>
          <w:lang w:val="en-US" w:eastAsia="zh-CN"/>
        </w:rPr>
        <w:t>业务能力有待加强，同时缺乏相应的专业知识，对预算绩效管理的相关业务培训需要进一步加强。</w:t>
      </w:r>
    </w:p>
    <w:bookmarkEnd w:id="6"/>
    <w:p>
      <w:pPr>
        <w:pageBreakBefore w:val="0"/>
        <w:kinsoku/>
        <w:wordWrap/>
        <w:overflowPunct/>
        <w:topLinePunct w:val="0"/>
        <w:autoSpaceDE/>
        <w:autoSpaceDN/>
        <w:bidi w:val="0"/>
        <w:adjustRightInd/>
        <w:snapToGrid/>
        <w:spacing w:line="560" w:lineRule="exact"/>
        <w:ind w:firstLine="620" w:firstLineChars="200"/>
        <w:textAlignment w:val="auto"/>
        <w:rPr>
          <w:rFonts w:hint="eastAsia" w:ascii="方正黑体_GBK" w:hAnsi="方正黑体_GBK" w:eastAsia="方正黑体_GBK" w:cs="方正黑体_GBK"/>
          <w:sz w:val="31"/>
          <w:szCs w:val="31"/>
          <w:highlight w:val="none"/>
        </w:rPr>
      </w:pPr>
      <w:r>
        <w:rPr>
          <w:rFonts w:hint="eastAsia" w:ascii="方正黑体_GBK" w:hAnsi="方正黑体_GBK" w:eastAsia="方正黑体_GBK" w:cs="方正黑体_GBK"/>
          <w:sz w:val="31"/>
          <w:szCs w:val="31"/>
          <w:highlight w:val="none"/>
          <w:lang w:val="en-US" w:eastAsia="zh-CN"/>
        </w:rPr>
        <w:t>六、</w:t>
      </w:r>
      <w:r>
        <w:rPr>
          <w:rFonts w:hint="eastAsia" w:ascii="方正黑体_GBK" w:hAnsi="方正黑体_GBK" w:eastAsia="方正黑体_GBK" w:cs="方正黑体_GBK"/>
          <w:sz w:val="31"/>
          <w:szCs w:val="31"/>
          <w:highlight w:val="none"/>
        </w:rPr>
        <w:t>有关建议</w:t>
      </w:r>
    </w:p>
    <w:p>
      <w:pPr>
        <w:pStyle w:val="1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560" w:lineRule="exact"/>
        <w:ind w:left="0" w:right="0" w:firstLine="640"/>
        <w:jc w:val="both"/>
        <w:textAlignment w:val="auto"/>
        <w:rPr>
          <w:rFonts w:hint="eastAsia" w:ascii="方正仿宋_GBK" w:hAnsi="方正仿宋_GBK" w:eastAsia="方正仿宋_GBK" w:cs="方正仿宋_GBK"/>
          <w:kern w:val="2"/>
          <w:sz w:val="31"/>
          <w:szCs w:val="31"/>
          <w:highlight w:val="none"/>
          <w:lang w:val="en-US" w:eastAsia="zh-CN" w:bidi="ar-SA"/>
        </w:rPr>
      </w:pPr>
      <w:bookmarkStart w:id="7" w:name="OLE_LINK10"/>
      <w:r>
        <w:rPr>
          <w:rFonts w:hint="eastAsia" w:ascii="方正仿宋_GBK" w:hAnsi="方正仿宋_GBK" w:eastAsia="方正仿宋_GBK" w:cs="方正仿宋_GBK"/>
          <w:kern w:val="2"/>
          <w:sz w:val="31"/>
          <w:szCs w:val="31"/>
          <w:highlight w:val="none"/>
          <w:lang w:val="en-US" w:eastAsia="zh-CN" w:bidi="ar-SA"/>
        </w:rPr>
        <w:t>加强队伍建设及相关业务知识，严格执行全过程预算绩效管理，提高预算编制的科学性及合理性,为资金管理及绩效评价工作开展创造好的条件；严格按照绩效管理及考核相关规定，加强绩效管理，将绩效工作细化、量化，做准基本支出预算，做全项目支出预算。</w:t>
      </w:r>
    </w:p>
    <w:bookmarkEnd w:id="7"/>
    <w:p>
      <w:pPr>
        <w:pageBreakBefore w:val="0"/>
        <w:kinsoku/>
        <w:wordWrap/>
        <w:overflowPunct/>
        <w:topLinePunct w:val="0"/>
        <w:autoSpaceDE/>
        <w:autoSpaceDN/>
        <w:bidi w:val="0"/>
        <w:adjustRightInd/>
        <w:snapToGrid/>
        <w:spacing w:line="560" w:lineRule="exact"/>
        <w:ind w:firstLine="620" w:firstLineChars="200"/>
        <w:textAlignment w:val="auto"/>
        <w:rPr>
          <w:rFonts w:hint="eastAsia" w:ascii="方正黑体_GBK" w:hAnsi="方正黑体_GBK" w:eastAsia="方正黑体_GBK" w:cs="方正黑体_GBK"/>
          <w:sz w:val="31"/>
          <w:szCs w:val="31"/>
        </w:rPr>
      </w:pPr>
      <w:r>
        <w:rPr>
          <w:rFonts w:hint="eastAsia" w:ascii="方正黑体_GBK" w:hAnsi="方正黑体_GBK" w:eastAsia="方正黑体_GBK" w:cs="方正黑体_GBK"/>
          <w:sz w:val="31"/>
          <w:szCs w:val="31"/>
          <w:lang w:val="en-US" w:eastAsia="zh-CN"/>
        </w:rPr>
        <w:t>七</w:t>
      </w:r>
      <w:r>
        <w:rPr>
          <w:rFonts w:hint="eastAsia" w:ascii="方正黑体_GBK" w:hAnsi="方正黑体_GBK" w:eastAsia="方正黑体_GBK" w:cs="方正黑体_GBK"/>
          <w:b/>
          <w:bCs/>
          <w:sz w:val="31"/>
          <w:szCs w:val="31"/>
          <w:lang w:val="en-US" w:eastAsia="zh-CN"/>
        </w:rPr>
        <w:t>、</w:t>
      </w:r>
      <w:r>
        <w:rPr>
          <w:rFonts w:hint="eastAsia" w:ascii="方正黑体_GBK" w:hAnsi="方正黑体_GBK" w:eastAsia="方正黑体_GBK" w:cs="方正黑体_GBK"/>
          <w:sz w:val="31"/>
          <w:szCs w:val="31"/>
        </w:rPr>
        <w:t>其他需要说</w:t>
      </w:r>
      <w:bookmarkStart w:id="8" w:name="page8"/>
      <w:bookmarkEnd w:id="8"/>
      <w:r>
        <w:rPr>
          <w:rFonts w:hint="eastAsia" w:ascii="方正黑体_GBK" w:hAnsi="方正黑体_GBK" w:eastAsia="方正黑体_GBK" w:cs="方正黑体_GBK"/>
          <w:sz w:val="31"/>
          <w:szCs w:val="31"/>
        </w:rPr>
        <w:t>明的问题</w:t>
      </w:r>
    </w:p>
    <w:p>
      <w:pPr>
        <w:pStyle w:val="3"/>
        <w:pageBreakBefore w:val="0"/>
        <w:kinsoku/>
        <w:wordWrap/>
        <w:overflowPunct/>
        <w:topLinePunct w:val="0"/>
        <w:autoSpaceDE/>
        <w:autoSpaceDN/>
        <w:bidi w:val="0"/>
        <w:adjustRightInd/>
        <w:snapToGrid/>
        <w:spacing w:after="0" w:line="560" w:lineRule="exact"/>
        <w:ind w:left="0" w:leftChars="0" w:firstLine="620" w:firstLineChars="200"/>
        <w:textAlignment w:val="auto"/>
        <w:rPr>
          <w:rFonts w:hint="eastAsia" w:ascii="方正仿宋_GBK" w:hAnsi="方正仿宋_GBK" w:eastAsia="方正仿宋_GBK" w:cs="方正仿宋_GBK"/>
          <w:sz w:val="31"/>
          <w:szCs w:val="31"/>
          <w:lang w:eastAsia="zh-Hans"/>
        </w:rPr>
      </w:pPr>
      <w:r>
        <w:rPr>
          <w:rFonts w:hint="eastAsia" w:ascii="方正仿宋_GBK" w:hAnsi="方正仿宋_GBK" w:eastAsia="方正仿宋_GBK" w:cs="方正仿宋_GBK"/>
          <w:sz w:val="31"/>
          <w:szCs w:val="31"/>
          <w:lang w:eastAsia="zh-Hans"/>
        </w:rPr>
        <w:t>本项目无其他需说明的问题。</w:t>
      </w:r>
    </w:p>
    <w:p>
      <w:pPr>
        <w:pageBreakBefore w:val="0"/>
        <w:kinsoku/>
        <w:wordWrap/>
        <w:overflowPunct/>
        <w:topLinePunct w:val="0"/>
        <w:autoSpaceDE/>
        <w:autoSpaceDN/>
        <w:bidi w:val="0"/>
        <w:adjustRightInd/>
        <w:snapToGrid/>
        <w:spacing w:line="560" w:lineRule="exact"/>
        <w:ind w:firstLine="620" w:firstLineChars="200"/>
        <w:textAlignment w:val="auto"/>
        <w:rPr>
          <w:rFonts w:hint="eastAsia" w:ascii="Times New Roman" w:hAnsi="Times New Roman" w:eastAsia="黑体" w:cs="Times New Roman"/>
          <w:sz w:val="31"/>
          <w:szCs w:val="31"/>
          <w:lang w:val="en-US" w:eastAsia="zh-CN"/>
        </w:rPr>
      </w:pPr>
    </w:p>
    <w:p>
      <w:pPr>
        <w:pageBreakBefore w:val="0"/>
        <w:kinsoku/>
        <w:wordWrap/>
        <w:overflowPunct/>
        <w:topLinePunct w:val="0"/>
        <w:autoSpaceDE/>
        <w:autoSpaceDN/>
        <w:bidi w:val="0"/>
        <w:adjustRightInd/>
        <w:snapToGrid/>
        <w:spacing w:line="560" w:lineRule="exact"/>
        <w:textAlignment w:val="auto"/>
        <w:rPr>
          <w:rFonts w:hint="eastAsia" w:ascii="Times New Roman" w:hAnsi="Times New Roman" w:eastAsia="黑体" w:cs="Times New Roman"/>
          <w:sz w:val="32"/>
          <w:szCs w:val="32"/>
          <w:lang w:val="en-US" w:eastAsia="zh-CN"/>
        </w:rPr>
      </w:pPr>
    </w:p>
    <w:p>
      <w:pPr>
        <w:pageBreakBefore w:val="0"/>
        <w:kinsoku/>
        <w:wordWrap/>
        <w:overflowPunct/>
        <w:topLinePunct w:val="0"/>
        <w:autoSpaceDE/>
        <w:autoSpaceDN/>
        <w:bidi w:val="0"/>
        <w:adjustRightInd/>
        <w:snapToGrid/>
        <w:spacing w:line="560" w:lineRule="exact"/>
        <w:textAlignment w:val="auto"/>
        <w:rPr>
          <w:rFonts w:hint="eastAsia" w:ascii="Times New Roman" w:hAnsi="Times New Roman" w:eastAsia="黑体" w:cs="Times New Roman"/>
          <w:sz w:val="32"/>
          <w:szCs w:val="32"/>
          <w:lang w:val="en-US" w:eastAsia="zh-CN"/>
        </w:rPr>
      </w:pPr>
    </w:p>
    <w:p>
      <w:pPr>
        <w:pageBreakBefore w:val="0"/>
        <w:kinsoku/>
        <w:wordWrap/>
        <w:overflowPunct/>
        <w:topLinePunct w:val="0"/>
        <w:autoSpaceDE/>
        <w:autoSpaceDN/>
        <w:bidi w:val="0"/>
        <w:adjustRightInd/>
        <w:snapToGrid/>
        <w:spacing w:line="560" w:lineRule="exact"/>
        <w:textAlignment w:val="auto"/>
        <w:rPr>
          <w:rFonts w:hint="eastAsia" w:ascii="Times New Roman" w:hAnsi="Times New Roman" w:eastAsia="黑体" w:cs="Times New Roman"/>
          <w:sz w:val="32"/>
          <w:szCs w:val="32"/>
          <w:lang w:val="en-US" w:eastAsia="zh-CN"/>
        </w:rPr>
      </w:pPr>
    </w:p>
    <w:p>
      <w:pPr>
        <w:pageBreakBefore w:val="0"/>
        <w:kinsoku/>
        <w:wordWrap/>
        <w:overflowPunct/>
        <w:topLinePunct w:val="0"/>
        <w:autoSpaceDE/>
        <w:autoSpaceDN/>
        <w:bidi w:val="0"/>
        <w:adjustRightInd/>
        <w:snapToGrid/>
        <w:spacing w:line="560" w:lineRule="exact"/>
        <w:textAlignment w:val="auto"/>
        <w:rPr>
          <w:rFonts w:hint="eastAsia" w:ascii="Times New Roman" w:hAnsi="Times New Roman" w:eastAsia="黑体" w:cs="Times New Roman"/>
          <w:sz w:val="32"/>
          <w:szCs w:val="32"/>
          <w:lang w:val="en-US" w:eastAsia="zh-CN"/>
        </w:rPr>
      </w:pPr>
    </w:p>
    <w:p>
      <w:pPr>
        <w:pageBreakBefore w:val="0"/>
        <w:kinsoku/>
        <w:wordWrap/>
        <w:overflowPunct/>
        <w:topLinePunct w:val="0"/>
        <w:autoSpaceDE/>
        <w:autoSpaceDN/>
        <w:bidi w:val="0"/>
        <w:adjustRightInd/>
        <w:snapToGrid/>
        <w:spacing w:line="560" w:lineRule="exact"/>
        <w:textAlignment w:val="auto"/>
        <w:rPr>
          <w:rFonts w:hint="eastAsia" w:ascii="Times New Roman" w:hAnsi="Times New Roman" w:eastAsia="黑体" w:cs="Times New Roman"/>
          <w:sz w:val="32"/>
          <w:szCs w:val="32"/>
          <w:lang w:val="en-US" w:eastAsia="zh-CN"/>
        </w:rPr>
      </w:pPr>
    </w:p>
    <w:p>
      <w:pPr>
        <w:pageBreakBefore w:val="0"/>
        <w:kinsoku/>
        <w:wordWrap/>
        <w:overflowPunct/>
        <w:topLinePunct w:val="0"/>
        <w:autoSpaceDE/>
        <w:autoSpaceDN/>
        <w:bidi w:val="0"/>
        <w:adjustRightInd/>
        <w:snapToGrid/>
        <w:spacing w:line="560" w:lineRule="exact"/>
        <w:textAlignment w:val="auto"/>
        <w:rPr>
          <w:rFonts w:hint="eastAsia" w:ascii="Times New Roman" w:hAnsi="Times New Roman" w:eastAsia="黑体" w:cs="Times New Roman"/>
          <w:sz w:val="32"/>
          <w:szCs w:val="32"/>
          <w:lang w:val="en-US" w:eastAsia="zh-CN"/>
        </w:rPr>
      </w:pPr>
    </w:p>
    <w:p>
      <w:pPr>
        <w:pageBreakBefore w:val="0"/>
        <w:kinsoku/>
        <w:wordWrap/>
        <w:overflowPunct/>
        <w:topLinePunct w:val="0"/>
        <w:autoSpaceDE/>
        <w:autoSpaceDN/>
        <w:bidi w:val="0"/>
        <w:adjustRightInd/>
        <w:snapToGrid/>
        <w:spacing w:line="560" w:lineRule="exact"/>
        <w:textAlignment w:val="auto"/>
        <w:rPr>
          <w:rFonts w:hint="eastAsia" w:ascii="Times New Roman" w:hAnsi="Times New Roman" w:eastAsia="黑体" w:cs="Times New Roman"/>
          <w:sz w:val="32"/>
          <w:szCs w:val="32"/>
          <w:lang w:val="en-US" w:eastAsia="zh-CN"/>
        </w:rPr>
      </w:pPr>
    </w:p>
    <w:p>
      <w:pPr>
        <w:pageBreakBefore w:val="0"/>
        <w:kinsoku/>
        <w:wordWrap/>
        <w:overflowPunct/>
        <w:topLinePunct w:val="0"/>
        <w:autoSpaceDE/>
        <w:autoSpaceDN/>
        <w:bidi w:val="0"/>
        <w:adjustRightInd/>
        <w:snapToGrid/>
        <w:spacing w:line="560" w:lineRule="exact"/>
        <w:textAlignment w:val="auto"/>
        <w:rPr>
          <w:rFonts w:hint="eastAsia" w:ascii="Times New Roman" w:hAnsi="Times New Roman" w:eastAsia="黑体" w:cs="Times New Roman"/>
          <w:sz w:val="32"/>
          <w:szCs w:val="32"/>
          <w:lang w:val="en-US" w:eastAsia="zh-CN"/>
        </w:rPr>
        <w:sectPr>
          <w:footerReference r:id="rId3" w:type="default"/>
          <w:pgSz w:w="11906" w:h="16838"/>
          <w:pgMar w:top="1440" w:right="1558" w:bottom="1440" w:left="1800" w:header="851" w:footer="992" w:gutter="0"/>
          <w:cols w:space="425" w:num="1"/>
          <w:docGrid w:type="lines" w:linePitch="312" w:charSpace="0"/>
        </w:sectPr>
      </w:pPr>
    </w:p>
    <w:p>
      <w:pPr>
        <w:spacing w:line="600" w:lineRule="exact"/>
        <w:rPr>
          <w:rFonts w:hint="eastAsia" w:eastAsia="黑体" w:cs="Times New Roman"/>
          <w:sz w:val="32"/>
          <w:szCs w:val="32"/>
          <w:lang w:val="en-US" w:eastAsia="zh-CN"/>
        </w:rPr>
      </w:pPr>
      <w:r>
        <w:rPr>
          <w:rFonts w:hint="eastAsia" w:ascii="Times New Roman" w:hAnsi="Times New Roman" w:eastAsia="黑体" w:cs="Times New Roman"/>
          <w:sz w:val="32"/>
          <w:szCs w:val="32"/>
          <w:lang w:val="en-US" w:eastAsia="zh-CN"/>
        </w:rPr>
        <w:t>附件</w:t>
      </w:r>
      <w:r>
        <w:rPr>
          <w:rFonts w:hint="eastAsia" w:eastAsia="黑体" w:cs="Times New Roman"/>
          <w:sz w:val="32"/>
          <w:szCs w:val="32"/>
          <w:lang w:val="en-US" w:eastAsia="zh-CN"/>
        </w:rPr>
        <w:t>1</w:t>
      </w:r>
    </w:p>
    <w:p>
      <w:pPr>
        <w:pStyle w:val="22"/>
        <w:ind w:firstLine="562"/>
        <w:jc w:val="center"/>
        <w:rPr>
          <w:rFonts w:hint="eastAsia" w:ascii="仿宋_GB2312" w:hAnsi="仿宋_GB2312" w:eastAsia="仿宋_GB2312" w:cs="仿宋_GB2312"/>
          <w:sz w:val="28"/>
          <w:szCs w:val="40"/>
        </w:rPr>
      </w:pPr>
      <w:bookmarkStart w:id="9" w:name="_Toc26499_WPSOffice_Level2"/>
      <w:bookmarkStart w:id="10" w:name="_Toc30064_WPSOffice_Level1"/>
      <w:r>
        <w:rPr>
          <w:rFonts w:hint="eastAsia" w:ascii="仿宋_GB2312" w:hAnsi="仿宋_GB2312" w:eastAsia="仿宋_GB2312" w:cs="仿宋_GB2312"/>
          <w:b/>
          <w:bCs/>
          <w:color w:val="auto"/>
          <w:sz w:val="28"/>
          <w:szCs w:val="40"/>
          <w:highlight w:val="none"/>
          <w:lang w:val="en-US" w:eastAsia="zh-CN"/>
        </w:rPr>
        <w:t>部门专项-社区党建工作经费项目</w:t>
      </w:r>
      <w:r>
        <w:rPr>
          <w:rFonts w:hint="eastAsia" w:ascii="仿宋_GB2312" w:hAnsi="仿宋_GB2312" w:eastAsia="仿宋_GB2312" w:cs="仿宋_GB2312"/>
          <w:b/>
          <w:bCs/>
          <w:sz w:val="28"/>
          <w:szCs w:val="40"/>
        </w:rPr>
        <w:t>绩效评价指标体系及综合评分表</w:t>
      </w:r>
      <w:bookmarkEnd w:id="9"/>
      <w:bookmarkEnd w:id="10"/>
    </w:p>
    <w:tbl>
      <w:tblPr>
        <w:tblStyle w:val="17"/>
        <w:tblW w:w="4474" w:type="pct"/>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autofit"/>
        <w:tblCellMar>
          <w:top w:w="0" w:type="dxa"/>
          <w:left w:w="108" w:type="dxa"/>
          <w:bottom w:w="0" w:type="dxa"/>
          <w:right w:w="108" w:type="dxa"/>
        </w:tblCellMar>
      </w:tblPr>
      <w:tblGrid>
        <w:gridCol w:w="1004"/>
        <w:gridCol w:w="1000"/>
        <w:gridCol w:w="1071"/>
        <w:gridCol w:w="1726"/>
        <w:gridCol w:w="5216"/>
        <w:gridCol w:w="1300"/>
        <w:gridCol w:w="1366"/>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552" w:hRule="atLeast"/>
          <w:tblHeader/>
          <w:jc w:val="center"/>
        </w:trPr>
        <w:tc>
          <w:tcPr>
            <w:tcW w:w="396"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一级指标</w:t>
            </w:r>
          </w:p>
        </w:tc>
        <w:tc>
          <w:tcPr>
            <w:tcW w:w="394"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二级指标</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三级指标</w:t>
            </w:r>
          </w:p>
        </w:tc>
        <w:tc>
          <w:tcPr>
            <w:tcW w:w="680"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指标解释</w:t>
            </w:r>
          </w:p>
        </w:tc>
        <w:tc>
          <w:tcPr>
            <w:tcW w:w="2055"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指标说明</w:t>
            </w:r>
          </w:p>
        </w:tc>
        <w:tc>
          <w:tcPr>
            <w:tcW w:w="512"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权重</w:t>
            </w:r>
          </w:p>
        </w:tc>
        <w:tc>
          <w:tcPr>
            <w:tcW w:w="538"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919" w:hRule="atLeast"/>
          <w:jc w:val="center"/>
        </w:trPr>
        <w:tc>
          <w:tcPr>
            <w:tcW w:w="396" w:type="pct"/>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p>
          <w:p>
            <w:pPr>
              <w:widowControl/>
              <w:spacing w:line="0" w:lineRule="atLeast"/>
              <w:jc w:val="center"/>
              <w:rPr>
                <w:rFonts w:hint="default" w:ascii="Times New Roman" w:hAnsi="Times New Roman" w:eastAsia="仿宋_GB2312" w:cs="Times New Roman"/>
                <w:color w:val="000000"/>
                <w:kern w:val="0"/>
                <w:sz w:val="18"/>
                <w:szCs w:val="18"/>
              </w:rPr>
            </w:pPr>
          </w:p>
          <w:p>
            <w:pPr>
              <w:widowControl/>
              <w:spacing w:line="0" w:lineRule="atLeast"/>
              <w:jc w:val="center"/>
              <w:rPr>
                <w:rFonts w:hint="default" w:ascii="Times New Roman" w:hAnsi="Times New Roman" w:eastAsia="仿宋_GB2312" w:cs="Times New Roman"/>
                <w:color w:val="000000"/>
                <w:kern w:val="0"/>
                <w:sz w:val="18"/>
                <w:szCs w:val="18"/>
              </w:rPr>
            </w:pPr>
          </w:p>
          <w:p>
            <w:pPr>
              <w:widowControl/>
              <w:spacing w:line="0" w:lineRule="atLeast"/>
              <w:jc w:val="center"/>
              <w:rPr>
                <w:rFonts w:hint="default" w:ascii="Times New Roman" w:hAnsi="Times New Roman" w:eastAsia="仿宋_GB2312" w:cs="Times New Roman"/>
                <w:color w:val="000000"/>
                <w:kern w:val="0"/>
                <w:sz w:val="18"/>
                <w:szCs w:val="18"/>
              </w:rPr>
            </w:pPr>
          </w:p>
          <w:p>
            <w:pPr>
              <w:widowControl/>
              <w:spacing w:line="0" w:lineRule="atLeast"/>
              <w:jc w:val="center"/>
              <w:rPr>
                <w:rFonts w:hint="default" w:ascii="Times New Roman" w:hAnsi="Times New Roman" w:eastAsia="仿宋_GB2312" w:cs="Times New Roman"/>
                <w:color w:val="000000"/>
                <w:kern w:val="0"/>
                <w:sz w:val="18"/>
                <w:szCs w:val="18"/>
              </w:rPr>
            </w:pPr>
          </w:p>
          <w:p>
            <w:pPr>
              <w:widowControl/>
              <w:spacing w:line="0" w:lineRule="atLeast"/>
              <w:jc w:val="center"/>
              <w:rPr>
                <w:rFonts w:hint="default" w:ascii="Times New Roman" w:hAnsi="Times New Roman" w:eastAsia="仿宋_GB2312" w:cs="Times New Roman"/>
                <w:color w:val="000000"/>
                <w:kern w:val="0"/>
                <w:sz w:val="18"/>
                <w:szCs w:val="18"/>
              </w:rPr>
            </w:pPr>
          </w:p>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决策　</w:t>
            </w:r>
          </w:p>
        </w:tc>
        <w:tc>
          <w:tcPr>
            <w:tcW w:w="394" w:type="pct"/>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项目立项　</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立项依据</w:t>
            </w:r>
          </w:p>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充分性</w:t>
            </w:r>
          </w:p>
        </w:tc>
        <w:tc>
          <w:tcPr>
            <w:tcW w:w="680" w:type="pct"/>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项目立项是否符合法律法规、相关政策、发展规划以及部门职责，用以反映和考核项目立项依据情况。</w:t>
            </w:r>
          </w:p>
        </w:tc>
        <w:tc>
          <w:tcPr>
            <w:tcW w:w="2055" w:type="pct"/>
            <w:shd w:val="clear" w:color="auto" w:fill="FFFFFF"/>
            <w:vAlign w:val="center"/>
          </w:tcPr>
          <w:p>
            <w:pPr>
              <w:widowControl/>
              <w:spacing w:line="0" w:lineRule="atLeast"/>
              <w:jc w:val="lef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①项目立项是否符合国家法律法规、国民经济发展规划和相关政策；</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②项目立项是否符合行业发展规划和政策要求；</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③项目立项是否与部门职责范围相符，属于部门履职所需；</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④项目是否属于公共财政支持范围，是否符合中央、地方事权支出责任划分原则；</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⑤项目是否与相关部门同类项目或部门内部相关项目重复。</w:t>
            </w:r>
          </w:p>
        </w:tc>
        <w:tc>
          <w:tcPr>
            <w:tcW w:w="512"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3</w:t>
            </w:r>
          </w:p>
        </w:tc>
        <w:tc>
          <w:tcPr>
            <w:tcW w:w="538" w:type="pct"/>
            <w:shd w:val="clear" w:color="auto"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396" w:type="pct"/>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rPr>
            </w:pPr>
          </w:p>
        </w:tc>
        <w:tc>
          <w:tcPr>
            <w:tcW w:w="394"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立项程序</w:t>
            </w:r>
          </w:p>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规范性</w:t>
            </w:r>
          </w:p>
        </w:tc>
        <w:tc>
          <w:tcPr>
            <w:tcW w:w="680" w:type="pct"/>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项目申请、设立过程是否符合相关要求，用以反映和考核项目立项的规范情况。</w:t>
            </w:r>
          </w:p>
        </w:tc>
        <w:tc>
          <w:tcPr>
            <w:tcW w:w="2055" w:type="pct"/>
            <w:shd w:val="clear" w:color="auto" w:fill="FFFFFF"/>
            <w:vAlign w:val="center"/>
          </w:tcPr>
          <w:p>
            <w:pPr>
              <w:widowControl/>
              <w:spacing w:line="0" w:lineRule="atLeast"/>
              <w:jc w:val="lef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①项目是否按照规定的程序申请设立；</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②审批文件、材料是否符合相关要求；</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③事前是否已经过必要的可行性研究、专家论证、风险评估、绩效评估、集体决策。</w:t>
            </w:r>
          </w:p>
        </w:tc>
        <w:tc>
          <w:tcPr>
            <w:tcW w:w="512"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3</w:t>
            </w:r>
          </w:p>
        </w:tc>
        <w:tc>
          <w:tcPr>
            <w:tcW w:w="538" w:type="pct"/>
            <w:shd w:val="clear" w:color="auto"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90" w:hRule="atLeast"/>
          <w:jc w:val="center"/>
        </w:trPr>
        <w:tc>
          <w:tcPr>
            <w:tcW w:w="396" w:type="pct"/>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rPr>
            </w:pPr>
          </w:p>
        </w:tc>
        <w:tc>
          <w:tcPr>
            <w:tcW w:w="394" w:type="pct"/>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绩效目标　</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绩效目标</w:t>
            </w:r>
          </w:p>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合理性</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项目所设定的绩效目标是否依据充分，是否符合客观实际，用以反映和考核项目绩效目标与项目实施的相符情况。</w:t>
            </w:r>
          </w:p>
        </w:tc>
        <w:tc>
          <w:tcPr>
            <w:tcW w:w="2055" w:type="pct"/>
            <w:shd w:val="clear" w:color="000000" w:fill="FFFFFF"/>
            <w:vAlign w:val="center"/>
          </w:tcPr>
          <w:p>
            <w:pPr>
              <w:widowControl/>
              <w:spacing w:line="0" w:lineRule="atLeast"/>
              <w:jc w:val="lef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（如未设定预算绩效目标，也可考核其他工作任务目标）</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①项目是否有绩效目标；</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②项目绩效目标与实际工作内容是否具有相关性；</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③项目预期产出效益和效果是否符合正常的业绩水平；</w:t>
            </w:r>
          </w:p>
          <w:p>
            <w:pPr>
              <w:widowControl/>
              <w:spacing w:line="0" w:lineRule="atLeast"/>
              <w:jc w:val="lef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④是否与预算确定的项目投资额或资金量相匹配。</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3</w:t>
            </w:r>
          </w:p>
        </w:tc>
        <w:tc>
          <w:tcPr>
            <w:tcW w:w="538" w:type="pct"/>
            <w:shd w:val="clear" w:color="000000"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396"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p>
        </w:tc>
        <w:tc>
          <w:tcPr>
            <w:tcW w:w="394"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绩效指标</w:t>
            </w:r>
          </w:p>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明确性</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依据绩效目标设定的绩效指标是否清晰、细化、可衡量等，用以反映和考核项目绩效目标的明细化情况。</w:t>
            </w:r>
          </w:p>
        </w:tc>
        <w:tc>
          <w:tcPr>
            <w:tcW w:w="2055"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①是否将项目绩效目标细化分解为具体的绩效指标；</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②是否通过清晰、可衡量的指标值予以体现；</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③是否与项目目标任务数或计划数相对应。</w:t>
            </w:r>
            <w:r>
              <w:rPr>
                <w:rFonts w:hint="default" w:ascii="Times New Roman" w:hAnsi="Times New Roman" w:eastAsia="仿宋_GB2312" w:cs="Times New Roman"/>
                <w:color w:val="000000"/>
                <w:kern w:val="0"/>
                <w:sz w:val="18"/>
                <w:szCs w:val="18"/>
              </w:rPr>
              <w:br w:type="textWrapping"/>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3</w:t>
            </w:r>
          </w:p>
        </w:tc>
        <w:tc>
          <w:tcPr>
            <w:tcW w:w="538" w:type="pct"/>
            <w:shd w:val="clear" w:color="000000"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396" w:type="pct"/>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rPr>
            </w:pPr>
          </w:p>
        </w:tc>
        <w:tc>
          <w:tcPr>
            <w:tcW w:w="394" w:type="pct"/>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资金投入</w:t>
            </w:r>
          </w:p>
          <w:p>
            <w:pPr>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　</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预算编制</w:t>
            </w:r>
          </w:p>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科学性</w:t>
            </w:r>
          </w:p>
        </w:tc>
        <w:tc>
          <w:tcPr>
            <w:tcW w:w="680" w:type="pct"/>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项目预算编制是否经过科学论证、有明确标准，资金额度与年度目标是否相适应，用以反映和考核项目预算编制的科学性、合理性情况。</w:t>
            </w:r>
          </w:p>
        </w:tc>
        <w:tc>
          <w:tcPr>
            <w:tcW w:w="2055" w:type="pct"/>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①预算编制是否经过科学论证；</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②预算内容与项目内容是否匹配；</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③预算额度测算依据是否充分，是否按照标准编制；</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④预算确定的项目投资额或资金量是否与工作任务相匹配。</w:t>
            </w:r>
          </w:p>
        </w:tc>
        <w:tc>
          <w:tcPr>
            <w:tcW w:w="512"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538" w:type="pct"/>
            <w:shd w:val="clear" w:color="auto"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396"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p>
        </w:tc>
        <w:tc>
          <w:tcPr>
            <w:tcW w:w="394"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资金分配</w:t>
            </w:r>
          </w:p>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合理性</w:t>
            </w:r>
          </w:p>
        </w:tc>
        <w:tc>
          <w:tcPr>
            <w:tcW w:w="680" w:type="pct"/>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项目预算资金分配是否有测算依据，与补助单位或地方实际是否相适应，用以反映和考核项目预算资金分配的科学性、合理性情况。</w:t>
            </w:r>
          </w:p>
        </w:tc>
        <w:tc>
          <w:tcPr>
            <w:tcW w:w="2055" w:type="pct"/>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①预算资金分配依据是否充分；</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②资金分配额度是否合理，与项目单位或地方实际是否相适应。</w:t>
            </w:r>
          </w:p>
        </w:tc>
        <w:tc>
          <w:tcPr>
            <w:tcW w:w="512"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538" w:type="pct"/>
            <w:shd w:val="clear" w:color="auto"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396" w:type="pct"/>
            <w:vMerge w:val="restart"/>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p>
          <w:p>
            <w:pPr>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过程</w:t>
            </w:r>
          </w:p>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　　</w:t>
            </w:r>
          </w:p>
        </w:tc>
        <w:tc>
          <w:tcPr>
            <w:tcW w:w="394" w:type="pct"/>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资金管理</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资金到位率</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实际到位资金与预算资金的比率，用以反映和考核资金落实情况对项目实施的总体保障程度。</w:t>
            </w:r>
          </w:p>
        </w:tc>
        <w:tc>
          <w:tcPr>
            <w:tcW w:w="2055"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资金到位率=（实际到位资金/预算资金）×100%。</w:t>
            </w:r>
          </w:p>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实际到位资金：一定时期（本年度或项目期）内落实到具体项目的资金。</w:t>
            </w:r>
          </w:p>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预算资金：一定时期（本年度或项目期）内预算安排到具体项目的资金。</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538" w:type="pct"/>
            <w:shd w:val="clear" w:color="000000"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396" w:type="pct"/>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rPr>
            </w:pPr>
          </w:p>
        </w:tc>
        <w:tc>
          <w:tcPr>
            <w:tcW w:w="394" w:type="pct"/>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rPr>
            </w:pP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预算执行率</w:t>
            </w:r>
          </w:p>
        </w:tc>
        <w:tc>
          <w:tcPr>
            <w:tcW w:w="680" w:type="pct"/>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项目预算资金是否按照计划执行，用以反映或考核项目预算执行情况。</w:t>
            </w:r>
          </w:p>
        </w:tc>
        <w:tc>
          <w:tcPr>
            <w:tcW w:w="2055" w:type="pct"/>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预算执行率=（实际支出资金/实际到位资金）×100%。</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实际支出资金：一定时期（本年度或项目期）内项目实际拨付的资金。</w:t>
            </w:r>
          </w:p>
        </w:tc>
        <w:tc>
          <w:tcPr>
            <w:tcW w:w="512"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538" w:type="pct"/>
            <w:shd w:val="clear" w:color="auto"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396" w:type="pct"/>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rPr>
            </w:pPr>
          </w:p>
        </w:tc>
        <w:tc>
          <w:tcPr>
            <w:tcW w:w="394"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资金管理</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资金使用</w:t>
            </w:r>
          </w:p>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合规性</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项目资金使用是否符合相关的财务管理制度规定，用以反映和考核项目资金的规范运行情况。</w:t>
            </w:r>
          </w:p>
        </w:tc>
        <w:tc>
          <w:tcPr>
            <w:tcW w:w="2055"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①是否符合国家财经法规和财务管理制度以及有关专项资金管理办法的规定；</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②资金的拨付是否有完整的审批程序和手续；</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③是否符合项目预算批复或合同规定的用途；</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④是否存在截留、挤占、挪用、虚列支出等情况。</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538" w:type="pct"/>
            <w:shd w:val="clear" w:color="000000"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396" w:type="pct"/>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rPr>
            </w:pPr>
          </w:p>
        </w:tc>
        <w:tc>
          <w:tcPr>
            <w:tcW w:w="394" w:type="pct"/>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组织实施</w:t>
            </w:r>
          </w:p>
          <w:p>
            <w:pPr>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　</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管理制度</w:t>
            </w:r>
          </w:p>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健全性</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项目实施单位的财务和业务管理制度是否健全，用以反映和考核财务和业务管理制度对项目顺利实施的保障情况。</w:t>
            </w:r>
          </w:p>
        </w:tc>
        <w:tc>
          <w:tcPr>
            <w:tcW w:w="2055"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①是否已制定或具有相应的财务和业务管理制度；</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②财务和业务管理制度是否合法、合规、完整。</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538" w:type="pct"/>
            <w:shd w:val="clear" w:color="000000"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396"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p>
        </w:tc>
        <w:tc>
          <w:tcPr>
            <w:tcW w:w="394"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制度执行</w:t>
            </w:r>
          </w:p>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有效性</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项目实施是否符合相关管理规定，用以反映和考核相关管理制度的有效执行情况。</w:t>
            </w:r>
          </w:p>
        </w:tc>
        <w:tc>
          <w:tcPr>
            <w:tcW w:w="2055"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评价要点：</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①是否遵守相关法律法规和相关管理规定；</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②项目调整及支出调整手续是否完备；</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③项目合同书、验收报告、技术鉴定等资料是否齐全并及时归档；</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④项目实施的人员条件、场地设备、信息支撑等是否落实到位。</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4</w:t>
            </w:r>
          </w:p>
        </w:tc>
        <w:tc>
          <w:tcPr>
            <w:tcW w:w="538" w:type="pct"/>
            <w:shd w:val="clear" w:color="000000" w:fill="FFFFFF"/>
            <w:vAlign w:val="center"/>
          </w:tcPr>
          <w:p>
            <w:pPr>
              <w:widowControl/>
              <w:spacing w:line="0" w:lineRule="atLeast"/>
              <w:jc w:val="center"/>
              <w:rPr>
                <w:rFonts w:hint="eastAsia" w:ascii="Times New Roman" w:hAnsi="Times New Roman" w:eastAsia="仿宋_GB2312" w:cs="Times New Roman"/>
                <w:b/>
                <w:bCs/>
                <w:color w:val="000000"/>
                <w:kern w:val="0"/>
                <w:sz w:val="18"/>
                <w:szCs w:val="18"/>
                <w:highlight w:val="none"/>
                <w:lang w:eastAsia="zh-CN"/>
              </w:rPr>
            </w:pPr>
            <w:r>
              <w:rPr>
                <w:rFonts w:hint="eastAsia" w:eastAsia="仿宋_GB2312" w:cs="Times New Roman"/>
                <w:b/>
                <w:bCs/>
                <w:color w:val="000000"/>
                <w:kern w:val="0"/>
                <w:sz w:val="18"/>
                <w:szCs w:val="18"/>
                <w:highlight w:val="none"/>
                <w:lang w:val="en-US" w:eastAsia="zh-CN"/>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396" w:type="pct"/>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产出</w:t>
            </w:r>
          </w:p>
        </w:tc>
        <w:tc>
          <w:tcPr>
            <w:tcW w:w="394"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产出数量</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实际完成率</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项目实施的实际产出数与计划产出数的比率，用以反映和考核项目产出数量目标的实现程度。</w:t>
            </w:r>
          </w:p>
        </w:tc>
        <w:tc>
          <w:tcPr>
            <w:tcW w:w="2055"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实际完成率=（实际产出数/计划产出数）×100%。</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实际产出数：一定时期（本年度或项目期）内项目实际产出的产品或提供的服务数量。</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计划产出数：项目绩效目标确定的在一定时期（本年度或项目期）内计划产出的产品或提供的服务数量。</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538"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18" w:hRule="atLeast"/>
          <w:jc w:val="center"/>
        </w:trPr>
        <w:tc>
          <w:tcPr>
            <w:tcW w:w="396"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p>
        </w:tc>
        <w:tc>
          <w:tcPr>
            <w:tcW w:w="394"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产出质量</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质量达标率</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项目完成的质量达标产出数与实际产出数的比率，用以反映和考核项目产出质量目标的实现程度。</w:t>
            </w:r>
          </w:p>
        </w:tc>
        <w:tc>
          <w:tcPr>
            <w:tcW w:w="2055"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质量达标率=（质量达标产出数/实际产出数）×100%。</w:t>
            </w:r>
          </w:p>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538"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396" w:type="pct"/>
            <w:vMerge w:val="continue"/>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rPr>
            </w:pPr>
          </w:p>
        </w:tc>
        <w:tc>
          <w:tcPr>
            <w:tcW w:w="394" w:type="pct"/>
            <w:shd w:val="clear" w:color="auto" w:fill="FFFFFF"/>
            <w:vAlign w:val="center"/>
          </w:tcPr>
          <w:p>
            <w:pPr>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产出时效</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完成及时性</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项目实际完成时间与计划完成时间的比较，用以反映和考核项目产出时效目标的实现程度。</w:t>
            </w:r>
          </w:p>
        </w:tc>
        <w:tc>
          <w:tcPr>
            <w:tcW w:w="2055"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实际完成时间：项目实施单位完成该项目实际所耗用的时间。</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计划完成时间：按照项目实施计划或相关规定完成该项目所需的时间。</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538"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396"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p>
        </w:tc>
        <w:tc>
          <w:tcPr>
            <w:tcW w:w="394"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产出成本</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成本节约率</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完成项目计划工作目标的实际节约成本与计划成本的比率，用以反映和考核项目的成本节约程度。</w:t>
            </w:r>
          </w:p>
        </w:tc>
        <w:tc>
          <w:tcPr>
            <w:tcW w:w="2055"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成本节约率=[（计划成本</w:t>
            </w:r>
            <w:r>
              <w:rPr>
                <w:rFonts w:hint="eastAsia" w:eastAsia="仿宋_GB2312" w:cs="Times New Roman"/>
                <w:color w:val="000000"/>
                <w:kern w:val="0"/>
                <w:sz w:val="18"/>
                <w:szCs w:val="18"/>
                <w:lang w:eastAsia="zh-CN"/>
              </w:rPr>
              <w:t>-</w:t>
            </w:r>
            <w:r>
              <w:rPr>
                <w:rFonts w:hint="default" w:ascii="Times New Roman" w:hAnsi="Times New Roman" w:eastAsia="仿宋_GB2312" w:cs="Times New Roman"/>
                <w:color w:val="000000"/>
                <w:kern w:val="0"/>
                <w:sz w:val="18"/>
                <w:szCs w:val="18"/>
              </w:rPr>
              <w:t>实际成本）/计划成本]×100%。</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实际成本：项目实施单位如期、保质、保量完成既定工作目标实际所耗费的支出。</w:t>
            </w:r>
            <w:r>
              <w:rPr>
                <w:rFonts w:hint="default" w:ascii="Times New Roman" w:hAnsi="Times New Roman" w:eastAsia="仿宋_GB2312" w:cs="Times New Roman"/>
                <w:color w:val="000000"/>
                <w:kern w:val="0"/>
                <w:sz w:val="18"/>
                <w:szCs w:val="18"/>
              </w:rPr>
              <w:br w:type="textWrapping"/>
            </w:r>
            <w:r>
              <w:rPr>
                <w:rFonts w:hint="default" w:ascii="Times New Roman" w:hAnsi="Times New Roman" w:eastAsia="仿宋_GB2312" w:cs="Times New Roman"/>
                <w:color w:val="000000"/>
                <w:kern w:val="0"/>
                <w:sz w:val="18"/>
                <w:szCs w:val="18"/>
              </w:rPr>
              <w:t>计划成本：项目实施单位为完成工作目标计划安排的支出，一般以项目预算为参考。</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538"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89" w:hRule="atLeast"/>
          <w:jc w:val="center"/>
        </w:trPr>
        <w:tc>
          <w:tcPr>
            <w:tcW w:w="396" w:type="pct"/>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效益　</w:t>
            </w:r>
          </w:p>
        </w:tc>
        <w:tc>
          <w:tcPr>
            <w:tcW w:w="394" w:type="pct"/>
            <w:vMerge w:val="restar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项目效益　</w:t>
            </w: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实施效益</w:t>
            </w:r>
          </w:p>
        </w:tc>
        <w:tc>
          <w:tcPr>
            <w:tcW w:w="680" w:type="pct"/>
            <w:shd w:val="clear" w:color="auto" w:fill="FFFFFF"/>
            <w:vAlign w:val="center"/>
          </w:tcPr>
          <w:p>
            <w:pPr>
              <w:widowControl/>
              <w:spacing w:line="0" w:lineRule="atLeast"/>
              <w:jc w:val="lef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项目实施所产生的效益。</w:t>
            </w:r>
          </w:p>
        </w:tc>
        <w:tc>
          <w:tcPr>
            <w:tcW w:w="2055" w:type="pct"/>
            <w:shd w:val="clear" w:color="auto"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项目实施所产生的社会效益、经济效益、生态效益、可持续影响等。可根据项目实际情况有选择地设置和细化。</w:t>
            </w:r>
          </w:p>
        </w:tc>
        <w:tc>
          <w:tcPr>
            <w:tcW w:w="512"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538" w:type="pct"/>
            <w:shd w:val="clear" w:color="auto"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396"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p>
        </w:tc>
        <w:tc>
          <w:tcPr>
            <w:tcW w:w="394" w:type="pct"/>
            <w:vMerge w:val="continue"/>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p>
        </w:tc>
        <w:tc>
          <w:tcPr>
            <w:tcW w:w="422" w:type="pct"/>
            <w:shd w:val="clear" w:color="auto" w:fill="FFFFFF"/>
            <w:vAlign w:val="center"/>
          </w:tcPr>
          <w:p>
            <w:pPr>
              <w:widowControl/>
              <w:spacing w:line="0" w:lineRule="atLeast"/>
              <w:jc w:val="center"/>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满意度</w:t>
            </w:r>
          </w:p>
        </w:tc>
        <w:tc>
          <w:tcPr>
            <w:tcW w:w="680"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社会公众或服务对象对项目实施效果的满意程度。</w:t>
            </w:r>
          </w:p>
        </w:tc>
        <w:tc>
          <w:tcPr>
            <w:tcW w:w="2055" w:type="pct"/>
            <w:shd w:val="clear" w:color="000000" w:fill="FFFFFF"/>
            <w:vAlign w:val="center"/>
          </w:tcPr>
          <w:p>
            <w:pPr>
              <w:widowControl/>
              <w:spacing w:line="0" w:lineRule="atLeast"/>
              <w:rPr>
                <w:rFonts w:hint="default" w:ascii="Times New Roman" w:hAnsi="Times New Roman" w:eastAsia="仿宋_GB2312" w:cs="Times New Roman"/>
                <w:color w:val="000000"/>
                <w:kern w:val="0"/>
                <w:sz w:val="18"/>
                <w:szCs w:val="18"/>
              </w:rPr>
            </w:pPr>
            <w:r>
              <w:rPr>
                <w:rFonts w:hint="default" w:ascii="Times New Roman" w:hAnsi="Times New Roman" w:eastAsia="仿宋_GB2312" w:cs="Times New Roman"/>
                <w:color w:val="000000"/>
                <w:kern w:val="0"/>
                <w:sz w:val="18"/>
                <w:szCs w:val="18"/>
              </w:rPr>
              <w:t>社会公众或服务对象是指因该项目实施而受到影响的部门（单位）、群体或个人。一般采取社会调查的方式。</w:t>
            </w:r>
          </w:p>
        </w:tc>
        <w:tc>
          <w:tcPr>
            <w:tcW w:w="512"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rPr>
            </w:pPr>
            <w:r>
              <w:rPr>
                <w:rFonts w:hint="default" w:ascii="Times New Roman" w:hAnsi="Times New Roman" w:eastAsia="仿宋_GB2312" w:cs="Times New Roman"/>
                <w:b/>
                <w:bCs/>
                <w:color w:val="000000"/>
                <w:kern w:val="0"/>
                <w:sz w:val="18"/>
                <w:szCs w:val="18"/>
              </w:rPr>
              <w:t>10</w:t>
            </w:r>
          </w:p>
        </w:tc>
        <w:tc>
          <w:tcPr>
            <w:tcW w:w="538" w:type="pct"/>
            <w:shd w:val="clear" w:color="000000" w:fill="FFFFFF"/>
            <w:vAlign w:val="center"/>
          </w:tcPr>
          <w:p>
            <w:pPr>
              <w:widowControl/>
              <w:spacing w:line="0" w:lineRule="atLeast"/>
              <w:jc w:val="center"/>
              <w:rPr>
                <w:rFonts w:hint="default" w:ascii="Times New Roman" w:hAnsi="Times New Roman" w:eastAsia="仿宋_GB2312" w:cs="Times New Roman"/>
                <w:b/>
                <w:bCs/>
                <w:color w:val="000000"/>
                <w:kern w:val="0"/>
                <w:sz w:val="18"/>
                <w:szCs w:val="18"/>
                <w:highlight w:val="none"/>
                <w:lang w:val="en-US" w:eastAsia="zh-CN"/>
              </w:rPr>
            </w:pPr>
            <w:r>
              <w:rPr>
                <w:rFonts w:hint="eastAsia" w:eastAsia="仿宋_GB2312" w:cs="Times New Roman"/>
                <w:b/>
                <w:bCs/>
                <w:color w:val="000000"/>
                <w:kern w:val="0"/>
                <w:sz w:val="18"/>
                <w:szCs w:val="18"/>
                <w:highlight w:val="none"/>
                <w:lang w:val="en-US" w:eastAsia="zh-CN"/>
              </w:rPr>
              <w:t>10</w:t>
            </w:r>
          </w:p>
        </w:tc>
      </w:tr>
    </w:tbl>
    <w:p>
      <w:pPr>
        <w:rPr>
          <w:rFonts w:hint="default" w:ascii="Times New Roman" w:hAnsi="Times New Roman" w:cs="Times New Roman"/>
        </w:rPr>
        <w:sectPr>
          <w:pgSz w:w="16838" w:h="11906" w:orient="landscape"/>
          <w:pgMar w:top="1800" w:right="1440" w:bottom="1558" w:left="1440" w:header="851" w:footer="992" w:gutter="0"/>
          <w:cols w:space="425" w:num="1"/>
          <w:docGrid w:type="lines" w:linePitch="312" w:charSpace="0"/>
        </w:sectPr>
      </w:pPr>
    </w:p>
    <w:p>
      <w:pPr>
        <w:spacing w:line="600" w:lineRule="exact"/>
        <w:rPr>
          <w:rFonts w:hint="eastAsia" w:eastAsia="黑体" w:cs="Times New Roman"/>
          <w:sz w:val="32"/>
          <w:szCs w:val="32"/>
          <w:lang w:val="en-US" w:eastAsia="zh-CN"/>
        </w:rPr>
      </w:pPr>
      <w:r>
        <w:rPr>
          <w:rFonts w:hint="eastAsia" w:ascii="Times New Roman" w:hAnsi="Times New Roman" w:eastAsia="黑体" w:cs="Times New Roman"/>
          <w:sz w:val="32"/>
          <w:szCs w:val="32"/>
          <w:lang w:val="en-US" w:eastAsia="zh-CN"/>
        </w:rPr>
        <w:t>附件</w:t>
      </w:r>
      <w:r>
        <w:rPr>
          <w:rFonts w:hint="eastAsia" w:eastAsia="黑体" w:cs="Times New Roman"/>
          <w:sz w:val="32"/>
          <w:szCs w:val="32"/>
          <w:lang w:val="en-US" w:eastAsia="zh-CN"/>
        </w:rPr>
        <w:t>2</w:t>
      </w:r>
    </w:p>
    <w:p>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eastAsia" w:ascii="仿宋_GB2312" w:hAnsi="仿宋_GB2312" w:eastAsia="仿宋_GB2312" w:cs="仿宋_GB2312"/>
          <w:b/>
          <w:bCs/>
          <w:i w:val="0"/>
          <w:iCs w:val="0"/>
          <w:color w:val="000000"/>
          <w:kern w:val="0"/>
          <w:sz w:val="28"/>
          <w:szCs w:val="28"/>
          <w:u w:val="none"/>
          <w:lang w:val="en-US" w:eastAsia="zh-CN" w:bidi="ar"/>
        </w:rPr>
      </w:pPr>
      <w:r>
        <w:rPr>
          <w:rFonts w:hint="eastAsia" w:ascii="仿宋_GB2312" w:hAnsi="仿宋_GB2312" w:eastAsia="仿宋_GB2312" w:cs="仿宋_GB2312"/>
          <w:b/>
          <w:bCs/>
          <w:i w:val="0"/>
          <w:iCs w:val="0"/>
          <w:color w:val="000000"/>
          <w:kern w:val="0"/>
          <w:sz w:val="28"/>
          <w:szCs w:val="28"/>
          <w:u w:val="none"/>
          <w:lang w:val="en-US" w:eastAsia="zh-CN" w:bidi="ar"/>
        </w:rPr>
        <w:t>项目支出绩效自评表</w:t>
      </w:r>
    </w:p>
    <w:p>
      <w:pPr>
        <w:keepNext w:val="0"/>
        <w:keepLines w:val="0"/>
        <w:pageBreakBefore w:val="0"/>
        <w:widowControl w:val="0"/>
        <w:kinsoku/>
        <w:wordWrap/>
        <w:overflowPunct/>
        <w:topLinePunct w:val="0"/>
        <w:autoSpaceDE/>
        <w:autoSpaceDN/>
        <w:bidi w:val="0"/>
        <w:adjustRightInd/>
        <w:snapToGrid/>
        <w:spacing w:line="240" w:lineRule="atLeast"/>
        <w:jc w:val="center"/>
        <w:textAlignment w:val="auto"/>
        <w:rPr>
          <w:rFonts w:hint="default" w:ascii="Times New Roman" w:hAnsi="Times New Roman" w:eastAsia="仿宋_GB2312" w:cs="Times New Roman"/>
          <w:b/>
          <w:bCs/>
          <w:i w:val="0"/>
          <w:iCs w:val="0"/>
          <w:color w:val="000000"/>
          <w:kern w:val="0"/>
          <w:sz w:val="22"/>
          <w:szCs w:val="22"/>
          <w:u w:val="none"/>
          <w:lang w:val="en-US" w:eastAsia="zh-CN" w:bidi="ar"/>
        </w:rPr>
      </w:pPr>
      <w:r>
        <w:rPr>
          <w:rFonts w:hint="default" w:ascii="Times New Roman" w:hAnsi="Times New Roman" w:eastAsia="仿宋_GB2312" w:cs="Times New Roman"/>
          <w:b/>
          <w:bCs/>
          <w:i w:val="0"/>
          <w:iCs w:val="0"/>
          <w:color w:val="000000"/>
          <w:kern w:val="0"/>
          <w:sz w:val="22"/>
          <w:szCs w:val="22"/>
          <w:u w:val="none"/>
          <w:lang w:val="en-US" w:eastAsia="zh-CN" w:bidi="ar"/>
        </w:rPr>
        <w:t>（ 2024年度）</w:t>
      </w:r>
    </w:p>
    <w:tbl>
      <w:tblPr>
        <w:tblStyle w:val="17"/>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751"/>
        <w:gridCol w:w="1200"/>
        <w:gridCol w:w="1395"/>
        <w:gridCol w:w="1207"/>
        <w:gridCol w:w="1140"/>
        <w:gridCol w:w="1164"/>
        <w:gridCol w:w="838"/>
        <w:gridCol w:w="795"/>
        <w:gridCol w:w="1010"/>
        <w:gridCol w:w="975"/>
        <w:gridCol w:w="986"/>
        <w:gridCol w:w="930"/>
        <w:gridCol w:w="496"/>
        <w:gridCol w:w="493"/>
        <w:gridCol w:w="79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8" w:hRule="atLeast"/>
        </w:trPr>
        <w:tc>
          <w:tcPr>
            <w:tcW w:w="68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项目名称</w:t>
            </w:r>
          </w:p>
        </w:tc>
        <w:tc>
          <w:tcPr>
            <w:tcW w:w="4311" w:type="pct"/>
            <w:gridSpan w:val="13"/>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部门专项-社区党建工作经费</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68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主管部门</w:t>
            </w:r>
          </w:p>
        </w:tc>
        <w:tc>
          <w:tcPr>
            <w:tcW w:w="2026" w:type="pct"/>
            <w:gridSpan w:val="5"/>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lang w:eastAsia="zh-CN"/>
              </w:rPr>
            </w:pPr>
            <w:bookmarkStart w:id="11" w:name="OLE_LINK7"/>
            <w:r>
              <w:rPr>
                <w:rFonts w:hint="eastAsia" w:ascii="仿宋_GB2312" w:hAnsi="仿宋_GB2312" w:eastAsia="仿宋_GB2312" w:cs="仿宋_GB2312"/>
                <w:i w:val="0"/>
                <w:iCs w:val="0"/>
                <w:color w:val="000000"/>
                <w:sz w:val="18"/>
                <w:szCs w:val="18"/>
                <w:u w:val="none"/>
              </w:rPr>
              <w:t>库尔勒市楼兰街道</w:t>
            </w:r>
            <w:r>
              <w:rPr>
                <w:rFonts w:hint="eastAsia" w:ascii="仿宋_GB2312" w:hAnsi="仿宋_GB2312" w:eastAsia="仿宋_GB2312" w:cs="仿宋_GB2312"/>
                <w:i w:val="0"/>
                <w:iCs w:val="0"/>
                <w:color w:val="000000"/>
                <w:sz w:val="18"/>
                <w:szCs w:val="18"/>
                <w:u w:val="none"/>
                <w:lang w:eastAsia="zh-CN"/>
              </w:rPr>
              <w:t>办事处</w:t>
            </w:r>
            <w:bookmarkEnd w:id="11"/>
          </w:p>
        </w:tc>
        <w:tc>
          <w:tcPr>
            <w:tcW w:w="63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实施单位</w:t>
            </w:r>
          </w:p>
        </w:tc>
        <w:tc>
          <w:tcPr>
            <w:tcW w:w="1648"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sz w:val="18"/>
                <w:szCs w:val="18"/>
                <w:u w:val="none"/>
              </w:rPr>
              <w:t>库尔勒市楼兰街道</w:t>
            </w:r>
            <w:r>
              <w:rPr>
                <w:rFonts w:hint="eastAsia" w:ascii="仿宋_GB2312" w:hAnsi="仿宋_GB2312" w:eastAsia="仿宋_GB2312" w:cs="仿宋_GB2312"/>
                <w:i w:val="0"/>
                <w:iCs w:val="0"/>
                <w:color w:val="000000"/>
                <w:sz w:val="18"/>
                <w:szCs w:val="18"/>
                <w:u w:val="none"/>
                <w:lang w:eastAsia="zh-CN"/>
              </w:rPr>
              <w:t>办事处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688" w:type="pct"/>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项目资金</w:t>
            </w:r>
            <w:r>
              <w:rPr>
                <w:rFonts w:hint="eastAsia" w:ascii="仿宋_GB2312" w:hAnsi="仿宋_GB2312" w:eastAsia="仿宋_GB2312" w:cs="仿宋_GB2312"/>
                <w:i w:val="0"/>
                <w:iCs w:val="0"/>
                <w:color w:val="000000"/>
                <w:kern w:val="0"/>
                <w:sz w:val="18"/>
                <w:szCs w:val="18"/>
                <w:u w:val="none"/>
                <w:lang w:val="en-US" w:eastAsia="zh-CN" w:bidi="ar"/>
              </w:rPr>
              <w:br w:type="textWrapping"/>
            </w:r>
            <w:r>
              <w:rPr>
                <w:rFonts w:hint="eastAsia" w:ascii="仿宋_GB2312" w:hAnsi="仿宋_GB2312" w:eastAsia="仿宋_GB2312" w:cs="仿宋_GB2312"/>
                <w:i w:val="0"/>
                <w:iCs w:val="0"/>
                <w:color w:val="000000"/>
                <w:kern w:val="0"/>
                <w:sz w:val="18"/>
                <w:szCs w:val="18"/>
                <w:u w:val="none"/>
                <w:lang w:val="en-US" w:eastAsia="zh-CN" w:bidi="ar"/>
              </w:rPr>
              <w:t>（万元）</w:t>
            </w:r>
          </w:p>
        </w:tc>
        <w:tc>
          <w:tcPr>
            <w:tcW w:w="91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资金来源</w:t>
            </w: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年初预算数</w:t>
            </w:r>
          </w:p>
        </w:tc>
        <w:tc>
          <w:tcPr>
            <w:tcW w:w="70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全年预算数</w:t>
            </w:r>
          </w:p>
        </w:tc>
        <w:tc>
          <w:tcPr>
            <w:tcW w:w="63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全年执行数</w:t>
            </w:r>
          </w:p>
        </w:tc>
        <w:tc>
          <w:tcPr>
            <w:tcW w:w="69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分值权重</w:t>
            </w:r>
          </w:p>
        </w:tc>
        <w:tc>
          <w:tcPr>
            <w:tcW w:w="50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执行率</w:t>
            </w:r>
          </w:p>
        </w:tc>
        <w:tc>
          <w:tcPr>
            <w:tcW w:w="45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688"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bookmarkStart w:id="12" w:name="OLE_LINK8" w:colFirst="2" w:colLast="2"/>
          </w:p>
        </w:tc>
        <w:tc>
          <w:tcPr>
            <w:tcW w:w="91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年度资金总额</w:t>
            </w: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18"/>
                <w:szCs w:val="18"/>
                <w:u w:val="none"/>
                <w:lang w:val="en-US"/>
              </w:rPr>
            </w:pPr>
            <w:r>
              <w:rPr>
                <w:rFonts w:hint="default" w:ascii="Times New Roman" w:hAnsi="Times New Roman" w:eastAsia="宋体" w:cs="Times New Roman"/>
                <w:i w:val="0"/>
                <w:iCs w:val="0"/>
                <w:color w:val="000000"/>
                <w:kern w:val="0"/>
                <w:sz w:val="18"/>
                <w:szCs w:val="18"/>
                <w:u w:val="none"/>
                <w:lang w:val="en-US" w:eastAsia="zh-CN" w:bidi="ar"/>
              </w:rPr>
              <w:t>70</w:t>
            </w:r>
            <w:r>
              <w:rPr>
                <w:rFonts w:hint="default" w:ascii="Times New Roman" w:hAnsi="Times New Roman" w:cs="Times New Roman"/>
                <w:i w:val="0"/>
                <w:iCs w:val="0"/>
                <w:color w:val="000000"/>
                <w:kern w:val="0"/>
                <w:sz w:val="18"/>
                <w:szCs w:val="18"/>
                <w:u w:val="none"/>
                <w:lang w:val="en-US" w:eastAsia="zh-CN" w:bidi="ar"/>
              </w:rPr>
              <w:t>.00</w:t>
            </w:r>
          </w:p>
        </w:tc>
        <w:tc>
          <w:tcPr>
            <w:tcW w:w="70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70.00</w:t>
            </w:r>
          </w:p>
        </w:tc>
        <w:tc>
          <w:tcPr>
            <w:tcW w:w="63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70.00</w:t>
            </w:r>
          </w:p>
        </w:tc>
        <w:tc>
          <w:tcPr>
            <w:tcW w:w="69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10</w:t>
            </w:r>
          </w:p>
        </w:tc>
        <w:tc>
          <w:tcPr>
            <w:tcW w:w="50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100.00</w:t>
            </w:r>
            <w:r>
              <w:rPr>
                <w:rFonts w:hint="eastAsia" w:ascii="方正仿宋_GBK" w:hAnsi="方正仿宋_GBK" w:eastAsia="方正仿宋_GBK" w:cs="方正仿宋_GBK"/>
                <w:i w:val="0"/>
                <w:iCs w:val="0"/>
                <w:color w:val="000000"/>
                <w:kern w:val="0"/>
                <w:sz w:val="18"/>
                <w:szCs w:val="18"/>
                <w:u w:val="none"/>
                <w:lang w:val="en-US" w:eastAsia="zh-CN" w:bidi="ar"/>
              </w:rPr>
              <w:t>%</w:t>
            </w:r>
          </w:p>
        </w:tc>
        <w:tc>
          <w:tcPr>
            <w:tcW w:w="45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10.00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688"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917"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其中：当年财政拨款</w:t>
            </w: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70.00</w:t>
            </w:r>
          </w:p>
        </w:tc>
        <w:tc>
          <w:tcPr>
            <w:tcW w:w="70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70.00</w:t>
            </w:r>
          </w:p>
        </w:tc>
        <w:tc>
          <w:tcPr>
            <w:tcW w:w="636"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70.00</w:t>
            </w:r>
          </w:p>
        </w:tc>
        <w:tc>
          <w:tcPr>
            <w:tcW w:w="69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50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45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688" w:type="pct"/>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917" w:type="pct"/>
            <w:gridSpan w:val="2"/>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其他资金</w:t>
            </w:r>
          </w:p>
        </w:tc>
        <w:tc>
          <w:tcPr>
            <w:tcW w:w="402"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18"/>
                <w:szCs w:val="18"/>
                <w:u w:val="none"/>
                <w:lang w:val="en-US" w:eastAsia="zh-CN"/>
              </w:rPr>
            </w:pPr>
            <w:r>
              <w:rPr>
                <w:rFonts w:hint="default" w:ascii="Times New Roman" w:hAnsi="Times New Roman" w:eastAsia="宋体" w:cs="Times New Roman"/>
                <w:i w:val="0"/>
                <w:iCs w:val="0"/>
                <w:color w:val="000000"/>
                <w:kern w:val="0"/>
                <w:sz w:val="18"/>
                <w:szCs w:val="18"/>
                <w:u w:val="none"/>
                <w:lang w:val="en-US" w:eastAsia="zh-CN" w:bidi="ar"/>
              </w:rPr>
              <w:t>0.00</w:t>
            </w:r>
          </w:p>
        </w:tc>
        <w:tc>
          <w:tcPr>
            <w:tcW w:w="706" w:type="pct"/>
            <w:gridSpan w:val="2"/>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0.00</w:t>
            </w:r>
          </w:p>
        </w:tc>
        <w:tc>
          <w:tcPr>
            <w:tcW w:w="636" w:type="pct"/>
            <w:gridSpan w:val="2"/>
            <w:tcBorders>
              <w:top w:val="single" w:color="000000" w:sz="4" w:space="0"/>
              <w:left w:val="single" w:color="000000" w:sz="4" w:space="0"/>
              <w:bottom w:val="nil"/>
              <w:right w:val="single" w:color="000000" w:sz="4" w:space="0"/>
            </w:tcBorders>
            <w:shd w:val="clear" w:color="auto" w:fill="auto"/>
            <w:vAlign w:val="center"/>
          </w:tcPr>
          <w:p>
            <w:pPr>
              <w:jc w:val="center"/>
              <w:rPr>
                <w:rFonts w:hint="default" w:ascii="Times New Roman" w:hAnsi="Times New Roman" w:eastAsia="仿宋_GB2312" w:cs="Times New Roman"/>
                <w:i w:val="0"/>
                <w:iCs w:val="0"/>
                <w:color w:val="000000"/>
                <w:sz w:val="18"/>
                <w:szCs w:val="18"/>
                <w:u w:val="none"/>
              </w:rPr>
            </w:pPr>
            <w:r>
              <w:rPr>
                <w:rFonts w:hint="default" w:ascii="Times New Roman" w:hAnsi="Times New Roman" w:eastAsia="宋体" w:cs="Times New Roman"/>
                <w:i w:val="0"/>
                <w:iCs w:val="0"/>
                <w:color w:val="000000"/>
                <w:kern w:val="0"/>
                <w:sz w:val="18"/>
                <w:szCs w:val="18"/>
                <w:u w:val="none"/>
                <w:lang w:val="en-US" w:eastAsia="zh-CN" w:bidi="ar"/>
              </w:rPr>
              <w:t>0.00</w:t>
            </w:r>
          </w:p>
        </w:tc>
        <w:tc>
          <w:tcPr>
            <w:tcW w:w="691"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503"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c>
          <w:tcPr>
            <w:tcW w:w="454"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w:t>
            </w:r>
          </w:p>
        </w:tc>
      </w:tr>
      <w:bookmarkEnd w:id="12"/>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26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年度总体目标</w:t>
            </w:r>
          </w:p>
        </w:tc>
        <w:tc>
          <w:tcPr>
            <w:tcW w:w="3086"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00" w:lineRule="exact"/>
              <w:textAlignment w:val="auto"/>
              <w:rPr>
                <w:rFonts w:hint="eastAsia" w:ascii="方正仿宋_GBK" w:hAnsi="方正仿宋_GBK" w:eastAsia="方正仿宋_GBK" w:cs="方正仿宋_GBK"/>
                <w:i w:val="0"/>
                <w:iCs w:val="0"/>
                <w:color w:val="000000"/>
                <w:sz w:val="18"/>
                <w:szCs w:val="18"/>
                <w:u w:val="none"/>
                <w:lang w:val="en-US" w:eastAsia="zh-CN"/>
              </w:rPr>
            </w:pPr>
            <w:r>
              <w:rPr>
                <w:rFonts w:hint="eastAsia" w:ascii="方正仿宋_GBK" w:hAnsi="方正仿宋_GBK" w:eastAsia="方正仿宋_GBK" w:cs="方正仿宋_GBK"/>
                <w:i w:val="0"/>
                <w:iCs w:val="0"/>
                <w:color w:val="000000"/>
                <w:sz w:val="18"/>
                <w:szCs w:val="18"/>
                <w:u w:val="none"/>
                <w:lang w:val="en-US" w:eastAsia="zh-CN"/>
              </w:rPr>
              <w:t>总体目标</w:t>
            </w:r>
          </w:p>
        </w:tc>
        <w:tc>
          <w:tcPr>
            <w:tcW w:w="1648"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总体目标完成情况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47" w:hRule="atLeast"/>
        </w:trPr>
        <w:tc>
          <w:tcPr>
            <w:tcW w:w="26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00" w:lineRule="exact"/>
              <w:textAlignment w:val="auto"/>
              <w:rPr>
                <w:rFonts w:hint="eastAsia" w:ascii="方正仿宋_GBK" w:hAnsi="方正仿宋_GBK" w:eastAsia="方正仿宋_GBK" w:cs="方正仿宋_GBK"/>
                <w:i w:val="0"/>
                <w:iCs w:val="0"/>
                <w:color w:val="000000"/>
                <w:sz w:val="18"/>
                <w:szCs w:val="18"/>
                <w:u w:val="none"/>
                <w:lang w:val="en-US" w:eastAsia="zh-CN"/>
              </w:rPr>
            </w:pPr>
          </w:p>
        </w:tc>
        <w:tc>
          <w:tcPr>
            <w:tcW w:w="3086" w:type="pct"/>
            <w:gridSpan w:val="8"/>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00" w:lineRule="exact"/>
              <w:textAlignment w:val="auto"/>
              <w:rPr>
                <w:rFonts w:hint="eastAsia" w:ascii="方正仿宋_GBK" w:hAnsi="方正仿宋_GBK" w:eastAsia="方正仿宋_GBK" w:cs="方正仿宋_GBK"/>
                <w:i w:val="0"/>
                <w:iCs w:val="0"/>
                <w:color w:val="000000"/>
                <w:sz w:val="18"/>
                <w:szCs w:val="18"/>
                <w:u w:val="none"/>
                <w:lang w:val="en-US" w:eastAsia="zh-CN"/>
              </w:rPr>
            </w:pPr>
            <w:r>
              <w:rPr>
                <w:rFonts w:hint="eastAsia" w:ascii="方正仿宋_GBK" w:hAnsi="方正仿宋_GBK" w:eastAsia="方正仿宋_GBK" w:cs="方正仿宋_GBK"/>
                <w:i w:val="0"/>
                <w:iCs w:val="0"/>
                <w:color w:val="000000"/>
                <w:sz w:val="18"/>
                <w:szCs w:val="18"/>
                <w:u w:val="none"/>
                <w:lang w:val="en-US" w:eastAsia="zh-CN"/>
              </w:rPr>
              <w:t>目标1：实现社区党委数全覆盖，保障2个大社区、2个中社区正常运转。 目标2：抓好街道各社区基层党组织建设，确保基层党组织各项事业稳定有序开展，保障各项事业规范运行，开展各项活动，受益居民3.87万余人。</w:t>
            </w:r>
          </w:p>
        </w:tc>
        <w:tc>
          <w:tcPr>
            <w:tcW w:w="1648" w:type="pct"/>
            <w:gridSpan w:val="6"/>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val="0"/>
              <w:kinsoku/>
              <w:wordWrap/>
              <w:overflowPunct/>
              <w:topLinePunct w:val="0"/>
              <w:autoSpaceDE/>
              <w:autoSpaceDN/>
              <w:bidi w:val="0"/>
              <w:adjustRightInd/>
              <w:snapToGrid/>
              <w:spacing w:line="200" w:lineRule="exact"/>
              <w:textAlignment w:val="auto"/>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sz w:val="18"/>
                <w:szCs w:val="18"/>
                <w:u w:val="none"/>
                <w:lang w:val="en-US" w:eastAsia="zh-CN"/>
              </w:rPr>
              <w:t>本项目完成，确保了2个大社区、2个中社区的水、电、暖、办公用品、电脑耗材、阵地零星维修等正常运转支出，保障各项工作稳定有序的开展，同时提高了干部的服务水平及居民生活幸福指数，辖区受益居民达3.87万余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26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绩效指标</w:t>
            </w: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一级指标</w:t>
            </w:r>
          </w:p>
        </w:tc>
        <w:tc>
          <w:tcPr>
            <w:tcW w:w="49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二级指标</w:t>
            </w:r>
          </w:p>
        </w:tc>
        <w:tc>
          <w:tcPr>
            <w:tcW w:w="4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三级指标</w:t>
            </w: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指标值</w:t>
            </w:r>
          </w:p>
        </w:tc>
        <w:tc>
          <w:tcPr>
            <w:tcW w:w="4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指标值设置依据</w:t>
            </w:r>
          </w:p>
        </w:tc>
        <w:tc>
          <w:tcPr>
            <w:tcW w:w="2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上年完成值</w:t>
            </w:r>
          </w:p>
        </w:tc>
        <w:tc>
          <w:tcPr>
            <w:tcW w:w="2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指标分值权重</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指标赋分规则</w:t>
            </w:r>
          </w:p>
        </w:tc>
        <w:tc>
          <w:tcPr>
            <w:tcW w:w="3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佐证资料</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指标实际完成值</w:t>
            </w: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完成率</w:t>
            </w:r>
          </w:p>
        </w:tc>
        <w:tc>
          <w:tcPr>
            <w:tcW w:w="34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指标得分</w:t>
            </w:r>
          </w:p>
        </w:tc>
        <w:tc>
          <w:tcPr>
            <w:tcW w:w="2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偏差原因分析及改进措施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26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423" w:type="pct"/>
            <w:vMerge w:val="restar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产出指标</w:t>
            </w:r>
          </w:p>
        </w:tc>
        <w:tc>
          <w:tcPr>
            <w:tcW w:w="492" w:type="pct"/>
            <w:tcBorders>
              <w:top w:val="single" w:color="000000" w:sz="4" w:space="0"/>
              <w:left w:val="single" w:color="000000" w:sz="4" w:space="0"/>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数量指标</w:t>
            </w:r>
          </w:p>
        </w:tc>
        <w:tc>
          <w:tcPr>
            <w:tcW w:w="425" w:type="pct"/>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保障大型社区数量</w:t>
            </w: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方正仿宋_GBK" w:hAnsi="方正仿宋_GBK" w:eastAsia="方正仿宋_GBK" w:cs="方正仿宋_GBK"/>
                <w:i w:val="0"/>
                <w:iCs w:val="0"/>
                <w:color w:val="000000"/>
                <w:sz w:val="20"/>
                <w:szCs w:val="20"/>
                <w:u w:val="none"/>
              </w:rPr>
            </w:pPr>
            <w:r>
              <w:rPr>
                <w:rFonts w:hint="eastAsia" w:ascii="方正仿宋_GBK" w:hAnsi="方正仿宋_GBK" w:eastAsia="方正仿宋_GBK" w:cs="方正仿宋_GBK"/>
                <w:i w:val="0"/>
                <w:iCs w:val="0"/>
                <w:color w:val="000000"/>
                <w:kern w:val="0"/>
                <w:sz w:val="20"/>
                <w:szCs w:val="20"/>
                <w:u w:val="none"/>
                <w:lang w:val="en-US" w:eastAsia="zh-CN" w:bidi="ar"/>
              </w:rPr>
              <w:t>&gt;=2个</w:t>
            </w:r>
          </w:p>
        </w:tc>
        <w:tc>
          <w:tcPr>
            <w:tcW w:w="4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计划标准</w:t>
            </w:r>
          </w:p>
        </w:tc>
        <w:tc>
          <w:tcPr>
            <w:tcW w:w="2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w:t>
            </w:r>
          </w:p>
        </w:tc>
        <w:tc>
          <w:tcPr>
            <w:tcW w:w="2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10</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按照正常比例赋分</w:t>
            </w:r>
          </w:p>
        </w:tc>
        <w:tc>
          <w:tcPr>
            <w:tcW w:w="3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工作资料</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0"/>
                <w:szCs w:val="20"/>
                <w:u w:val="none"/>
              </w:rPr>
            </w:pPr>
            <w:r>
              <w:rPr>
                <w:rFonts w:hint="eastAsia" w:ascii="方正仿宋_GBK" w:hAnsi="方正仿宋_GBK" w:eastAsia="方正仿宋_GBK" w:cs="方正仿宋_GBK"/>
                <w:i w:val="0"/>
                <w:iCs w:val="0"/>
                <w:color w:val="000000"/>
                <w:kern w:val="0"/>
                <w:sz w:val="20"/>
                <w:szCs w:val="20"/>
                <w:u w:val="none"/>
                <w:lang w:val="en-US" w:eastAsia="zh-CN" w:bidi="ar"/>
              </w:rPr>
              <w:t>=2个</w:t>
            </w: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100%</w:t>
            </w:r>
          </w:p>
        </w:tc>
        <w:tc>
          <w:tcPr>
            <w:tcW w:w="34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10</w:t>
            </w:r>
          </w:p>
        </w:tc>
        <w:tc>
          <w:tcPr>
            <w:tcW w:w="28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26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423"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000000"/>
                <w:sz w:val="18"/>
                <w:szCs w:val="18"/>
                <w:u w:val="none"/>
              </w:rPr>
            </w:pPr>
          </w:p>
        </w:tc>
        <w:tc>
          <w:tcPr>
            <w:tcW w:w="49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数量指标</w:t>
            </w:r>
          </w:p>
        </w:tc>
        <w:tc>
          <w:tcPr>
            <w:tcW w:w="4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保障中型社区数量</w:t>
            </w: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方正仿宋_GBK" w:hAnsi="方正仿宋_GBK" w:eastAsia="方正仿宋_GBK" w:cs="方正仿宋_GBK"/>
                <w:i w:val="0"/>
                <w:iCs w:val="0"/>
                <w:color w:val="000000"/>
                <w:sz w:val="20"/>
                <w:szCs w:val="20"/>
                <w:u w:val="none"/>
              </w:rPr>
            </w:pPr>
            <w:r>
              <w:rPr>
                <w:rFonts w:hint="eastAsia" w:ascii="方正仿宋_GBK" w:hAnsi="方正仿宋_GBK" w:eastAsia="方正仿宋_GBK" w:cs="方正仿宋_GBK"/>
                <w:i w:val="0"/>
                <w:iCs w:val="0"/>
                <w:color w:val="000000"/>
                <w:kern w:val="0"/>
                <w:sz w:val="20"/>
                <w:szCs w:val="20"/>
                <w:u w:val="none"/>
                <w:lang w:val="en-US" w:eastAsia="zh-CN" w:bidi="ar"/>
              </w:rPr>
              <w:t>&gt;=2个</w:t>
            </w:r>
          </w:p>
        </w:tc>
        <w:tc>
          <w:tcPr>
            <w:tcW w:w="4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计划标准</w:t>
            </w:r>
          </w:p>
        </w:tc>
        <w:tc>
          <w:tcPr>
            <w:tcW w:w="2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w:t>
            </w:r>
          </w:p>
        </w:tc>
        <w:tc>
          <w:tcPr>
            <w:tcW w:w="2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10</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按照正常比例赋分</w:t>
            </w:r>
          </w:p>
        </w:tc>
        <w:tc>
          <w:tcPr>
            <w:tcW w:w="3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工作资料</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0"/>
                <w:szCs w:val="20"/>
                <w:u w:val="none"/>
              </w:rPr>
            </w:pPr>
            <w:r>
              <w:rPr>
                <w:rFonts w:hint="eastAsia" w:ascii="方正仿宋_GBK" w:hAnsi="方正仿宋_GBK" w:eastAsia="方正仿宋_GBK" w:cs="方正仿宋_GBK"/>
                <w:i w:val="0"/>
                <w:iCs w:val="0"/>
                <w:color w:val="000000"/>
                <w:kern w:val="0"/>
                <w:sz w:val="20"/>
                <w:szCs w:val="20"/>
                <w:u w:val="none"/>
                <w:lang w:val="en-US" w:eastAsia="zh-CN" w:bidi="ar"/>
              </w:rPr>
              <w:t>=2个</w:t>
            </w: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100%</w:t>
            </w:r>
          </w:p>
        </w:tc>
        <w:tc>
          <w:tcPr>
            <w:tcW w:w="34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10</w:t>
            </w:r>
          </w:p>
        </w:tc>
        <w:tc>
          <w:tcPr>
            <w:tcW w:w="28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4" w:hRule="atLeast"/>
        </w:trPr>
        <w:tc>
          <w:tcPr>
            <w:tcW w:w="26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423"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000000"/>
                <w:sz w:val="18"/>
                <w:szCs w:val="18"/>
                <w:u w:val="none"/>
              </w:rPr>
            </w:pPr>
          </w:p>
        </w:tc>
        <w:tc>
          <w:tcPr>
            <w:tcW w:w="492" w:type="pct"/>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u w:val="none"/>
                <w:lang w:val="en-US" w:eastAsia="zh-CN" w:bidi="ar"/>
              </w:rPr>
            </w:pPr>
            <w:r>
              <w:rPr>
                <w:rFonts w:hint="eastAsia" w:ascii="仿宋_GB2312" w:hAnsi="仿宋_GB2312" w:eastAsia="仿宋_GB2312" w:cs="仿宋_GB2312"/>
                <w:i w:val="0"/>
                <w:iCs w:val="0"/>
                <w:color w:val="000000"/>
                <w:kern w:val="0"/>
                <w:sz w:val="18"/>
                <w:szCs w:val="18"/>
                <w:u w:val="none"/>
                <w:lang w:val="en-US" w:eastAsia="zh-CN" w:bidi="ar"/>
              </w:rPr>
              <w:t>质量指标</w:t>
            </w:r>
          </w:p>
        </w:tc>
        <w:tc>
          <w:tcPr>
            <w:tcW w:w="425" w:type="pct"/>
            <w:tcBorders>
              <w:top w:val="single" w:color="000000" w:sz="4" w:space="0"/>
              <w:left w:val="single" w:color="000000" w:sz="4" w:space="0"/>
              <w:bottom w:val="single" w:color="auto"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资金使用合规率</w:t>
            </w: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方正仿宋_GBK" w:hAnsi="方正仿宋_GBK" w:eastAsia="方正仿宋_GBK" w:cs="方正仿宋_GBK"/>
                <w:i w:val="0"/>
                <w:iCs w:val="0"/>
                <w:color w:val="000000"/>
                <w:sz w:val="20"/>
                <w:szCs w:val="20"/>
                <w:u w:val="none"/>
              </w:rPr>
            </w:pPr>
            <w:r>
              <w:rPr>
                <w:rFonts w:hint="eastAsia" w:ascii="方正仿宋_GBK" w:hAnsi="方正仿宋_GBK" w:eastAsia="方正仿宋_GBK" w:cs="方正仿宋_GBK"/>
                <w:i w:val="0"/>
                <w:iCs w:val="0"/>
                <w:color w:val="000000"/>
                <w:kern w:val="0"/>
                <w:sz w:val="20"/>
                <w:szCs w:val="20"/>
                <w:u w:val="none"/>
                <w:lang w:val="en-US" w:eastAsia="zh-CN" w:bidi="ar"/>
              </w:rPr>
              <w:t>=100%</w:t>
            </w:r>
          </w:p>
        </w:tc>
        <w:tc>
          <w:tcPr>
            <w:tcW w:w="4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计划标准</w:t>
            </w:r>
          </w:p>
        </w:tc>
        <w:tc>
          <w:tcPr>
            <w:tcW w:w="2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w:t>
            </w:r>
          </w:p>
        </w:tc>
        <w:tc>
          <w:tcPr>
            <w:tcW w:w="2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10</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按照正常比例赋分</w:t>
            </w:r>
          </w:p>
        </w:tc>
        <w:tc>
          <w:tcPr>
            <w:tcW w:w="3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工作资料</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0"/>
                <w:szCs w:val="20"/>
                <w:u w:val="none"/>
              </w:rPr>
            </w:pPr>
            <w:r>
              <w:rPr>
                <w:rFonts w:hint="eastAsia" w:ascii="方正仿宋_GBK" w:hAnsi="方正仿宋_GBK" w:eastAsia="方正仿宋_GBK" w:cs="方正仿宋_GBK"/>
                <w:i w:val="0"/>
                <w:iCs w:val="0"/>
                <w:color w:val="000000"/>
                <w:kern w:val="0"/>
                <w:sz w:val="20"/>
                <w:szCs w:val="20"/>
                <w:u w:val="none"/>
                <w:lang w:val="en-US" w:eastAsia="zh-CN" w:bidi="ar"/>
              </w:rPr>
              <w:t>=100%</w:t>
            </w: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100%</w:t>
            </w:r>
          </w:p>
        </w:tc>
        <w:tc>
          <w:tcPr>
            <w:tcW w:w="34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10</w:t>
            </w:r>
          </w:p>
        </w:tc>
        <w:tc>
          <w:tcPr>
            <w:tcW w:w="28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264"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000000"/>
                <w:sz w:val="18"/>
                <w:szCs w:val="18"/>
                <w:u w:val="none"/>
              </w:rPr>
            </w:pPr>
          </w:p>
        </w:tc>
        <w:tc>
          <w:tcPr>
            <w:tcW w:w="423" w:type="pct"/>
            <w:vMerge w:val="continue"/>
            <w:tcBorders>
              <w:top w:val="single" w:color="000000" w:sz="4" w:space="0"/>
              <w:left w:val="single" w:color="000000" w:sz="4" w:space="0"/>
              <w:bottom w:val="single" w:color="000000" w:sz="4" w:space="0"/>
              <w:right w:val="single" w:color="auto" w:sz="4" w:space="0"/>
            </w:tcBorders>
            <w:shd w:val="clear" w:color="auto" w:fill="auto"/>
            <w:noWrap/>
            <w:vAlign w:val="center"/>
          </w:tcPr>
          <w:p>
            <w:pPr>
              <w:jc w:val="center"/>
              <w:rPr>
                <w:rFonts w:hint="eastAsia" w:ascii="仿宋_GB2312" w:hAnsi="仿宋_GB2312" w:eastAsia="仿宋_GB2312" w:cs="仿宋_GB2312"/>
                <w:i w:val="0"/>
                <w:iCs w:val="0"/>
                <w:color w:val="000000"/>
                <w:sz w:val="18"/>
                <w:szCs w:val="18"/>
                <w:u w:val="none"/>
              </w:rPr>
            </w:pPr>
          </w:p>
        </w:tc>
        <w:tc>
          <w:tcPr>
            <w:tcW w:w="492" w:type="pct"/>
            <w:tcBorders>
              <w:top w:val="single" w:color="auto" w:sz="4" w:space="0"/>
              <w:left w:val="single" w:color="auto" w:sz="4" w:space="0"/>
              <w:bottom w:val="single" w:color="auto" w:sz="4" w:space="0"/>
              <w:right w:val="single" w:color="auto"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时效指标</w:t>
            </w:r>
          </w:p>
        </w:tc>
        <w:tc>
          <w:tcPr>
            <w:tcW w:w="425"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资金支付及时率</w:t>
            </w:r>
          </w:p>
        </w:tc>
        <w:tc>
          <w:tcPr>
            <w:tcW w:w="402" w:type="pct"/>
            <w:tcBorders>
              <w:top w:val="single" w:color="000000" w:sz="4" w:space="0"/>
              <w:left w:val="single" w:color="auto"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方正仿宋_GBK" w:hAnsi="方正仿宋_GBK" w:eastAsia="方正仿宋_GBK" w:cs="方正仿宋_GBK"/>
                <w:i w:val="0"/>
                <w:iCs w:val="0"/>
                <w:color w:val="000000"/>
                <w:sz w:val="20"/>
                <w:szCs w:val="20"/>
                <w:u w:val="none"/>
              </w:rPr>
            </w:pPr>
            <w:r>
              <w:rPr>
                <w:rFonts w:hint="eastAsia" w:ascii="方正仿宋_GBK" w:hAnsi="方正仿宋_GBK" w:eastAsia="方正仿宋_GBK" w:cs="方正仿宋_GBK"/>
                <w:i w:val="0"/>
                <w:iCs w:val="0"/>
                <w:color w:val="000000"/>
                <w:kern w:val="0"/>
                <w:sz w:val="20"/>
                <w:szCs w:val="20"/>
                <w:u w:val="none"/>
                <w:lang w:val="en-US" w:eastAsia="zh-CN" w:bidi="ar"/>
              </w:rPr>
              <w:t>=100%</w:t>
            </w:r>
          </w:p>
        </w:tc>
        <w:tc>
          <w:tcPr>
            <w:tcW w:w="4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计划标准</w:t>
            </w:r>
          </w:p>
        </w:tc>
        <w:tc>
          <w:tcPr>
            <w:tcW w:w="2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w:t>
            </w:r>
          </w:p>
        </w:tc>
        <w:tc>
          <w:tcPr>
            <w:tcW w:w="2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10</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按照正常比例赋分</w:t>
            </w:r>
          </w:p>
        </w:tc>
        <w:tc>
          <w:tcPr>
            <w:tcW w:w="3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工作资料</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0"/>
                <w:szCs w:val="20"/>
                <w:u w:val="none"/>
              </w:rPr>
            </w:pPr>
            <w:r>
              <w:rPr>
                <w:rFonts w:hint="eastAsia" w:ascii="方正仿宋_GBK" w:hAnsi="方正仿宋_GBK" w:eastAsia="方正仿宋_GBK" w:cs="方正仿宋_GBK"/>
                <w:i w:val="0"/>
                <w:iCs w:val="0"/>
                <w:color w:val="000000"/>
                <w:kern w:val="0"/>
                <w:sz w:val="20"/>
                <w:szCs w:val="20"/>
                <w:u w:val="none"/>
                <w:lang w:val="en-US" w:eastAsia="zh-CN" w:bidi="ar"/>
              </w:rPr>
              <w:t>=100%</w:t>
            </w: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100%</w:t>
            </w:r>
          </w:p>
        </w:tc>
        <w:tc>
          <w:tcPr>
            <w:tcW w:w="34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10</w:t>
            </w:r>
          </w:p>
        </w:tc>
        <w:tc>
          <w:tcPr>
            <w:tcW w:w="28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b/>
                <w:bCs/>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264"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000000"/>
                <w:sz w:val="18"/>
                <w:szCs w:val="18"/>
                <w:u w:val="none"/>
              </w:rPr>
            </w:pPr>
          </w:p>
        </w:tc>
        <w:tc>
          <w:tcPr>
            <w:tcW w:w="423" w:type="pct"/>
            <w:vMerge w:val="restart"/>
            <w:tcBorders>
              <w:top w:val="single" w:color="000000" w:sz="4" w:space="0"/>
              <w:left w:val="single" w:color="000000" w:sz="4" w:space="0"/>
              <w:right w:val="single" w:color="000000" w:sz="4" w:space="0"/>
            </w:tcBorders>
            <w:shd w:val="clear" w:color="auto" w:fill="auto"/>
            <w:vAlign w:val="center"/>
          </w:tcPr>
          <w:p>
            <w:pPr>
              <w:jc w:val="center"/>
              <w:rPr>
                <w:rFonts w:hint="default" w:ascii="仿宋_GB2312" w:hAnsi="仿宋_GB2312" w:eastAsia="仿宋_GB2312" w:cs="仿宋_GB2312"/>
                <w:i w:val="0"/>
                <w:iCs w:val="0"/>
                <w:color w:val="000000"/>
                <w:sz w:val="18"/>
                <w:szCs w:val="18"/>
                <w:u w:val="none"/>
                <w:lang w:val="en-US" w:eastAsia="zh-CN"/>
              </w:rPr>
            </w:pPr>
            <w:r>
              <w:rPr>
                <w:rFonts w:hint="eastAsia" w:ascii="仿宋_GB2312" w:hAnsi="仿宋_GB2312" w:eastAsia="仿宋_GB2312" w:cs="仿宋_GB2312"/>
                <w:i w:val="0"/>
                <w:iCs w:val="0"/>
                <w:color w:val="000000"/>
                <w:sz w:val="18"/>
                <w:szCs w:val="18"/>
                <w:u w:val="none"/>
                <w:lang w:val="en-US" w:eastAsia="zh-CN"/>
              </w:rPr>
              <w:t>成本指标</w:t>
            </w:r>
          </w:p>
        </w:tc>
        <w:tc>
          <w:tcPr>
            <w:tcW w:w="492" w:type="pct"/>
            <w:tcBorders>
              <w:top w:val="single" w:color="auto" w:sz="4" w:space="0"/>
              <w:left w:val="single" w:color="000000" w:sz="4" w:space="0"/>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highlight w:val="red"/>
                <w:u w:val="none"/>
                <w:lang w:val="en-US" w:eastAsia="zh-CN" w:bidi="ar"/>
              </w:rPr>
            </w:pPr>
            <w:r>
              <w:rPr>
                <w:rFonts w:hint="eastAsia" w:ascii="仿宋_GB2312" w:hAnsi="仿宋_GB2312" w:eastAsia="仿宋_GB2312" w:cs="仿宋_GB2312"/>
                <w:i w:val="0"/>
                <w:iCs w:val="0"/>
                <w:color w:val="000000"/>
                <w:kern w:val="0"/>
                <w:sz w:val="18"/>
                <w:szCs w:val="18"/>
                <w:highlight w:val="none"/>
                <w:u w:val="none"/>
                <w:lang w:val="en-US" w:eastAsia="zh-CN" w:bidi="ar"/>
              </w:rPr>
              <w:t>经济成本指标</w:t>
            </w:r>
          </w:p>
        </w:tc>
        <w:tc>
          <w:tcPr>
            <w:tcW w:w="425" w:type="pct"/>
            <w:tcBorders>
              <w:top w:val="single" w:color="auto"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保障大型社区正常运转经费成本</w:t>
            </w: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方正仿宋_GBK" w:hAnsi="方正仿宋_GBK" w:eastAsia="方正仿宋_GBK" w:cs="方正仿宋_GBK"/>
                <w:i w:val="0"/>
                <w:iCs w:val="0"/>
                <w:color w:val="000000"/>
                <w:sz w:val="20"/>
                <w:szCs w:val="20"/>
                <w:u w:val="none"/>
              </w:rPr>
            </w:pPr>
            <w:r>
              <w:rPr>
                <w:rFonts w:hint="eastAsia" w:ascii="方正仿宋_GBK" w:hAnsi="方正仿宋_GBK" w:eastAsia="方正仿宋_GBK" w:cs="方正仿宋_GBK"/>
                <w:i w:val="0"/>
                <w:iCs w:val="0"/>
                <w:color w:val="000000"/>
                <w:kern w:val="0"/>
                <w:sz w:val="20"/>
                <w:szCs w:val="20"/>
                <w:u w:val="none"/>
                <w:lang w:val="en-US" w:eastAsia="zh-CN" w:bidi="ar"/>
              </w:rPr>
              <w:t>&lt;=40万元</w:t>
            </w:r>
          </w:p>
        </w:tc>
        <w:tc>
          <w:tcPr>
            <w:tcW w:w="410"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计划标准</w:t>
            </w:r>
          </w:p>
        </w:tc>
        <w:tc>
          <w:tcPr>
            <w:tcW w:w="2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w:t>
            </w:r>
          </w:p>
        </w:tc>
        <w:tc>
          <w:tcPr>
            <w:tcW w:w="2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10</w:t>
            </w:r>
          </w:p>
        </w:tc>
        <w:tc>
          <w:tcPr>
            <w:tcW w:w="356"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按照正常比例赋分</w:t>
            </w:r>
          </w:p>
        </w:tc>
        <w:tc>
          <w:tcPr>
            <w:tcW w:w="3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原始凭证</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0"/>
                <w:szCs w:val="20"/>
                <w:u w:val="none"/>
              </w:rPr>
            </w:pPr>
            <w:r>
              <w:rPr>
                <w:rFonts w:hint="eastAsia" w:ascii="方正仿宋_GBK" w:hAnsi="方正仿宋_GBK" w:eastAsia="方正仿宋_GBK" w:cs="方正仿宋_GBK"/>
                <w:i w:val="0"/>
                <w:iCs w:val="0"/>
                <w:color w:val="000000"/>
                <w:kern w:val="0"/>
                <w:sz w:val="20"/>
                <w:szCs w:val="20"/>
                <w:u w:val="none"/>
                <w:lang w:val="en-US" w:eastAsia="zh-CN" w:bidi="ar"/>
              </w:rPr>
              <w:t>=40万元</w:t>
            </w: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100%</w:t>
            </w:r>
          </w:p>
        </w:tc>
        <w:tc>
          <w:tcPr>
            <w:tcW w:w="34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10</w:t>
            </w:r>
          </w:p>
        </w:tc>
        <w:tc>
          <w:tcPr>
            <w:tcW w:w="28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264"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000000"/>
                <w:sz w:val="18"/>
                <w:szCs w:val="18"/>
                <w:u w:val="none"/>
              </w:rPr>
            </w:pPr>
          </w:p>
        </w:tc>
        <w:tc>
          <w:tcPr>
            <w:tcW w:w="423" w:type="pct"/>
            <w:vMerge w:val="continue"/>
            <w:tcBorders>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lang w:val="en-US" w:eastAsia="zh-CN"/>
              </w:rPr>
            </w:pPr>
          </w:p>
        </w:tc>
        <w:tc>
          <w:tcPr>
            <w:tcW w:w="492" w:type="pct"/>
            <w:tcBorders>
              <w:top w:val="single" w:color="000000" w:sz="4" w:space="0"/>
              <w:left w:val="single" w:color="000000" w:sz="4" w:space="0"/>
              <w:bottom w:val="nil"/>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kern w:val="0"/>
                <w:sz w:val="18"/>
                <w:szCs w:val="18"/>
                <w:highlight w:val="none"/>
                <w:u w:val="none"/>
                <w:lang w:val="en-US" w:eastAsia="zh-CN" w:bidi="ar"/>
              </w:rPr>
            </w:pPr>
            <w:r>
              <w:rPr>
                <w:rFonts w:hint="eastAsia" w:ascii="仿宋_GB2312" w:hAnsi="仿宋_GB2312" w:eastAsia="仿宋_GB2312" w:cs="仿宋_GB2312"/>
                <w:i w:val="0"/>
                <w:iCs w:val="0"/>
                <w:color w:val="000000"/>
                <w:kern w:val="0"/>
                <w:sz w:val="18"/>
                <w:szCs w:val="18"/>
                <w:highlight w:val="none"/>
                <w:u w:val="none"/>
                <w:lang w:val="en-US" w:eastAsia="zh-CN" w:bidi="ar"/>
              </w:rPr>
              <w:t>经济成本指标</w:t>
            </w:r>
          </w:p>
        </w:tc>
        <w:tc>
          <w:tcPr>
            <w:tcW w:w="4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保障中型社区正常运转经费成本</w:t>
            </w: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方正仿宋_GBK" w:hAnsi="方正仿宋_GBK" w:eastAsia="方正仿宋_GBK" w:cs="方正仿宋_GBK"/>
                <w:i w:val="0"/>
                <w:iCs w:val="0"/>
                <w:color w:val="000000"/>
                <w:sz w:val="20"/>
                <w:szCs w:val="20"/>
                <w:u w:val="none"/>
              </w:rPr>
            </w:pPr>
            <w:r>
              <w:rPr>
                <w:rFonts w:hint="eastAsia" w:ascii="方正仿宋_GBK" w:hAnsi="方正仿宋_GBK" w:eastAsia="方正仿宋_GBK" w:cs="方正仿宋_GBK"/>
                <w:i w:val="0"/>
                <w:iCs w:val="0"/>
                <w:color w:val="000000"/>
                <w:kern w:val="0"/>
                <w:sz w:val="20"/>
                <w:szCs w:val="20"/>
                <w:u w:val="none"/>
                <w:lang w:val="en-US" w:eastAsia="zh-CN" w:bidi="ar"/>
              </w:rPr>
              <w:t>&lt;=30万元</w:t>
            </w:r>
          </w:p>
        </w:tc>
        <w:tc>
          <w:tcPr>
            <w:tcW w:w="410"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计划标准</w:t>
            </w:r>
          </w:p>
        </w:tc>
        <w:tc>
          <w:tcPr>
            <w:tcW w:w="2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w:t>
            </w:r>
          </w:p>
        </w:tc>
        <w:tc>
          <w:tcPr>
            <w:tcW w:w="2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10</w:t>
            </w:r>
          </w:p>
        </w:tc>
        <w:tc>
          <w:tcPr>
            <w:tcW w:w="356" w:type="pct"/>
            <w:tcBorders>
              <w:top w:val="single" w:color="000000" w:sz="4" w:space="0"/>
              <w:left w:val="single" w:color="000000" w:sz="4" w:space="0"/>
              <w:bottom w:val="nil"/>
              <w:right w:val="single" w:color="000000" w:sz="4" w:space="0"/>
            </w:tcBorders>
            <w:shd w:val="clear" w:color="auto" w:fill="auto"/>
            <w:vAlign w:val="center"/>
          </w:tcPr>
          <w:p>
            <w:pPr>
              <w:keepNext w:val="0"/>
              <w:keepLines w:val="0"/>
              <w:widowControl/>
              <w:suppressLineNumbers w:val="0"/>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按照正常比例赋分</w:t>
            </w:r>
          </w:p>
        </w:tc>
        <w:tc>
          <w:tcPr>
            <w:tcW w:w="3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原始凭证</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0"/>
                <w:szCs w:val="20"/>
                <w:u w:val="none"/>
              </w:rPr>
            </w:pPr>
            <w:r>
              <w:rPr>
                <w:rFonts w:hint="eastAsia" w:ascii="方正仿宋_GBK" w:hAnsi="方正仿宋_GBK" w:eastAsia="方正仿宋_GBK" w:cs="方正仿宋_GBK"/>
                <w:i w:val="0"/>
                <w:iCs w:val="0"/>
                <w:color w:val="000000"/>
                <w:kern w:val="0"/>
                <w:sz w:val="20"/>
                <w:szCs w:val="20"/>
                <w:u w:val="none"/>
                <w:lang w:val="en-US" w:eastAsia="zh-CN" w:bidi="ar"/>
              </w:rPr>
              <w:t>=30万元</w:t>
            </w: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100%</w:t>
            </w:r>
          </w:p>
        </w:tc>
        <w:tc>
          <w:tcPr>
            <w:tcW w:w="34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10</w:t>
            </w:r>
          </w:p>
        </w:tc>
        <w:tc>
          <w:tcPr>
            <w:tcW w:w="28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264"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000000"/>
                <w:sz w:val="18"/>
                <w:szCs w:val="18"/>
                <w:u w:val="none"/>
              </w:rPr>
            </w:pPr>
          </w:p>
        </w:tc>
        <w:tc>
          <w:tcPr>
            <w:tcW w:w="42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效益指标</w:t>
            </w:r>
          </w:p>
        </w:tc>
        <w:tc>
          <w:tcPr>
            <w:tcW w:w="49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经济效益指标</w:t>
            </w:r>
          </w:p>
        </w:tc>
        <w:tc>
          <w:tcPr>
            <w:tcW w:w="4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方正仿宋_GBK" w:hAnsi="方正仿宋_GBK" w:eastAsia="方正仿宋_GBK" w:cs="方正仿宋_GBK"/>
                <w:i w:val="0"/>
                <w:iCs w:val="0"/>
                <w:color w:val="000000"/>
                <w:sz w:val="18"/>
                <w:szCs w:val="18"/>
                <w:u w:val="none"/>
              </w:rPr>
            </w:pP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方正仿宋_GBK" w:hAnsi="方正仿宋_GBK" w:eastAsia="方正仿宋_GBK" w:cs="方正仿宋_GBK"/>
                <w:i w:val="0"/>
                <w:iCs w:val="0"/>
                <w:color w:val="000000"/>
                <w:sz w:val="20"/>
                <w:szCs w:val="20"/>
                <w:u w:val="none"/>
              </w:rPr>
            </w:pPr>
          </w:p>
        </w:tc>
        <w:tc>
          <w:tcPr>
            <w:tcW w:w="41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方正仿宋_GBK" w:hAnsi="方正仿宋_GBK" w:eastAsia="方正仿宋_GBK" w:cs="方正仿宋_GBK"/>
                <w:i w:val="0"/>
                <w:iCs w:val="0"/>
                <w:color w:val="000000"/>
                <w:sz w:val="18"/>
                <w:szCs w:val="18"/>
                <w:u w:val="none"/>
              </w:rPr>
            </w:pPr>
          </w:p>
        </w:tc>
        <w:tc>
          <w:tcPr>
            <w:tcW w:w="29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方正仿宋_GBK" w:hAnsi="方正仿宋_GBK" w:eastAsia="方正仿宋_GBK" w:cs="方正仿宋_GBK"/>
                <w:i w:val="0"/>
                <w:iCs w:val="0"/>
                <w:color w:val="000000"/>
                <w:sz w:val="18"/>
                <w:szCs w:val="18"/>
                <w:u w:val="none"/>
              </w:rPr>
            </w:pPr>
          </w:p>
        </w:tc>
        <w:tc>
          <w:tcPr>
            <w:tcW w:w="28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方正仿宋_GBK" w:hAnsi="方正仿宋_GBK" w:eastAsia="方正仿宋_GBK" w:cs="方正仿宋_GBK"/>
                <w:i w:val="0"/>
                <w:iCs w:val="0"/>
                <w:color w:val="000000"/>
                <w:sz w:val="18"/>
                <w:szCs w:val="18"/>
                <w:u w:val="none"/>
              </w:rPr>
            </w:pP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方正仿宋_GBK" w:hAnsi="方正仿宋_GBK" w:eastAsia="方正仿宋_GBK" w:cs="方正仿宋_GBK"/>
                <w:i w:val="0"/>
                <w:iCs w:val="0"/>
                <w:color w:val="000000"/>
                <w:sz w:val="18"/>
                <w:szCs w:val="18"/>
                <w:u w:val="none"/>
              </w:rPr>
            </w:pPr>
          </w:p>
        </w:tc>
        <w:tc>
          <w:tcPr>
            <w:tcW w:w="34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方正仿宋_GBK" w:hAnsi="方正仿宋_GBK" w:eastAsia="方正仿宋_GBK" w:cs="方正仿宋_GBK"/>
                <w:i w:val="0"/>
                <w:iCs w:val="0"/>
                <w:color w:val="000000"/>
                <w:sz w:val="18"/>
                <w:szCs w:val="18"/>
                <w:u w:val="none"/>
              </w:rPr>
            </w:pP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方正仿宋_GBK" w:hAnsi="方正仿宋_GBK" w:eastAsia="方正仿宋_GBK" w:cs="方正仿宋_GBK"/>
                <w:i w:val="0"/>
                <w:iCs w:val="0"/>
                <w:color w:val="000000"/>
                <w:sz w:val="20"/>
                <w:szCs w:val="20"/>
                <w:u w:val="none"/>
              </w:rPr>
            </w:pP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方正仿宋_GBK" w:hAnsi="方正仿宋_GBK" w:eastAsia="方正仿宋_GBK" w:cs="方正仿宋_GBK"/>
                <w:i w:val="0"/>
                <w:iCs w:val="0"/>
                <w:color w:val="000000"/>
                <w:sz w:val="18"/>
                <w:szCs w:val="18"/>
                <w:u w:val="none"/>
              </w:rPr>
            </w:pPr>
          </w:p>
        </w:tc>
        <w:tc>
          <w:tcPr>
            <w:tcW w:w="34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方正仿宋_GBK" w:hAnsi="方正仿宋_GBK" w:eastAsia="方正仿宋_GBK" w:cs="方正仿宋_GBK"/>
                <w:i w:val="0"/>
                <w:iCs w:val="0"/>
                <w:color w:val="000000"/>
                <w:sz w:val="18"/>
                <w:szCs w:val="18"/>
                <w:u w:val="none"/>
              </w:rPr>
            </w:pPr>
          </w:p>
        </w:tc>
        <w:tc>
          <w:tcPr>
            <w:tcW w:w="28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264"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000000"/>
                <w:sz w:val="18"/>
                <w:szCs w:val="18"/>
                <w:u w:val="none"/>
              </w:rPr>
            </w:pPr>
          </w:p>
        </w:tc>
        <w:tc>
          <w:tcPr>
            <w:tcW w:w="42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49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社会效益指标</w:t>
            </w:r>
          </w:p>
        </w:tc>
        <w:tc>
          <w:tcPr>
            <w:tcW w:w="4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受益居民人数</w:t>
            </w: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方正仿宋_GBK" w:hAnsi="方正仿宋_GBK" w:eastAsia="方正仿宋_GBK" w:cs="方正仿宋_GBK"/>
                <w:i w:val="0"/>
                <w:iCs w:val="0"/>
                <w:color w:val="000000"/>
                <w:sz w:val="20"/>
                <w:szCs w:val="20"/>
                <w:u w:val="none"/>
              </w:rPr>
            </w:pPr>
            <w:r>
              <w:rPr>
                <w:rFonts w:hint="eastAsia" w:ascii="方正仿宋_GBK" w:hAnsi="方正仿宋_GBK" w:eastAsia="方正仿宋_GBK" w:cs="方正仿宋_GBK"/>
                <w:i w:val="0"/>
                <w:iCs w:val="0"/>
                <w:color w:val="000000"/>
                <w:kern w:val="0"/>
                <w:sz w:val="20"/>
                <w:szCs w:val="20"/>
                <w:u w:val="none"/>
                <w:lang w:val="en-US" w:eastAsia="zh-CN" w:bidi="ar"/>
              </w:rPr>
              <w:t>&gt;=3.87万余人</w:t>
            </w:r>
          </w:p>
        </w:tc>
        <w:tc>
          <w:tcPr>
            <w:tcW w:w="4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计划标准</w:t>
            </w:r>
          </w:p>
        </w:tc>
        <w:tc>
          <w:tcPr>
            <w:tcW w:w="2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w:t>
            </w:r>
          </w:p>
        </w:tc>
        <w:tc>
          <w:tcPr>
            <w:tcW w:w="2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20</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按照正常比例赋分</w:t>
            </w:r>
          </w:p>
        </w:tc>
        <w:tc>
          <w:tcPr>
            <w:tcW w:w="3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工作资料</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0"/>
                <w:szCs w:val="20"/>
                <w:u w:val="none"/>
              </w:rPr>
            </w:pPr>
            <w:r>
              <w:rPr>
                <w:rFonts w:hint="eastAsia" w:ascii="方正仿宋_GBK" w:hAnsi="方正仿宋_GBK" w:eastAsia="方正仿宋_GBK" w:cs="方正仿宋_GBK"/>
                <w:i w:val="0"/>
                <w:iCs w:val="0"/>
                <w:color w:val="000000"/>
                <w:kern w:val="0"/>
                <w:sz w:val="20"/>
                <w:szCs w:val="20"/>
                <w:u w:val="none"/>
                <w:lang w:val="en-US" w:eastAsia="zh-CN" w:bidi="ar"/>
              </w:rPr>
              <w:t>=3.87万余人</w:t>
            </w: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100%</w:t>
            </w:r>
          </w:p>
        </w:tc>
        <w:tc>
          <w:tcPr>
            <w:tcW w:w="34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20</w:t>
            </w:r>
          </w:p>
        </w:tc>
        <w:tc>
          <w:tcPr>
            <w:tcW w:w="28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264"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000000"/>
                <w:sz w:val="18"/>
                <w:szCs w:val="18"/>
                <w:u w:val="none"/>
              </w:rPr>
            </w:pPr>
          </w:p>
        </w:tc>
        <w:tc>
          <w:tcPr>
            <w:tcW w:w="42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49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生态效益指标</w:t>
            </w:r>
          </w:p>
        </w:tc>
        <w:tc>
          <w:tcPr>
            <w:tcW w:w="42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方正仿宋_GBK" w:hAnsi="方正仿宋_GBK" w:eastAsia="方正仿宋_GBK" w:cs="方正仿宋_GBK"/>
                <w:i w:val="0"/>
                <w:iCs w:val="0"/>
                <w:color w:val="000000"/>
                <w:sz w:val="18"/>
                <w:szCs w:val="18"/>
                <w:u w:val="none"/>
              </w:rPr>
            </w:pP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方正仿宋_GBK" w:hAnsi="方正仿宋_GBK" w:eastAsia="方正仿宋_GBK" w:cs="方正仿宋_GBK"/>
                <w:i w:val="0"/>
                <w:iCs w:val="0"/>
                <w:color w:val="000000"/>
                <w:sz w:val="20"/>
                <w:szCs w:val="20"/>
                <w:u w:val="none"/>
              </w:rPr>
            </w:pPr>
          </w:p>
        </w:tc>
        <w:tc>
          <w:tcPr>
            <w:tcW w:w="41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方正仿宋_GBK" w:hAnsi="方正仿宋_GBK" w:eastAsia="方正仿宋_GBK" w:cs="方正仿宋_GBK"/>
                <w:i w:val="0"/>
                <w:iCs w:val="0"/>
                <w:color w:val="000000"/>
                <w:sz w:val="18"/>
                <w:szCs w:val="18"/>
                <w:u w:val="none"/>
              </w:rPr>
            </w:pPr>
          </w:p>
        </w:tc>
        <w:tc>
          <w:tcPr>
            <w:tcW w:w="29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方正仿宋_GBK" w:hAnsi="方正仿宋_GBK" w:eastAsia="方正仿宋_GBK" w:cs="方正仿宋_GBK"/>
                <w:i w:val="0"/>
                <w:iCs w:val="0"/>
                <w:color w:val="000000"/>
                <w:sz w:val="18"/>
                <w:szCs w:val="18"/>
                <w:u w:val="none"/>
              </w:rPr>
            </w:pPr>
          </w:p>
        </w:tc>
        <w:tc>
          <w:tcPr>
            <w:tcW w:w="28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方正仿宋_GBK" w:hAnsi="方正仿宋_GBK" w:eastAsia="方正仿宋_GBK" w:cs="方正仿宋_GBK"/>
                <w:i w:val="0"/>
                <w:iCs w:val="0"/>
                <w:color w:val="000000"/>
                <w:sz w:val="18"/>
                <w:szCs w:val="18"/>
                <w:u w:val="none"/>
              </w:rPr>
            </w:pP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方正仿宋_GBK" w:hAnsi="方正仿宋_GBK" w:eastAsia="方正仿宋_GBK" w:cs="方正仿宋_GBK"/>
                <w:i w:val="0"/>
                <w:iCs w:val="0"/>
                <w:color w:val="000000"/>
                <w:sz w:val="18"/>
                <w:szCs w:val="18"/>
                <w:u w:val="none"/>
              </w:rPr>
            </w:pPr>
          </w:p>
        </w:tc>
        <w:tc>
          <w:tcPr>
            <w:tcW w:w="343"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方正仿宋_GBK" w:hAnsi="方正仿宋_GBK" w:eastAsia="方正仿宋_GBK" w:cs="方正仿宋_GBK"/>
                <w:i w:val="0"/>
                <w:iCs w:val="0"/>
                <w:color w:val="000000"/>
                <w:sz w:val="18"/>
                <w:szCs w:val="18"/>
                <w:u w:val="none"/>
              </w:rPr>
            </w:pP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方正仿宋_GBK" w:hAnsi="方正仿宋_GBK" w:eastAsia="方正仿宋_GBK" w:cs="方正仿宋_GBK"/>
                <w:i w:val="0"/>
                <w:iCs w:val="0"/>
                <w:color w:val="000000"/>
                <w:sz w:val="20"/>
                <w:szCs w:val="20"/>
                <w:u w:val="none"/>
              </w:rPr>
            </w:pP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方正仿宋_GBK" w:hAnsi="方正仿宋_GBK" w:eastAsia="方正仿宋_GBK" w:cs="方正仿宋_GBK"/>
                <w:i w:val="0"/>
                <w:iCs w:val="0"/>
                <w:color w:val="000000"/>
                <w:sz w:val="18"/>
                <w:szCs w:val="18"/>
                <w:u w:val="none"/>
              </w:rPr>
            </w:pPr>
          </w:p>
        </w:tc>
        <w:tc>
          <w:tcPr>
            <w:tcW w:w="34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方正仿宋_GBK" w:hAnsi="方正仿宋_GBK" w:eastAsia="方正仿宋_GBK" w:cs="方正仿宋_GBK"/>
                <w:i w:val="0"/>
                <w:iCs w:val="0"/>
                <w:color w:val="000000"/>
                <w:sz w:val="18"/>
                <w:szCs w:val="18"/>
                <w:u w:val="none"/>
              </w:rPr>
            </w:pPr>
          </w:p>
        </w:tc>
        <w:tc>
          <w:tcPr>
            <w:tcW w:w="28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264" w:type="pct"/>
            <w:vMerge w:val="continue"/>
            <w:tcBorders>
              <w:top w:val="single" w:color="000000" w:sz="4" w:space="0"/>
              <w:left w:val="single" w:color="000000" w:sz="4" w:space="0"/>
              <w:bottom w:val="single" w:color="000000" w:sz="4" w:space="0"/>
              <w:right w:val="single" w:color="000000" w:sz="4" w:space="0"/>
            </w:tcBorders>
            <w:shd w:val="clear" w:color="auto" w:fill="auto"/>
            <w:noWrap/>
            <w:vAlign w:val="center"/>
          </w:tcPr>
          <w:p>
            <w:pPr>
              <w:jc w:val="center"/>
              <w:rPr>
                <w:rFonts w:hint="eastAsia" w:ascii="仿宋_GB2312" w:hAnsi="仿宋_GB2312" w:eastAsia="仿宋_GB2312" w:cs="仿宋_GB2312"/>
                <w:i w:val="0"/>
                <w:iCs w:val="0"/>
                <w:color w:val="000000"/>
                <w:sz w:val="18"/>
                <w:szCs w:val="18"/>
                <w:u w:val="none"/>
              </w:rPr>
            </w:pPr>
          </w:p>
        </w:tc>
        <w:tc>
          <w:tcPr>
            <w:tcW w:w="42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满意度指标</w:t>
            </w:r>
          </w:p>
        </w:tc>
        <w:tc>
          <w:tcPr>
            <w:tcW w:w="49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满意度指标</w:t>
            </w:r>
          </w:p>
        </w:tc>
        <w:tc>
          <w:tcPr>
            <w:tcW w:w="42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辖区居民满意度</w:t>
            </w: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方正仿宋_GBK" w:hAnsi="方正仿宋_GBK" w:eastAsia="方正仿宋_GBK" w:cs="方正仿宋_GBK"/>
                <w:i w:val="0"/>
                <w:iCs w:val="0"/>
                <w:color w:val="000000"/>
                <w:sz w:val="20"/>
                <w:szCs w:val="20"/>
                <w:u w:val="none"/>
              </w:rPr>
            </w:pPr>
            <w:r>
              <w:rPr>
                <w:rFonts w:hint="eastAsia" w:ascii="方正仿宋_GBK" w:hAnsi="方正仿宋_GBK" w:eastAsia="方正仿宋_GBK" w:cs="方正仿宋_GBK"/>
                <w:i w:val="0"/>
                <w:iCs w:val="0"/>
                <w:color w:val="000000"/>
                <w:kern w:val="0"/>
                <w:sz w:val="20"/>
                <w:szCs w:val="20"/>
                <w:u w:val="none"/>
                <w:lang w:val="en-US" w:eastAsia="zh-CN" w:bidi="ar"/>
              </w:rPr>
              <w:t>&gt;=95%</w:t>
            </w:r>
          </w:p>
        </w:tc>
        <w:tc>
          <w:tcPr>
            <w:tcW w:w="41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其他标准</w:t>
            </w:r>
          </w:p>
        </w:tc>
        <w:tc>
          <w:tcPr>
            <w:tcW w:w="295"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w:t>
            </w:r>
          </w:p>
        </w:tc>
        <w:tc>
          <w:tcPr>
            <w:tcW w:w="28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10</w:t>
            </w: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满意度赋分</w:t>
            </w:r>
          </w:p>
        </w:tc>
        <w:tc>
          <w:tcPr>
            <w:tcW w:w="34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工作资料</w:t>
            </w: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20"/>
                <w:szCs w:val="20"/>
                <w:u w:val="none"/>
              </w:rPr>
            </w:pPr>
            <w:r>
              <w:rPr>
                <w:rFonts w:hint="eastAsia" w:ascii="方正仿宋_GBK" w:hAnsi="方正仿宋_GBK" w:eastAsia="方正仿宋_GBK" w:cs="方正仿宋_GBK"/>
                <w:i w:val="0"/>
                <w:iCs w:val="0"/>
                <w:color w:val="000000"/>
                <w:kern w:val="0"/>
                <w:sz w:val="20"/>
                <w:szCs w:val="20"/>
                <w:u w:val="none"/>
                <w:lang w:val="en-US" w:eastAsia="zh-CN" w:bidi="ar"/>
              </w:rPr>
              <w:t>=95%</w:t>
            </w: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100%</w:t>
            </w:r>
          </w:p>
        </w:tc>
        <w:tc>
          <w:tcPr>
            <w:tcW w:w="34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方正仿宋_GBK" w:hAnsi="方正仿宋_GBK" w:eastAsia="方正仿宋_GBK" w:cs="方正仿宋_GBK"/>
                <w:i w:val="0"/>
                <w:iCs w:val="0"/>
                <w:color w:val="000000"/>
                <w:sz w:val="18"/>
                <w:szCs w:val="18"/>
                <w:u w:val="none"/>
              </w:rPr>
            </w:pPr>
            <w:r>
              <w:rPr>
                <w:rFonts w:hint="eastAsia" w:ascii="方正仿宋_GBK" w:hAnsi="方正仿宋_GBK" w:eastAsia="方正仿宋_GBK" w:cs="方正仿宋_GBK"/>
                <w:i w:val="0"/>
                <w:iCs w:val="0"/>
                <w:color w:val="000000"/>
                <w:kern w:val="0"/>
                <w:sz w:val="18"/>
                <w:szCs w:val="18"/>
                <w:u w:val="none"/>
                <w:lang w:val="en-US" w:eastAsia="zh-CN" w:bidi="ar"/>
              </w:rPr>
              <w:t>10</w:t>
            </w:r>
          </w:p>
        </w:tc>
        <w:tc>
          <w:tcPr>
            <w:tcW w:w="28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8" w:hRule="atLeast"/>
        </w:trPr>
        <w:tc>
          <w:tcPr>
            <w:tcW w:w="1606" w:type="pct"/>
            <w:gridSpan w:val="4"/>
            <w:tcBorders>
              <w:top w:val="single" w:color="000000" w:sz="4" w:space="0"/>
              <w:left w:val="single" w:color="000000" w:sz="4" w:space="0"/>
              <w:bottom w:val="single" w:color="000000" w:sz="4" w:space="0"/>
              <w:right w:val="nil"/>
            </w:tcBorders>
            <w:shd w:val="clear" w:color="auto" w:fill="auto"/>
            <w:vAlign w:val="center"/>
          </w:tcPr>
          <w:p>
            <w:pPr>
              <w:keepNext w:val="0"/>
              <w:keepLines w:val="0"/>
              <w:widowControl/>
              <w:suppressLineNumbers w:val="0"/>
              <w:jc w:val="center"/>
              <w:textAlignment w:val="center"/>
              <w:rPr>
                <w:rFonts w:hint="eastAsia" w:ascii="仿宋_GB2312" w:hAnsi="仿宋_GB2312" w:eastAsia="仿宋_GB2312" w:cs="仿宋_GB2312"/>
                <w:i w:val="0"/>
                <w:iCs w:val="0"/>
                <w:color w:val="000000"/>
                <w:sz w:val="18"/>
                <w:szCs w:val="18"/>
                <w:u w:val="none"/>
              </w:rPr>
            </w:pPr>
            <w:r>
              <w:rPr>
                <w:rFonts w:hint="eastAsia" w:ascii="仿宋_GB2312" w:hAnsi="仿宋_GB2312" w:eastAsia="仿宋_GB2312" w:cs="仿宋_GB2312"/>
                <w:i w:val="0"/>
                <w:iCs w:val="0"/>
                <w:color w:val="000000"/>
                <w:kern w:val="0"/>
                <w:sz w:val="18"/>
                <w:szCs w:val="18"/>
                <w:u w:val="none"/>
                <w:lang w:val="en-US" w:eastAsia="zh-CN" w:bidi="ar"/>
              </w:rPr>
              <w:t>总分</w:t>
            </w:r>
          </w:p>
        </w:tc>
        <w:tc>
          <w:tcPr>
            <w:tcW w:w="402"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410" w:type="pct"/>
            <w:tcBorders>
              <w:top w:val="single" w:color="000000" w:sz="4" w:space="0"/>
              <w:left w:val="nil"/>
              <w:bottom w:val="single" w:color="000000" w:sz="4" w:space="0"/>
              <w:right w:val="single" w:color="000000" w:sz="4" w:space="0"/>
            </w:tcBorders>
            <w:shd w:val="clear" w:color="auto" w:fill="auto"/>
            <w:vAlign w:val="center"/>
          </w:tcPr>
          <w:p>
            <w:pPr>
              <w:rPr>
                <w:rFonts w:hint="eastAsia" w:ascii="仿宋_GB2312" w:hAnsi="仿宋_GB2312" w:eastAsia="仿宋_GB2312" w:cs="仿宋_GB2312"/>
                <w:b/>
                <w:bCs/>
                <w:i w:val="0"/>
                <w:iCs w:val="0"/>
                <w:color w:val="000000"/>
                <w:sz w:val="18"/>
                <w:szCs w:val="18"/>
                <w:u w:val="none"/>
              </w:rPr>
            </w:pPr>
          </w:p>
        </w:tc>
        <w:tc>
          <w:tcPr>
            <w:tcW w:w="295"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280"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356" w:type="pct"/>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仿宋_GB2312" w:hAnsi="仿宋_GB2312" w:eastAsia="仿宋_GB2312" w:cs="仿宋_GB2312"/>
                <w:i w:val="0"/>
                <w:iCs w:val="0"/>
                <w:color w:val="000000"/>
                <w:sz w:val="18"/>
                <w:szCs w:val="18"/>
                <w:u w:val="none"/>
              </w:rPr>
            </w:pPr>
          </w:p>
        </w:tc>
        <w:tc>
          <w:tcPr>
            <w:tcW w:w="343"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i w:val="0"/>
                <w:iCs w:val="0"/>
                <w:color w:val="000000"/>
                <w:sz w:val="18"/>
                <w:szCs w:val="18"/>
                <w:u w:val="none"/>
              </w:rPr>
            </w:pPr>
          </w:p>
        </w:tc>
        <w:tc>
          <w:tcPr>
            <w:tcW w:w="347"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i w:val="0"/>
                <w:iCs w:val="0"/>
                <w:color w:val="000000"/>
                <w:sz w:val="18"/>
                <w:szCs w:val="18"/>
                <w:u w:val="none"/>
              </w:rPr>
            </w:pPr>
          </w:p>
        </w:tc>
        <w:tc>
          <w:tcPr>
            <w:tcW w:w="328"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i w:val="0"/>
                <w:iCs w:val="0"/>
                <w:color w:val="000000"/>
                <w:sz w:val="18"/>
                <w:szCs w:val="18"/>
                <w:u w:val="none"/>
              </w:rPr>
            </w:pPr>
          </w:p>
        </w:tc>
        <w:tc>
          <w:tcPr>
            <w:tcW w:w="348" w:type="pct"/>
            <w:gridSpan w:val="2"/>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18"/>
                <w:szCs w:val="18"/>
                <w:u w:val="none"/>
                <w:lang w:val="en-US" w:eastAsia="zh-CN" w:bidi="ar-SA"/>
              </w:rPr>
            </w:pPr>
            <w:r>
              <w:rPr>
                <w:rFonts w:hint="eastAsia" w:ascii="方正仿宋_GBK" w:hAnsi="方正仿宋_GBK" w:eastAsia="方正仿宋_GBK" w:cs="方正仿宋_GBK"/>
                <w:i w:val="0"/>
                <w:iCs w:val="0"/>
                <w:color w:val="000000"/>
                <w:kern w:val="0"/>
                <w:sz w:val="18"/>
                <w:szCs w:val="18"/>
                <w:u w:val="none"/>
                <w:lang w:val="en-US" w:eastAsia="zh-CN" w:bidi="ar"/>
              </w:rPr>
              <w:t>100.00分</w:t>
            </w:r>
          </w:p>
        </w:tc>
        <w:tc>
          <w:tcPr>
            <w:tcW w:w="280" w:type="pct"/>
            <w:tcBorders>
              <w:top w:val="single" w:color="000000" w:sz="4" w:space="0"/>
              <w:left w:val="single" w:color="000000" w:sz="4" w:space="0"/>
              <w:bottom w:val="single" w:color="000000" w:sz="4" w:space="0"/>
              <w:right w:val="single" w:color="000000" w:sz="4" w:space="0"/>
            </w:tcBorders>
            <w:shd w:val="clear" w:color="auto" w:fill="auto"/>
            <w:vAlign w:val="center"/>
          </w:tcPr>
          <w:p>
            <w:pPr>
              <w:rPr>
                <w:rFonts w:hint="eastAsia" w:ascii="仿宋_GB2312" w:hAnsi="仿宋_GB2312" w:eastAsia="仿宋_GB2312" w:cs="仿宋_GB2312"/>
                <w:i w:val="0"/>
                <w:iCs w:val="0"/>
                <w:color w:val="000000"/>
                <w:sz w:val="18"/>
                <w:szCs w:val="18"/>
                <w:u w:val="none"/>
              </w:rPr>
            </w:pPr>
          </w:p>
        </w:tc>
      </w:tr>
    </w:tbl>
    <w:p>
      <w:pPr>
        <w:keepNext w:val="0"/>
        <w:keepLines w:val="0"/>
        <w:pageBreakBefore w:val="0"/>
        <w:widowControl w:val="0"/>
        <w:kinsoku/>
        <w:wordWrap/>
        <w:overflowPunct/>
        <w:topLinePunct w:val="0"/>
        <w:autoSpaceDE/>
        <w:autoSpaceDN/>
        <w:bidi w:val="0"/>
        <w:adjustRightInd/>
        <w:snapToGrid/>
        <w:spacing w:line="200" w:lineRule="exact"/>
        <w:textAlignment w:val="auto"/>
        <w:rPr>
          <w:rFonts w:hint="default" w:ascii="Times New Roman" w:hAnsi="Times New Roman" w:cs="Times New Roman"/>
        </w:rPr>
      </w:pPr>
    </w:p>
    <w:sectPr>
      <w:pgSz w:w="16838" w:h="11906" w:orient="landscape"/>
      <w:pgMar w:top="1800" w:right="1440" w:bottom="1558"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swiss"/>
    <w:pitch w:val="default"/>
    <w:sig w:usb0="A00002EF" w:usb1="4000207B" w:usb2="00000000" w:usb3="00000000" w:csb0="2000019F" w:csb1="00000000"/>
  </w:font>
  <w:font w:name="仿宋_GB2312">
    <w:panose1 w:val="02010609030101010101"/>
    <w:charset w:val="86"/>
    <w:family w:val="modern"/>
    <w:pitch w:val="default"/>
    <w:sig w:usb0="00000001" w:usb1="080E0000" w:usb2="00000000" w:usb3="00000000" w:csb0="00040000" w:csb1="00000000"/>
  </w:font>
  <w:font w:name="华文中宋">
    <w:altName w:val="宋体"/>
    <w:panose1 w:val="02010600040101010101"/>
    <w:charset w:val="86"/>
    <w:family w:val="auto"/>
    <w:pitch w:val="default"/>
    <w:sig w:usb0="00000000" w:usb1="00000000" w:usb2="00000000" w:usb3="00000000" w:csb0="0004009F" w:csb1="DFD70000"/>
  </w:font>
  <w:font w:name="方正小标宋简体">
    <w:panose1 w:val="03000509000000000000"/>
    <w:charset w:val="86"/>
    <w:family w:val="auto"/>
    <w:pitch w:val="default"/>
    <w:sig w:usb0="00000001" w:usb1="080E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7468962"/>
    </w:sdtPr>
    <w:sdtContent>
      <w:p>
        <w:pPr>
          <w:pStyle w:val="11"/>
          <w:jc w:val="center"/>
        </w:pPr>
        <w:r>
          <w:fldChar w:fldCharType="begin"/>
        </w:r>
        <w:r>
          <w:instrText xml:space="preserve">PAGE   \* MERGEFORMAT</w:instrText>
        </w:r>
        <w:r>
          <w:fldChar w:fldCharType="separate"/>
        </w:r>
        <w:r>
          <w:rPr>
            <w:lang w:val="zh-CN"/>
          </w:rPr>
          <w:t>13</w:t>
        </w:r>
        <w:r>
          <w:fldChar w:fldCharType="end"/>
        </w:r>
      </w:p>
    </w:sdtContent>
  </w:sdt>
  <w:p>
    <w:pPr>
      <w:pStyle w:val="11"/>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9379A8"/>
    <w:multiLevelType w:val="singleLevel"/>
    <w:tmpl w:val="FF9379A8"/>
    <w:lvl w:ilvl="0" w:tentative="0">
      <w:start w:val="2"/>
      <w:numFmt w:val="chineseCounting"/>
      <w:suff w:val="nothing"/>
      <w:lvlText w:val="（%1）"/>
      <w:lvlJc w:val="left"/>
      <w:rPr>
        <w:rFonts w:hint="eastAsia" w:ascii="方正楷体_GBK" w:hAnsi="方正楷体_GBK" w:eastAsia="方正楷体_GBK" w:cs="方正楷体_GBK"/>
        <w:sz w:val="31"/>
        <w:szCs w:val="31"/>
      </w:rPr>
    </w:lvl>
  </w:abstractNum>
  <w:abstractNum w:abstractNumId="1">
    <w:nsid w:val="27813159"/>
    <w:multiLevelType w:val="singleLevel"/>
    <w:tmpl w:val="27813159"/>
    <w:lvl w:ilvl="0" w:tentative="0">
      <w:start w:val="3"/>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E5NDhhZjQ3YWJiYzJkODA2MTlmMmVlZjg5YTNjMTIifQ=="/>
  </w:docVars>
  <w:rsids>
    <w:rsidRoot w:val="FF6C4049"/>
    <w:rsid w:val="006F7242"/>
    <w:rsid w:val="007B168A"/>
    <w:rsid w:val="008B2CFE"/>
    <w:rsid w:val="00F26FF6"/>
    <w:rsid w:val="01610122"/>
    <w:rsid w:val="02510197"/>
    <w:rsid w:val="03215D6C"/>
    <w:rsid w:val="03EC461B"/>
    <w:rsid w:val="0461077D"/>
    <w:rsid w:val="0513273A"/>
    <w:rsid w:val="064A511E"/>
    <w:rsid w:val="07397B77"/>
    <w:rsid w:val="0ACA51AC"/>
    <w:rsid w:val="0AD007F3"/>
    <w:rsid w:val="0E3C619F"/>
    <w:rsid w:val="100F38EC"/>
    <w:rsid w:val="10D97CD5"/>
    <w:rsid w:val="11170296"/>
    <w:rsid w:val="11E03511"/>
    <w:rsid w:val="12C66037"/>
    <w:rsid w:val="12CD1ABC"/>
    <w:rsid w:val="13471461"/>
    <w:rsid w:val="13B90F01"/>
    <w:rsid w:val="155E4C4D"/>
    <w:rsid w:val="156E7C1F"/>
    <w:rsid w:val="159B567E"/>
    <w:rsid w:val="15B12FCF"/>
    <w:rsid w:val="175679C2"/>
    <w:rsid w:val="181066D2"/>
    <w:rsid w:val="182D42FA"/>
    <w:rsid w:val="198E75C5"/>
    <w:rsid w:val="1A303D79"/>
    <w:rsid w:val="1AFE08A1"/>
    <w:rsid w:val="1B712CA7"/>
    <w:rsid w:val="1B8A2250"/>
    <w:rsid w:val="1C671E73"/>
    <w:rsid w:val="1D322C47"/>
    <w:rsid w:val="1D7373F4"/>
    <w:rsid w:val="1F125116"/>
    <w:rsid w:val="21E46178"/>
    <w:rsid w:val="23616034"/>
    <w:rsid w:val="23696C97"/>
    <w:rsid w:val="240F51A5"/>
    <w:rsid w:val="24480FA2"/>
    <w:rsid w:val="24EB343F"/>
    <w:rsid w:val="25227A45"/>
    <w:rsid w:val="26AC3A6A"/>
    <w:rsid w:val="28B3521B"/>
    <w:rsid w:val="2B780193"/>
    <w:rsid w:val="2B9D7E25"/>
    <w:rsid w:val="2C7C7A3B"/>
    <w:rsid w:val="2D621905"/>
    <w:rsid w:val="2E840F37"/>
    <w:rsid w:val="2F364819"/>
    <w:rsid w:val="2F367F23"/>
    <w:rsid w:val="2FD63906"/>
    <w:rsid w:val="2FD94D6E"/>
    <w:rsid w:val="31502351"/>
    <w:rsid w:val="33C12D66"/>
    <w:rsid w:val="34A461E4"/>
    <w:rsid w:val="36787B17"/>
    <w:rsid w:val="36CF3276"/>
    <w:rsid w:val="37215DAE"/>
    <w:rsid w:val="377C1DF6"/>
    <w:rsid w:val="38CA40DD"/>
    <w:rsid w:val="395F2B56"/>
    <w:rsid w:val="3AFD0135"/>
    <w:rsid w:val="3B5B751B"/>
    <w:rsid w:val="3BBA0580"/>
    <w:rsid w:val="3BECE841"/>
    <w:rsid w:val="3C343BB8"/>
    <w:rsid w:val="3CDE204C"/>
    <w:rsid w:val="3CFD0807"/>
    <w:rsid w:val="3D363C36"/>
    <w:rsid w:val="3DC5794A"/>
    <w:rsid w:val="3DEC14E0"/>
    <w:rsid w:val="3E9C3F6D"/>
    <w:rsid w:val="3FF7797D"/>
    <w:rsid w:val="41ED7771"/>
    <w:rsid w:val="429F0102"/>
    <w:rsid w:val="45505D8E"/>
    <w:rsid w:val="46690BD8"/>
    <w:rsid w:val="49F70BF1"/>
    <w:rsid w:val="4AF66A38"/>
    <w:rsid w:val="4B4340EE"/>
    <w:rsid w:val="4C5F777C"/>
    <w:rsid w:val="4D621D27"/>
    <w:rsid w:val="4F2C14F6"/>
    <w:rsid w:val="503D507A"/>
    <w:rsid w:val="50641A37"/>
    <w:rsid w:val="51FA74D0"/>
    <w:rsid w:val="52AA4A52"/>
    <w:rsid w:val="547664BA"/>
    <w:rsid w:val="55D33EEF"/>
    <w:rsid w:val="578444FA"/>
    <w:rsid w:val="57DC486D"/>
    <w:rsid w:val="59943D66"/>
    <w:rsid w:val="59E051FD"/>
    <w:rsid w:val="59E6355E"/>
    <w:rsid w:val="5A673DC6"/>
    <w:rsid w:val="5B821531"/>
    <w:rsid w:val="5BFF6039"/>
    <w:rsid w:val="5CB64A9F"/>
    <w:rsid w:val="5D76A616"/>
    <w:rsid w:val="5D7F20B9"/>
    <w:rsid w:val="5DAC7D0E"/>
    <w:rsid w:val="5F98B5AF"/>
    <w:rsid w:val="5FFE8511"/>
    <w:rsid w:val="5FFEACE2"/>
    <w:rsid w:val="609D5BF6"/>
    <w:rsid w:val="609E4122"/>
    <w:rsid w:val="60A153AC"/>
    <w:rsid w:val="61073070"/>
    <w:rsid w:val="61B9080E"/>
    <w:rsid w:val="61DF3FED"/>
    <w:rsid w:val="62E801A2"/>
    <w:rsid w:val="637D7FFA"/>
    <w:rsid w:val="642B176B"/>
    <w:rsid w:val="643EE26D"/>
    <w:rsid w:val="65070974"/>
    <w:rsid w:val="656019A0"/>
    <w:rsid w:val="65E2706A"/>
    <w:rsid w:val="65F242EE"/>
    <w:rsid w:val="666D7E19"/>
    <w:rsid w:val="68376930"/>
    <w:rsid w:val="68F91E38"/>
    <w:rsid w:val="69102D77"/>
    <w:rsid w:val="6A1E0441"/>
    <w:rsid w:val="6A704ED1"/>
    <w:rsid w:val="6B3158B9"/>
    <w:rsid w:val="6BA02A3F"/>
    <w:rsid w:val="6C1E5A53"/>
    <w:rsid w:val="6C730C74"/>
    <w:rsid w:val="6F333DE9"/>
    <w:rsid w:val="6F5C41AC"/>
    <w:rsid w:val="6F5E0339"/>
    <w:rsid w:val="6F655902"/>
    <w:rsid w:val="6FAF6C78"/>
    <w:rsid w:val="716167CC"/>
    <w:rsid w:val="718A7AD1"/>
    <w:rsid w:val="71F0250C"/>
    <w:rsid w:val="72A44BC2"/>
    <w:rsid w:val="7317C656"/>
    <w:rsid w:val="73464588"/>
    <w:rsid w:val="734ED73F"/>
    <w:rsid w:val="73C82B32"/>
    <w:rsid w:val="73F94DAE"/>
    <w:rsid w:val="74220495"/>
    <w:rsid w:val="747D1B6F"/>
    <w:rsid w:val="749E5641"/>
    <w:rsid w:val="76254230"/>
    <w:rsid w:val="76271066"/>
    <w:rsid w:val="76E2308D"/>
    <w:rsid w:val="779D4C43"/>
    <w:rsid w:val="77BF1C37"/>
    <w:rsid w:val="77FD8BE9"/>
    <w:rsid w:val="78000AED"/>
    <w:rsid w:val="79867CF7"/>
    <w:rsid w:val="79A9BD3F"/>
    <w:rsid w:val="7AD87892"/>
    <w:rsid w:val="7B776F12"/>
    <w:rsid w:val="7BF74BE9"/>
    <w:rsid w:val="7BFFFDD0"/>
    <w:rsid w:val="7C336E5F"/>
    <w:rsid w:val="7C8D4919"/>
    <w:rsid w:val="7D7A5F86"/>
    <w:rsid w:val="7E1E634D"/>
    <w:rsid w:val="7E4B683A"/>
    <w:rsid w:val="7E5E656D"/>
    <w:rsid w:val="7E8F2BCB"/>
    <w:rsid w:val="7F37BB4E"/>
    <w:rsid w:val="7FEF918E"/>
    <w:rsid w:val="7FF4FB6F"/>
    <w:rsid w:val="7FF7FF27"/>
    <w:rsid w:val="7FFDF714"/>
    <w:rsid w:val="AF3FCD8C"/>
    <w:rsid w:val="B9FA2A43"/>
    <w:rsid w:val="BF7BA1E4"/>
    <w:rsid w:val="BFDF04FA"/>
    <w:rsid w:val="BFE227EF"/>
    <w:rsid w:val="CF2A1ABD"/>
    <w:rsid w:val="DA7D3CD9"/>
    <w:rsid w:val="DBDC0ADA"/>
    <w:rsid w:val="DEDE2B06"/>
    <w:rsid w:val="EBFA31C2"/>
    <w:rsid w:val="F3F4A11B"/>
    <w:rsid w:val="F9FD7907"/>
    <w:rsid w:val="FAEF933D"/>
    <w:rsid w:val="FB3A4A6A"/>
    <w:rsid w:val="FF6C4049"/>
    <w:rsid w:val="FF78F63F"/>
    <w:rsid w:val="FF8D20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qFormat="1"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6">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paragraph" w:styleId="7">
    <w:name w:val="heading 3"/>
    <w:basedOn w:val="1"/>
    <w:next w:val="1"/>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character" w:default="1" w:styleId="18">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2">
    <w:name w:val="footnote text"/>
    <w:basedOn w:val="1"/>
    <w:next w:val="3"/>
    <w:qFormat/>
    <w:uiPriority w:val="99"/>
    <w:pPr>
      <w:snapToGrid w:val="0"/>
      <w:jc w:val="left"/>
    </w:pPr>
    <w:rPr>
      <w:sz w:val="18"/>
      <w:szCs w:val="18"/>
    </w:rPr>
  </w:style>
  <w:style w:type="paragraph" w:styleId="3">
    <w:name w:val="Body Text First Indent 2"/>
    <w:basedOn w:val="4"/>
    <w:next w:val="1"/>
    <w:qFormat/>
    <w:uiPriority w:val="0"/>
    <w:pPr>
      <w:ind w:firstLine="420" w:firstLineChars="200"/>
    </w:pPr>
  </w:style>
  <w:style w:type="paragraph" w:styleId="4">
    <w:name w:val="Body Text Indent"/>
    <w:basedOn w:val="1"/>
    <w:next w:val="5"/>
    <w:qFormat/>
    <w:uiPriority w:val="0"/>
    <w:pPr>
      <w:spacing w:after="120"/>
      <w:ind w:left="420" w:leftChars="200"/>
    </w:pPr>
    <w:rPr>
      <w:rFonts w:ascii="Calibri" w:hAnsi="Calibri"/>
    </w:rPr>
  </w:style>
  <w:style w:type="paragraph" w:styleId="5">
    <w:name w:val="index 7"/>
    <w:basedOn w:val="1"/>
    <w:next w:val="1"/>
    <w:qFormat/>
    <w:uiPriority w:val="0"/>
    <w:pPr>
      <w:ind w:left="2520"/>
    </w:pPr>
  </w:style>
  <w:style w:type="paragraph" w:styleId="8">
    <w:name w:val="annotation text"/>
    <w:basedOn w:val="1"/>
    <w:link w:val="25"/>
    <w:qFormat/>
    <w:uiPriority w:val="0"/>
    <w:pPr>
      <w:jc w:val="left"/>
    </w:pPr>
  </w:style>
  <w:style w:type="paragraph" w:styleId="9">
    <w:name w:val="Body Text"/>
    <w:basedOn w:val="1"/>
    <w:qFormat/>
    <w:uiPriority w:val="0"/>
    <w:pPr>
      <w:spacing w:after="120"/>
    </w:pPr>
  </w:style>
  <w:style w:type="paragraph" w:styleId="10">
    <w:name w:val="Balloon Text"/>
    <w:basedOn w:val="1"/>
    <w:link w:val="23"/>
    <w:qFormat/>
    <w:uiPriority w:val="0"/>
    <w:rPr>
      <w:sz w:val="18"/>
      <w:szCs w:val="18"/>
    </w:rPr>
  </w:style>
  <w:style w:type="paragraph" w:styleId="11">
    <w:name w:val="footer"/>
    <w:basedOn w:val="1"/>
    <w:unhideWhenUsed/>
    <w:qFormat/>
    <w:uiPriority w:val="99"/>
    <w:pPr>
      <w:tabs>
        <w:tab w:val="center" w:pos="4153"/>
        <w:tab w:val="right" w:pos="8306"/>
      </w:tabs>
      <w:snapToGrid w:val="0"/>
      <w:jc w:val="left"/>
    </w:pPr>
    <w:rPr>
      <w:rFonts w:ascii="Calibri" w:hAnsi="Calibri"/>
      <w:sz w:val="18"/>
      <w:szCs w:val="18"/>
    </w:rPr>
  </w:style>
  <w:style w:type="paragraph" w:styleId="12">
    <w:name w:val="header"/>
    <w:basedOn w:val="1"/>
    <w:link w:val="24"/>
    <w:qFormat/>
    <w:uiPriority w:val="0"/>
    <w:pPr>
      <w:pBdr>
        <w:bottom w:val="single" w:color="auto" w:sz="6" w:space="1"/>
      </w:pBdr>
      <w:tabs>
        <w:tab w:val="center" w:pos="4153"/>
        <w:tab w:val="right" w:pos="8306"/>
      </w:tabs>
      <w:snapToGrid w:val="0"/>
      <w:jc w:val="center"/>
    </w:pPr>
    <w:rPr>
      <w:sz w:val="18"/>
      <w:szCs w:val="18"/>
    </w:rPr>
  </w:style>
  <w:style w:type="paragraph" w:styleId="13">
    <w:name w:val="Normal (Web)"/>
    <w:basedOn w:val="1"/>
    <w:qFormat/>
    <w:uiPriority w:val="0"/>
    <w:pPr>
      <w:spacing w:before="0" w:beforeAutospacing="1" w:after="0" w:afterAutospacing="1"/>
      <w:ind w:left="0" w:right="0"/>
      <w:jc w:val="left"/>
    </w:pPr>
    <w:rPr>
      <w:kern w:val="0"/>
      <w:sz w:val="24"/>
      <w:lang w:val="en-US" w:eastAsia="zh-CN" w:bidi="ar"/>
    </w:rPr>
  </w:style>
  <w:style w:type="paragraph" w:styleId="14">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15">
    <w:name w:val="annotation subject"/>
    <w:basedOn w:val="8"/>
    <w:next w:val="8"/>
    <w:link w:val="26"/>
    <w:qFormat/>
    <w:uiPriority w:val="0"/>
    <w:rPr>
      <w:b/>
      <w:bCs/>
    </w:rPr>
  </w:style>
  <w:style w:type="paragraph" w:styleId="16">
    <w:name w:val="Body Text First Indent"/>
    <w:basedOn w:val="9"/>
    <w:qFormat/>
    <w:uiPriority w:val="0"/>
    <w:pPr>
      <w:spacing w:after="0"/>
      <w:ind w:firstLine="200" w:firstLineChars="200"/>
    </w:pPr>
  </w:style>
  <w:style w:type="character" w:styleId="19">
    <w:name w:val="Strong"/>
    <w:basedOn w:val="18"/>
    <w:qFormat/>
    <w:uiPriority w:val="0"/>
    <w:rPr>
      <w:b/>
      <w:bCs/>
    </w:rPr>
  </w:style>
  <w:style w:type="character" w:styleId="20">
    <w:name w:val="annotation reference"/>
    <w:basedOn w:val="18"/>
    <w:qFormat/>
    <w:uiPriority w:val="0"/>
    <w:rPr>
      <w:sz w:val="21"/>
      <w:szCs w:val="21"/>
    </w:rPr>
  </w:style>
  <w:style w:type="character" w:customStyle="1" w:styleId="21">
    <w:name w:val="fontstyle01"/>
    <w:qFormat/>
    <w:uiPriority w:val="0"/>
    <w:rPr>
      <w:rFonts w:ascii="仿宋_GB2312" w:hAnsi="仿宋_GB2312" w:eastAsia="仿宋_GB2312" w:cs="仿宋_GB2312"/>
      <w:color w:val="000000"/>
      <w:sz w:val="32"/>
      <w:szCs w:val="32"/>
    </w:rPr>
  </w:style>
  <w:style w:type="paragraph" w:customStyle="1" w:styleId="22">
    <w:name w:val="闻政-正文段落文字"/>
    <w:basedOn w:val="1"/>
    <w:qFormat/>
    <w:uiPriority w:val="3"/>
    <w:pPr>
      <w:spacing w:line="500" w:lineRule="exact"/>
      <w:ind w:firstLine="200"/>
    </w:pPr>
    <w:rPr>
      <w:kern w:val="0"/>
      <w:szCs w:val="28"/>
    </w:rPr>
  </w:style>
  <w:style w:type="character" w:customStyle="1" w:styleId="23">
    <w:name w:val="批注框文本 字符"/>
    <w:basedOn w:val="18"/>
    <w:link w:val="10"/>
    <w:qFormat/>
    <w:uiPriority w:val="0"/>
    <w:rPr>
      <w:rFonts w:ascii="Times New Roman" w:hAnsi="Times New Roman" w:eastAsia="宋体" w:cs="Times New Roman"/>
      <w:kern w:val="2"/>
      <w:sz w:val="18"/>
      <w:szCs w:val="18"/>
    </w:rPr>
  </w:style>
  <w:style w:type="character" w:customStyle="1" w:styleId="24">
    <w:name w:val="页眉 字符"/>
    <w:basedOn w:val="18"/>
    <w:link w:val="12"/>
    <w:qFormat/>
    <w:uiPriority w:val="0"/>
    <w:rPr>
      <w:rFonts w:ascii="Times New Roman" w:hAnsi="Times New Roman" w:eastAsia="宋体" w:cs="Times New Roman"/>
      <w:kern w:val="2"/>
      <w:sz w:val="18"/>
      <w:szCs w:val="18"/>
    </w:rPr>
  </w:style>
  <w:style w:type="character" w:customStyle="1" w:styleId="25">
    <w:name w:val="批注文字 字符"/>
    <w:basedOn w:val="18"/>
    <w:link w:val="8"/>
    <w:qFormat/>
    <w:uiPriority w:val="0"/>
    <w:rPr>
      <w:rFonts w:ascii="Times New Roman" w:hAnsi="Times New Roman" w:eastAsia="宋体" w:cs="Times New Roman"/>
      <w:kern w:val="2"/>
      <w:sz w:val="21"/>
      <w:szCs w:val="24"/>
    </w:rPr>
  </w:style>
  <w:style w:type="character" w:customStyle="1" w:styleId="26">
    <w:name w:val="批注主题 字符"/>
    <w:basedOn w:val="25"/>
    <w:link w:val="15"/>
    <w:qFormat/>
    <w:uiPriority w:val="0"/>
    <w:rPr>
      <w:rFonts w:ascii="Times New Roman" w:hAnsi="Times New Roman" w:eastAsia="宋体" w:cs="Times New Roman"/>
      <w:b/>
      <w:bCs/>
      <w:kern w:val="2"/>
      <w:sz w:val="21"/>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77</Words>
  <Characters>89</Characters>
  <Lines>1</Lines>
  <Paragraphs>1</Paragraphs>
  <TotalTime>51</TotalTime>
  <ScaleCrop>false</ScaleCrop>
  <LinksUpToDate>false</LinksUpToDate>
  <CharactersWithSpaces>89</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2023-03-08T13:13:00Z</dcterms:created>
  <dc:creator>审核人</dc:creator>
  <cp:lastModifiedBy>Administrator</cp:lastModifiedBy>
  <dcterms:modified xsi:type="dcterms:W3CDTF">2025-05-20T11:36:49Z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y fmtid="{D5CDD505-2E9C-101B-9397-08002B2CF9AE}" pid="3" name="ICV">
    <vt:lpwstr>F1A32EB7C53F433780EB4BD1AD3DECDF_13</vt:lpwstr>
  </property>
  <property fmtid="{D5CDD505-2E9C-101B-9397-08002B2CF9AE}" pid="4" name="KSOTemplateDocerSaveRecord">
    <vt:lpwstr>eyJoZGlkIjoiYTRkOTIwZjc5YmU2ZTY5MjQ2MTljMmZlZWEzNGY0OTAiLCJ1c2VySWQiOiI0MzUzMjU0MzcifQ==</vt:lpwstr>
  </property>
</Properties>
</file>