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库尔勒市住房和城乡建设局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 介服务管理的规章并监督实施。指导全市住宅建设和城镇住 房制度改革工作。负责全市住宅和房地产行业、物业管理活动的监督管理，指导全市住宅建设和房地产开发；承担规范房地产市场秩序、监督管理房地产市场的责任。指导监督城 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 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</w:t>
        <w:br/>
        <w:t>2.机构设置及人员情况</w:t>
        <w:br/>
        <w:t>库尔勒市住房和城乡建设局部门包括本级机关无及0个直属事业单位，机关内设6个科室，（办公室（党建办公室）、城市建设管理股、城乡住房保障股、建筑人防抗震股、公用事业与物业管理股、信访执法监督股）。</w:t>
        <w:br/>
        <w:t>库尔勒市住房和城乡建设局部门编制数20人，实有人数104人，其中：在职28人，增加0人；退休76人，增加0人；离休0人，增加0人。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目标1：依据文件下达库尔勒市棚户区改造任务，完成棚户区改造补助2000户。                 </w:t>
        <w:br/>
        <w:t>目标2：在水源地54座泵房周边按要求建设38194.8米防护隔离设施，每座泵房新建4个视频监控，设立警示牌、标识、标牌，其他水源地附属设施。</w:t>
        <w:br/>
        <w:t>目标3：改造20栋楼、1000户的外墙保温、屋面防水、内墙粉刷、更换单元门窗及地下室维修。</w:t>
        <w:br/>
        <w:t>目标4：保障住房运维项目改造维修投入使用90套，改造维修建筑面积为4913.75㎡，保障房正常配租。 </w:t>
        <w:br/>
        <w:t>目标5：该项目覆盖河道治理面积3600亩，河道治理总长度11.9公里。 </w:t>
        <w:br/>
        <w:t>目标6：为拓展城市发展空间，提高城市发展水平，改善城市生态环境，为各族群众提供良好的宜居宜业环境，作为库尔勒旅游业支柱的杜鹃河景区四期河道治理建设工程目前已进入提升改造阶段。</w:t>
        <w:br/>
        <w:t>2.重点工作计划</w:t>
        <w:br/>
        <w:t>（一）推进基础设施建设再提速，提升城乡人居环境质量和城市综合功能紧紧抓住基础设施建设，加大固定资产投入力度，着力抓好以廉租房维修、河道治理、老旧小区改造、新建、续建、打通城市断头路等为重点的基础设施建设项目，加快形成适度超前、覆盖新老城区、支撑有力的现代化基础设施体系。积极构建现代综合交通体系，力促库尔勒市城市精化管理提标提质，积极做好公用事业行业建设、服务协调工作，继续推进城市园林化建设稳步提升。</w:t>
        <w:br/>
        <w:t>根据巴财建【2016】183号文件该项目覆盖河道治理面积大于等于3600亩，河道治理总长度大于等于11.9公里；资金到位数5166万元，作为库尔勒旅游业支柱的杜鹃河景区四期河道治理建设工程目前已进入提升改造阶段。</w:t>
        <w:br/>
        <w:t xml:space="preserve">    根据库发改投资【2014】80号文件该项目河道拓宽改扩建河道大于等于5.2公里，挖深1.7m，护坡面积、池底防渗面积改扩建120000㎡，桥梁建设数量8座。资金到位数 3593.96万元。</w:t>
        <w:br/>
        <w:t>（二）持续保障和改善民生，推进惠民工程。</w:t>
        <w:br/>
        <w:t>　  2024年，根据国务院办公厅关于进一步加强棚户区改造工作的通知国办发〔2014〕36号，《国务院关于加快棚户区改造工作的意见》（国发〔2013〕25号）文件精神，将始终坚持民生优先、民生先动，多方筹措资金用于保障和改善民生，持续推进惠民工程，让农民共享城市生活，让各族群众有更多的获得感和幸福感。2024年计划库尔勒市棚户区改造任务，完成棚户区改造补助发放目标值大于等于2000户，计划支付4226万元。</w:t>
        <w:br/>
        <w:t>（三）推进现代区域中心城市建设，实现城市综合功能新提升</w:t>
        <w:br/>
        <w:t>加快推进老城区功能改造提升，完善老城区环境、公共基础设施，重点实施老旧小区改造，有效治理城市交通拥堵，进一步做好街角绿化、巷道亮化、庭院美化、道路优化，在公共场所建设立体停车场等配套设施，开辟居民活动场所，全力打造宜居、宜业的生态人居环境。</w:t>
        <w:br/>
        <w:t>2024年根据库发改投资【2021】 443 号文件 老旧小区改造对库尔勒市老旧小区（七标段）改造10个小区、30栋楼、1445户、已到位资金23万元，工程进行全过程监理，确保施工质量、安全，按照时间节点完成对应工程量。</w:t>
        <w:br/>
        <w:t>库尔勒市2024年老旧小区改造根据巴财综【2022】7号文件建设项目涉及改造48 个小区，7475户，建筑面积 67.18万平方米，计划总投资 31395万元，已到位资金3387万元，截至目前已完工 370户，建筑面积3.3万平方米，完工率5 %。改造20栋楼、1000户的外墙保温、屋面防水、内墙粉刷、更换单元门窗及地下室维修。施工设计图纸及相应规范规定执行率达到100%，改善小区居民居住环境。</w:t>
        <w:br/>
        <w:t>（四）其它市政工程</w:t>
        <w:br/>
        <w:t>根据巴财建【2022】128号提前2023年中央水污染（第二批）自治区地下水基础评估二期 下达文件在水源地54座泵房周边按要求建设大于等于38194.8米防护隔离设施，每座泵房新建4个视频监控，设立警示牌、标识、标牌，其他水源地附属设施。资金到位数1400万元 。根据《关于加快发展公共租赁住房的指导意见》（建保[2010]87号）文件保障住房运维项目改造维修投入使用大于等于90套，改造维修建筑面积为大于等于4913.75㎡，保障房正常配租。资金到位数100万元。根据（库发改投资【2019】 410 号）文件支付专项债券储备项目前期费7个项目，共计4个类别，提高办理项目拖工许可效率，实现设计文件审查合格率100%，推动项目顺利实施。资金到位数100万元。</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住房和城乡建设局部门年初预算安排55914.16万元，其中财政拨款55914.16万元,其他资金0万元，主要用于基本支出2734.96万元，其中包含基本工资、津贴补贴、奖金、机关事业单位基本养老保险缴费、职业年金缴费、职工基本医疗保险缴费、办公费、差旅费、维修（护）费、福利费、退休费，抚恤金，生活补助，其他个人补助支出等的年初预算525.47万元，公用经费支出年初预算2209.49万元；项目支出年初预算53179.20万元，其中包括:</w:t>
        <w:br/>
        <w:t>（1）巴财综[2022]17号关于提前下达2023年部分中央财政城镇保障性安居工程补助资金预算的通知1987万元,为改善库尔勒市老旧小区内外基础设施建设，改善各族人民群众生产生活环境条件，同时为进一步提升居民的生活水平，改善小区居住环境和居住条件、提升城市形象、加快城市现代化进程、逐步实现老旧住宅小区功能齐全、配套完善、出行方便、整洁美观、安全有序的目标，便于社区集中统一管理,满足居民生活需求，促进库尔勒市经济快速发展，维护社会稳定团结，投入资金1987万元，改造库尔勒市老旧小区473户的住宅节能保温和屋面防水，实施楼梯间修缮，水电表间修缮，地下室公共区域修缮，屋面和墙面铲除、垃圾清运等,每户老旧小区预计每户投资4.2万元，用于改造473户，共计投资1987万元。截止2024年12月31日，已完成改造库尔勒市老旧小区住宅节能保温26661平米，改造楼梯间窗户更换972平米，单元门更换108樘，楼梯间刮白36600平米等改造项目，改善小区居住环境和居民的生活水平，提升居民生活体验感，幸福感。</w:t>
        <w:br/>
        <w:t>（2）巴财建[2022]128号提前2023年中央水污染[第二批]自治区地下水基础评估二期900万元，城市给水系统是城市基础设施的重要组成部分，是一个经济社会发展的水平重要衡量标准，是居民生活质量的重要指标。饮用水源的保护也至关重要，在饮用水水源区域做好防护措施，设立界标、标志标识牌、交通警示牌和宣化牌，采用隔离栅来进行物理防护，对水源地周边进行合理绿化。基于以上原因提出尔勒市生活饮用水第一水源地一级保护项目，在水源地 54 座泵房周边按要求建设38194.8米防护隔离设施，每座泵房新建4个视频监控，清除保护范围内相关违法设施，设立警示牌、标识标牌及其他水源地保护区建设附属设施。项目计划总投资900万元，其中建设费用为663.52万元，工程建设其他费用159.48万元，预备费78万元，2024年实际完成水源地34座泵房防护隔离20453米，监控148个，设立警示牌、界标、宣传牌共计308个。有效完成库尔勒市饮用水水源水质达标的目标，完成环保要求。</w:t>
        <w:br/>
        <w:t>（3）巴财综[2023]7号关于拨付2023年自治州城镇保障性安居工程专项补助资金的通知1460万元，推进以人为核心的新型城镇化，促进实现全体人民住有所居，把保障性租赁住房建设作为惠民生、促发展、补短板的重要内容，作为改善困难家庭的居住条件、推动城市高质量发展的重要举措，通过公共租赁住房维修改造项目的实施，维修改造历年公租房数量58个，完善配套基础设施59套，保障公共租赁住房正常配租。维修更新改造成本1105万元，配套基础设施成本355万元，共计资金1460万元，通过公共租赁住房维修改造项目的实施，维修改造历年公租房数量58个，完善配套基础设施59套，保障公共租赁住房正常配租，进一步保障和解决城镇中低收入家庭住房困难，改善老旧房屋管网破损问题，提高群众幸福感，改善困难家庭住房配套基础设施条件，完善城市的结构和功能。</w:t>
        <w:br/>
        <w:t>（4）巴财综[2022]17号关于提前下达2023年部分中央财政城镇保障性安居工程补助资金预算的通知（棚户区改造）873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依据库尔勒市棚户区改造情况，完成棚户区改造历年补偿费发放户数290户，征收面积17400平方米，每户发放补助户数290户，每户发放3.01万元/户，共计资金873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2024年完成棚户区改造历年补偿费发放户数290户，征收面积17400平方米。</w:t>
        <w:br/>
        <w:t>（5）巴财建[2023]45号2023年城市燃气管道等老化更新改造和保障性安居工程专项[城市燃气管道等老化更新改造方向]中央基建投资预算1794万元，改造DN350—DN600老化燃气管道5.7公里等配套基础设施，改造燃气管道5.7公里，每公里造价311.4万元，共计1794万元。对库尔勒市燃气管网更新改造能加强我市燃气的安全性和供应可靠性，推动城市能源系统的可持续发展。</w:t>
        <w:br/>
        <w:t>（6）巴财综【2022】10号关于下达2022年中央财政城镇保障性安居工程补助资金3904万元，为改善城市棚户区家庭的居住条件，提升城市形象和品质，推动城市高质量发展，实施了棚户区改造征收拆迁工作。为深入贯彻市委、市人民政府关于“不忘初心、牢记使命”的初衷，为解决群众“急、难、愁、盼”问题，避免激化群众矛盾，杜绝上访事件发生，现将收到的中央财政城镇保障性安居工程补助资金3351万元，用于支付解决征收拆迁群众就医、就学等困难诉求。计划发放户数1110户，需加快完善以公租房、保障性租赁住房和共有产权住房为主体的住房保障体系，建设保障性租赁住房项目1个。                                            （7）巴财综[2024]16号关于下达2024年中央财政城镇保障性安居工程补助资金预算的通知959万元，为改善库尔勒市老旧小区内外基础设施建设，改善各族人民群众生产生活环境条件，满足居民生活需求，促进库尔勒市经济快速发展，维护社会稳定团结，坚持以人民为中心的发展思想，继续扎实推进老旧改造工作，改造库尔勒市老旧小区5个515户的住宅节能保温和屋面防水，实施楼梯间修缮，水电表间修缮，地下室公共区域修缮，屋面和墙面铲除、垃圾清运等改造项目，为进一步提升居民的生活水平，改善小区居住环境和居住条件、提升城市形象、加快城市现代化进程、逐步实现老旧住宅小区功能齐全、配套完善、出行方便、整洁美观、安全有序的目标，便于社区集中统一管理，老旧小区改造每户费用1.86万元，用于改造515户，总计费用959万元。</w:t>
        <w:br/>
        <w:t>（8）巴财行（2024）003号关于拨付自治州高层次紧缺人才购房补贴资金的通知80万元，保障引进的紧缺人才购房补贴人数16人，补贴次数1次，每人补贴5万元，共计80万元，通过项目实施，进一步落实高层次紧缺人才引进和留用关心关爱政策人数。</w:t>
        <w:br/>
        <w:t>（9）巴财建[2023]34号2023年新疆煤改电二期工程项目补助资金1456.30万元，推进北方地区清洁取暖，做好碳达峰碳中和工作，保护生态环境，改善居民生活条件，保障社会稳定和长治久安，开展煤改电工程。实施七个乡镇，5779户居民煤改电工程，工程任务包括居民入户工程和配套电网工程，其中，居民入户工程按照每户50平方米、4千瓦规模配置碳晶电热板、高温辐射板、蓄热式电采暖等不同类型采暖设备，改造入户线及户内线路,足够满足人民群众的生活采暖需求，提高取暖的安全、清洁、舒适，减轻大气污染，提高居民的生活质量。</w:t>
        <w:br/>
        <w:t>（10）巴财建[2023]54号2023年灾后重建和防灾减灾能力建设专项[排水设施方向]中央基建1470万元，城市内涝不利于城市的可持续发展，不仅会损坏城市建筑和设施，造成交通瘫痪、部分行业停工停业，扰乱城市经济社会正常运行，必须加快补齐排水防涝设施短板，提高市政基础设施承载力，切实保障城市安全和健康可持续发展，来实施城市内涝治理重大发展，新建4.5公里排水管道及附属配套设施。共完成4.5公里排水改造，平均每公里花费326万，共计1470万，新建雨水管网4500米，及配套附属设施，加强我市排水系统防洪排涝能力，更新老旧管道。</w:t>
        <w:br/>
        <w:t>（11）巴财建【2024】38号关于下达巴州城市基础设施更新改造项目资金的通知5000万元，基础设施改造1个，新建改造公共卫生间37座，高压电力迁改24处，基础设施改造成本3200万元，新建改造公共卫生间成本1200万元，高压电力迁改成本600万元，合计5000万元，提升城市基础设施建设功能，基础设施建设迎宾路排水改造完成，新建公厕完成11座，改造公厕完成13座，移动厕所购买2座，电力迁改16处全部完成。对城市环境卫生更大提升改造，生态环境的改善，公众意识增强，经济效益显现；改善了城市整体的环境、交通、电力等设施环境。</w:t>
        <w:br/>
        <w:t>（12）巴财建[2023]55号2023年城市燃气管道等老化更新改造和保障性安居工程专项保障性安居工程方向]中央基建（棚户区改造）4398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86号小区棚户区改造外配套建设项目和2021年一标段建设项目内配套建设项目，建设供水管网长度10175米，建设排水管网长度13100米，道路建设面积36567.04平方米，2021年一标段内配套基础设施建设成本3013万元，86号小区外配套基础设施建设成本1385万元，共计改造资金4398万元，进一步保障和改善当地民生改善城市生态和人文环境，改善棚户区住房配套基础设施条件，完善城市的结构和功能，改善城市面貌，提高城市的整体素质和城市品位，调整城市功能、优化城市布局。</w:t>
        <w:br/>
        <w:t>（13）巴财社[2023]74号关于提前下达2024年中央财政农村危房改造补助资金预算的通知5.55万元，为巩固拓展脱贫攻坚成果，接续推动库尔勒市乡村全面振兴，保障农村低收入群体等“六类重点对象”住房安全得到有效保障，确保“六类重点对象”住上安全住房，2024年库尔勒市农村低收入群体等六类重点对象建设抗震防灾工程18户，每户补助1.83万元，让申请建设抗震安居房的农村低收入群体等六类重点对象住上抗震防灾房，工程完成后验收合格，使农户住房安全得到了有效保障。</w:t>
        <w:br/>
        <w:t>（14）巴财建[2023]55号2023年城市燃气管道等老化更新改造和保障性安居工程专项[保障性安居工程方向]中央基建3856万元，为提升居民的生活水平，改善小区居住环境和居住条件、提升城市形象、加快城市现代化进程、逐步实现老旧住宅小区功能齐全、配套完善、出行方便、整洁美观、安全有序的目标，便于社区集中统一管理，改造小区内的排水管网21427米、供气管网6398米，供水管网23400米、供热管网3232米，等配套基础设施，该项目为中央预算内项目，其中3856万元为中央预算内资金，占总投资80%、其中供气占比5%，排水占比45%，供水占比20%,供热站比30%，其中排水单价为860元每米，供气单价为320元每米，供水单价为350元每米，供热单价为3800元每米。</w:t>
        <w:br/>
        <w:t>（15）巴财综[2023]10号关于下达2023年中央财政城镇保障性安居工程补助资金预算的通知746万元，为进一步提升居民的生活水平，改善小区居住环境和居住条件、提升城市形象、加快城市现代化进程、逐步实现老旧住宅小区功能齐全、配套完善、出行方便、整洁美观、安全有序的目标，便于社区集中统一管理，计划老旧小区改造每户费用4.19万元，用于改造178户，总计费用746万元，改造库尔勒市老旧小区178户的住宅节能保温和屋面防水，实施楼梯间修缮，水电表间修缮，地下室公共区域修缮，屋面和墙面铲除、垃圾清运等改造项目。为进一步提升居民的生活水平，改善小区居住环境和居住条件、提升城市形象、加快城市现代化进程、逐步实现老旧住宅小区功能齐全、配套完善、出行方便、整洁美观、安全有序的目标，便于社区集中统一管理。</w:t>
        <w:br/>
        <w:t>（16）巴财建[2023]84号关于下达2023年城市燃气管道等老化更新改造和保障性安居工程专项第二批中央基建投资预算的通知2100万元，为改善库尔勒市老旧小区内外基础设施建设，改善各族人民群众生产生活环境条件，满足居民生活需求，促进库尔勒市经济快速发展，维护社会稳定团结，改造小区 Dn315-Dn400 排水管网9480米；Dn200-Dn350供水管网 6250米；Dn100-Dn200 供气管网2930米；Dn300供热管网1426米等配套基础设施，该项目为中央预算内项目，其中2100万元为中央预算内资金，占总投资80%，其中供气占比5%，排水占比45%，供水占比20%,供热站比30%。其中排水单价为860元每米，供气单价为320元每米，供水单价为350元每米，供热单价为3800元每米，投入资2100万元，进一步提升居民的生活水平，有效改善小区居住环境和居住条件达到90%以上、提升城市形象、加快城市现代化进程、逐步实现老旧住宅小区功能齐全、配套完善、出行方便、整洁美观、安全有序的目标，便于社区集中统一管理。</w:t>
        <w:br/>
        <w:t>（17）PPP项目财政支出责任-库尔勒市南市区污水处理厂二期 PPP项目1928.06万元，《库尔勒市城市总体规划》（2012-2030）中规划以库塔干渠为界，将库尔勒市分成老城区和南市区，市委、市政府提出“新区先行，拉开建设，以新区开发带动旧城改造”的城市建设发展战略，市政府向新区搬迁和库尔勒经济技术开发区的建设，使库尔勒市城市用地结构从传统的单中心布局模式向多中心模式转变，南市区组团位于孔雀河以南，主要依托机场、火车站等地区的区域带动作用，以及通过加强老城区的有效引导，从而达到疏解老城区人口和区域服务功能的作用，将本地区打造成集行政办公中心、商务会展中心、文化娱乐中心、体育休闲中心、高尚住区为一体的综合办公商务区以及主要的聚居区，加快城市基础设施建设，是主要投资方向之一。按照《节水型城市考核标准》编制污水处理项目报告，处理城市污水量845.64万m3有效落实了国家节水行动，利用城市生活污水处理，使城市生活污水得到有效处理，开展园林绿化建设，城镇污水处理费成本 1.55元/m3 、缴纳税费 280.54万元，本次项目费用成本1928.06万元。利用城市生活污水处理，使城市生活污水得到有效处理，开展园林绿化建设。</w:t>
        <w:br/>
        <w:t>（18）征收拆迁补偿费10000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通过征收拆迁补偿费的发放，发放户数650户，征收面积52000平方米，平均每户发放资金15.38万元，共计10000万元，解决历史遗留问题，妥善解决拆迁遗留问题，进一步保障和改善棚户区群众的居住和生活条件，提高居民的幸福感，改善城市面貌，完善城市的结构和功能，优化城市布局。</w:t>
        <w:br/>
        <w:t>（19）PPP项目财政支出责任-库尔勒市南市区污水处理厂及污水再生利用工程3757万元，《库尔勒市城市总体规划》（2012-2030）中规划以库塔干渠为界，将库尔勒市分成老城区和南市区，市委、市政府提出“新区先行，拉开建设，以新区开发带动旧城改造”的城市建设发展战略，市政府向新区搬迁和库尔勒经济技术开发区的建设，使库尔勒市城市用地结构从传统的单中心布局模式向多中心模式转变，南市区组团位于孔雀河以南，主要依托机场、火车站等地区的区域带动作用，以及通过加强老城区的有效引导，从而达到疏解老城区人口和区域服务功能的作用，将本地区打造成集行政办公中心、商务会展中心、文化娱乐中心、体育休闲中心、高尚住区为一体的综合办公商务区以及主要的聚居区，加快城市基础设施建设，是主要投资方向之一，年处理城镇污水量1505.75万立方米，利用城市生活污水处理，使城市生活污水得到有效处理，开展园林绿化建设，城镇污水处理费成本2.12元/m3、缴纳税费335.38万元，本次项目费用成本3757万元。</w:t>
        <w:br/>
        <w:t>（20）偿还政府欠款-化解中小企业欠款567.27万元，“库尔勒市南库大道（孔雀路-迎宾路）绿化管道”、库尔勒市城镇市政基础设施建设“十四五”规划项目、塔什店镇泰安家园小区建设项目D1、D3楼工程，以上三条拖欠中小企业欠款投诉涉及金额共计567.27万元，化解3个中小企业（新疆建城建新建设工程有限公司、上海林李城市规划建筑设计有限公司、新疆七星房地产开发有限责任公司）历史欠款，根据合同或审计结算结果、实际支付金额进行，分别支付436.12万元、35万元、96.15万元。我单位成立项目领导小组，邓婷负责项目的实施，投入资金567.27万元，项目人力物力已满足，项目可实施，化解3个中小企业（新疆建城建新建设工程有限公司、上海林李城市规划建筑设计有限公司、新疆七星房地产开发有限责任公司）历史欠款，我单位及时偿还各项目债务，以保障债权人权益。        （22）非税业务费（政府性基金资金）3000万元，处理后的污水达到《城镇污水处理厂污染物排放标准》一级A的排放标准，处理后的污水部分用于中水回用，剩余部分排入污水库、支付南市区污水处理厂的费用为1354万元、支付金城洁净排水公司的费用为1526万元、银泉水务供水公司120万，通过项目实施，城市生活污水得到有效处理，改善生态环境。</w:t>
        <w:br/>
        <w:t>（21）库尔勒市民服务中心、图书馆、科技馆PPP项目2938.02万元，房屋等公共建筑物管养数量3个，水电暖等基础设施管养数量3个，公共租赁住房人均居住面积增长量80%，项目支出2930.83万元。</w:t>
        <w:br/>
        <w:t>年中调整78066.75万元，调整后全年预算133980.91万元，预算调整率139.62%。调整预算的主要原因为本年度加大了2022-2024年老旧小区、棚户区改造、PPP库尔勒市市民中心、图书馆、科技馆等项目及政府偿还债务项目的资金支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库尔勒市住房和城乡建设局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在预算编制过程中要设法降低成本，提高资金的使用效率，要有一个全局的视角，统筹资源，确保预算的合理分配，预算的编制要具有灵活性和前瞻性，在制定预算时的预见性尤为重要，通过对未来趋势的准确判断以及对潜在风险的分析，可以在预算中预留出一定的余地，为突发事件提供支持。</w:t>
        <w:br/>
        <w:t>2.预算执行</w:t>
        <w:b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严格监督预算执行进度，通过定期审核执行报告和比对实际执行情况与预算计划的差异，及时发现问题，采取措施加以解决。引入责任制度和绩效考核，明确责任人和责任范围。</w:t>
        <w:br/>
        <w:t>3.绩效管理</w:t>
        <w:b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我部门已按要求在库尔勒市人民政府网站公开部门预算信息，同步公开绩效目标表；在库尔勒市人民政府网站公开部门决算信息，同步公开自评表及自评报告。（二）部门单位整体支出使用情况</w:t>
        <w:br/>
        <w:t>1.基本支出情况</w:t>
        <w:br/>
        <w:t>2024年基本支出2734.96万元，包括工资福利支出462.97万元，商品和服务支出220.37万元，对个人和家庭的补助62.49万元，资本性支出对企业补助1989.13万元。其中：“三公”经费支出3.18万元，比上年增加0万元，主要原因是本年“三公”经费与上年保持一致无增减变化；会议费支出0万元，比上年增加0万元，主要原因是本年无会议安排支出；培训费支出1.63万元，比上年增加0.29万元，主要原因新业务增加需提高单位人员的业务水平本年度业务培训较多，相应的人员培训费用支出增加。</w:t>
        <w:br/>
        <w:t>2.专项资金支出情况</w:t>
        <w:br/>
        <w:t>2024年专项项目支出131245.95元，占总支出的97.95％，主要用于（1）巴财综[2022]17号关于提前下达2023年部分中央财政城镇保障性安居工程补助资金预算的通知1987万元、（2）巴财建[2022]128号提前2023年中央水污染[第二批]自治区地下水基础评估二期 900万元、（3）财综[2023]7号关于拨付2023年自治州城镇保障性安居工程专项补助资金的通知1460万元、（4）巴财综[2022]17号关于提前下达2023年部分中央财政城镇保障性安居工程补助资金预算的通知（棚户区改造）873万元、（5）巴财建[2023]45号2023年城市燃气管道等老化更新改造和保障性安居工程专项[城市燃气管道等老化更新改造方向]中央基建投资预算1794万元、（6）巴财综【2022】10号关于下达2022年中央财政城镇保障性安居工程补助资金3904万元、（7）巴财综[2024]16号关于下达2024年中央财政城镇保障性安居工程补助资金预算的通知959万元、（8）巴财行（2024）003号关于拨付自治州高层次紧缺人才购房补贴资金的通知80万元、（9）巴财建[2023]34号2023年新疆煤改电二期工程项目补助资金1456.30万元、（10）巴财建[2023]54号2023年灾后重建和防灾减灾能力建设专项[排水设施方向]中央基建1470万元、（11）巴财建[2024]33号2024年新疆中央基建专项[第一批]2406.24万元、（12）巴财建【2024】38号关于下达巴州城市基础设施更新改造项目资金的通知5000万元、（13）巴财建[2023]55号2023年城市燃气管道等老化更新改造和保障性安居工程专项保障性安居工程方向]中央基建（棚户区改造）4398万元、(14)14个老旧小区2155户改造计划35万元、（15）巴财社[2023]74号关于提前下达2024年中央财政农村危房改造补助资金预算的通知5.5万元、（16）巴财建[2023]55号2023年城市燃气管道等老化更新改造和保障性安居工程专项[保障性安居工程方向]中央基建3856万元、（17）巴财综[2023]10号关于下达2023年中央财政城镇保障性安居工程补助资金预算的通知746万元、（18）巴财建[2023]84号关于下达2023年城市燃气管道等老化更新改造和保障性安居工程专项第二批中央基建投资预算的通知2100万元、（19）巴财建【2024】81号关于下达自治州城市基础设施更新改造项目（地方一般债券）资金预算的通知5000万元、（20）PPP项目财政支出责任-库尔勒市南市区污水处理厂二期 PPP项目1928.06万元、（21）征收拆迁补偿费10000万元、（22）PPP项目财政支出责任-库尔勒市南市区污水处理厂及污水再生利用工程3757万元、（23）偿还政府欠款-化解中小企业欠款567.27万元、（24）非税业务费（政府性基金资金）3000万元、（25）PPP项目财政支出责任-库尔勒市民服务中心、图书馆、科技馆PPP项目10217万元、（26）政府购买服务63346.58万元。</w:t>
        <w:br/>
        <w:t>3.部门单位专项组织实施情况</w:t>
        <w:br/>
        <w:t>年初我部门下发的（1）巴财综[2022]17号关于提前下达2023年部分中央财政城镇保障性安居工程补助资金预算的通知1987万元、（2）巴财建[2022]128号提前2023年中央水污染[第二批]自治区地下水基础评估二期 900万元、（3）财综[2023]7号关于拨付2023年自治州城镇保障性安居工程专项补助资金的通知1460万元、（4）巴财综[2022]17号关于提前下达2023年部分中央财政城镇保障性安居工程补助资金预算的通知（棚户区改造）873万元、（5）巴财建[2023]45号2023年城市燃气管道等老化更新改造和保障性安居工程专项[城市燃气管道等老化更新改造方向]中央基建投资预算1794万元、（6）巴财综【2022】10号关于下达2022年中央财政城镇保障性安居工程补助资金3904万元、（7）巴财综[2024]16号关于下达2024年中央财政城镇保障性安居工程补助资金预算的通知959万元、（8）巴财行（2024）003号关于拨付自治州高层次紧缺人才购房补贴资金的通知80万元、（9）巴财建[2023]34号2023年新疆煤改电二期工程项目补助资金1456.30万元、（10）巴财建[2023]54号2023年灾后重建和防灾减灾能力建设专项[排水设施方向]中央基建1470万元、（11）巴财建[2024]33号2024年新疆中央基建专项[第一批]2406.24万元、（12）巴财建【2024】38号关于下达巴州城市基础设施更新改造项目资金的通知5000万元、（13）巴财建[2023]55号2023年城市燃气管道等老化更新改造和保障性安居工程专项保障性安居工程方向]中央基建（棚户区改造）4398万元、(14)14个老旧小区2155户改造计划35万元、（15）巴财社[2023]74号关于提前下达2024年中央财政农村危房改造补助资金预算的通知5.5万元、（16）巴财建[2023]55号2023年城市燃气管道等老化更新改造和保障性安居工程专项[保障性安居工程方向]中央基建3856万元、（17）巴财综[2023]10号关于下达2023年中央财政城镇保障性安居工程补助资金预算的通知746万元、（18）巴财建[2023]84号关于下达2023年城市燃气管道等老化更新改造和保障性安居工程专项第二批中央基建投资预算的通知2100万元、（19）巴财建【2024】81号关于下达自治州城市基础设施更新改造项目（地方一般债券）资金预算的通知5000万元、（20）PPP项目财政支出责任-库尔勒市南市区污水处理厂二期 PPP项目1928.06万元、（21）征收拆迁补偿费10000万元、（22）PPP项目财政支出责任-库尔勒市南市区污水处理厂及污水再生利用工程3757万元、（23）偿还政府欠款-化解中小企业欠款567.27万元、（24）非税业务费（政府性基金资金）3000万元、（25）PPP项目财政支出责任-库尔勒市民服务中心、图书馆、科技馆PPP项目10217万元、（26）政府购买服务63346.58万元等项目工作计划，对项目的工作分工、任务分配、资金落实、完成时限等提出了明确、具体的要求，以确保项目保质、保量、按时完成。截至2024年12月31日，完成专项26个，未完成专项0个。</w:t>
        <w:br/>
        <w:t>为规范专项资金使用，提高专项资金使用效益，我单位主要采取四项措施。一是制订专项资金管理制度；二是制定了项目实施方案；三是认真组织项目验收。切实保证专项资金都做到了专款专用。</w:t>
        <w:br/>
        <w:t>（1）制定了《库尔勒市住房和城乡建设局货币资金管理制度》《库尔勒市住房和城乡建设局建设项目业务管理制度》专项资金管理办法，各项资金使用审批流程均按规定办理。涉及“三重一大”内容，严格按照规定提请局党组会审议决定，包括项目资金分配、重大项目确定、大额资金支付等。</w:t>
        <w:br/>
        <w:t>（2）制定了城市基础设施更新改造项目、煤改电项目、供水、供热管网改造项目、燃气管道老化更新改造项目、西城区基础设施提升改造项目、库尔勒市排水防涝设施建设项目、化解中小企业欠款项目、棚户区改造项目、老旧小区改造项目、库尔勒市保障性安居工程项目实施方案，确保项目按照实施方案纳入行业改造计划，统筹推进。</w:t>
        <w:br/>
        <w:t>（3）认真组织城市基础设施更新改造项目、煤改电项目、供水、供热管网改造项目、燃气管道老化更新改造项目、西城区基础设施提升改造项目、库尔勒市排水防涝设施建设项目、棚户区改造项目、老旧小区改造项目、库尔勒市保障性安居工程项目验收，确保按照质量管理体系要求开展工作，保证项目交付物的质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库尔勒市住房和城乡建设局部门总支出133980.91万元，预算执行率100%，其中一般公共服务支出5.80万元、教育支出0.67万元、科学技术支出9740.75万元、社会保障和就业支出150.98万元、卫生健康支出26.76万元、节能环保支出3650.88万元、城乡社区支出101861.69万元、住房保障支出13463.38万元、其他支出5080万元。</w:t>
        <w:br/>
        <w:t>1.基本支出使用情况</w:t>
        <w:br/>
        <w:t>2024年，我单位基本支出2734.96万元，占总支出的2.04％，其中：一般公共服务支出5.80万元、教育支出0.67万元，社会保障和就业支出150.98万元，卫生健康支出26.76万元，住房保障支出32.81万元、城乡社区支出2517.94万元。</w:t>
        <w:br/>
        <w:t>2.项目支出使用情况</w:t>
        <w:br/>
        <w:t>2024年，我单位项目支出131245.95万元，占总支出的97.96％。其中：科学技术支出9740.75万元、节能环保支出3650.88万元、城乡社区支出99343.75万元、住房保障支出13430.57万元、其他支出5080万元。</w:t>
        <w:br/>
        <w:t>（二）部门单位整体支出绩效指标完成情况分析</w:t>
        <w:br/>
        <w:t>年初我单位设置部门整体绩效目标中包括一级指标1个二级指标1个，三级指标6个，指标完成情况分析如下：</w:t>
        <w:br/>
        <w:t>1 .履职效能</w:t>
        <w:br/>
        <w:t>（1）数量指标</w:t>
        <w:br/>
        <w:t>指标1：维修改造历年公租房数量,指标值：&gt;=58户；年中监控完成值：58户；自评完成值：0户；指标完成率：0%；偏差100%，偏差原因及改进措施：正在办理资金支付手续，并加快资金支付，指标成效分析：截至2024年12月31日预算执行率0.00%，项目未开展实施，通过完成维修改造历年公租房，单位正常运转，有效提升了人居生活质量，达到有效改善的效果，</w:t>
        <w:br/>
        <w:t>指标2：水源地周边建设防护隔离设施长度,指标值：38194.80米；年中监控完成值：38194.8米；自评完成值：20453米；指标完成率：53.54%；偏差46.46%，偏差原因及改进措施：因土地流转事宜导致项目进度缓慢，需加快协商、加快资金的支付。指标成效分析：通过单位正常运转，提高了地方土地收入或改善了居民生活环境。</w:t>
        <w:br/>
        <w:t>指标3：保障性安居工程建设供水管网&gt;=10175米,指标值：10175米；年中监控完成值：3314.80米；自评完成值：3314.80米；指标完成率：32.58%；偏差67.42%，偏差原因及改进措施：保障性租赁住房未完工，建设期限为2年，加快施工进度，保质保量完成建设项目，有效发挥资金效益。指标成效分析：完成库尔勒市2024年保障性安居工程西城区（三期）棚户区改造-86号小区棚户区改造外配套建设项目和2021年一标段建设项目内配套建设项目配套工程，进一步有效保障和改善了当地民生改善城市生态和人文环境，达到改善棚户区住房配套基础设施条件。</w:t>
        <w:br/>
        <w:t>指标4：改造5.7公里燃气管道及配套附属设施,指标值：&gt;=5.7公里；年中监控完成值：5.7公里；自评完成值：5.64；指标完成率：99.12%；偏差0.88%，偏差原因及改进措施：资金支付率较低，因和其他项目交叉施工，部分工程由其他项目来实施，造成项目实际成本低于预期，加快项目施工进度，确保项目按期完工。指标成效分析：有利于推进城市基础设施更新，护航燃气管网安全平稳运行，消除安全隐患，保障广大市民的生命财产安全。</w:t>
        <w:br/>
        <w:t>指标5：改造排水管网长度；指标值：&gt;=9480米；年中监控完成值：9480米；自评完成值：1700米；指标完成率：29.71%；偏差70.29%，偏差原因及改进措施：通过单位正常运转，提高了排水管网改造的长度，资金支付率较低，无法完成项目，加快施工进度，保质保量完成建设项目，有效发挥资金效益。指标成效分析：结合实施环境政策，包括城市规划，环保要求，数字化转型等；多维度评估，结合经济、社会、生态等维度评估；民主参与，线上线下意见征集，充分考虑民意。</w:t>
        <w:br/>
        <w:t>指标6：新建管网长度,指标值：&gt;=4500米；年中监控完成值：4500米；自评完成值：4520米；指标完成率：71.31%；偏差28.69%，偏差原因及改进措施：施工单位未及时上报进度，将督促施工单位加快进度上报，推进资金支付。指标成效分析：通过单位正常运转，提高了新建管网的长度，进一步规范项目建设的程序，项目前期做好可行性研究报告，更加细化实施方案，严格执行资金管理办法和财政资金管理制度，按照项目实施方案、招投标管理办法等稳步推进工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2024年度部门整体支出绩效自评综合得分67.79分，评价结果为“中”。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存在的主要问题及原因分析：</w:t>
        <w:br/>
        <w:t>（一）绩效指标设置不够明确</w:t>
        <w:br/>
        <w:t>我单位部分绩效指标设置存在不够精简、指标数据无法统计和指标值设置过低等问题，部分项目绩效指标值设定为定性的指标，指标设置的科学性、合理性有待进一步提高。目标不明确，有些目标缺乏明确的定义和量化指标，难以衡量绩效表现，有效目标设定过于理想化或过于困难，无法实现，导致不公平评价。</w:t>
        <w:br/>
        <w:t>（二）固定资产账务管理不够细致、严谨</w:t>
        <w:br/>
        <w:t>抽查发现，固定资产账务管理普遍存在入账不及时、漏入、入账信息、金额不准确或资产台账未登记到具体使用人等问题。缺乏科学管理制度和流程，导致资产使用与维护存在漏洞和瑕疵。</w:t>
        <w:br/>
        <w:t>（三）项目监督工作存在薄弱环节</w:t>
        <w:br/>
        <w:t>项目实施过程中的上报、跟踪、反馈机制尚未真正形成，对项目资金的使用、实施等监管措施仍然存在改进的空间。缺乏有效的监督机制，责任心不强等。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br/>
        <w:t>（二）加强固定资产账务管理，确保账实相符</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br/>
        <w:t>（三）建立动态分析管理机制，提高项目监管主动性</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