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巴州库尔勒市人力资源和社会保障局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本部门主要负责干部的调配、职务晋升；单位工资审定；负责促进就业工作；市属各类企业的人才交流，人事、劳动争议仲裁。综合负责和管理全市劳动保障监督监察工作；负责毕业生离校后的就业指导和服务工作；承办市委、市人民政府交办的其他事项。</w:t>
        <w:br/>
        <w:t>2.机构设置及人员情况</w:t>
        <w:br/>
        <w:t>库尔勒市人力资源和社会保障局包括本级机关及2个直属事业单位（库尔勒市技工学校、库尔勒市社会保险中心），机关内设12个科室（办公室（党建办公室）、人事调配和工资管理科、专业技术职称管理科、人事考试工作科、职业技能培训科、养老、失业保险科、工伤保险和信访工作科、社会保险基金和就业资金监督科、人事及劳动争议仲裁科、事业单位管理科、劳动监察大队、公共就业服务中心）。</w:t>
        <w:br/>
        <w:t>库尔勒市人力资源和社会保障局编制数41，实有人数69人，其中：在职40人，减少8人；退休29人，增加8人；离休0人，增加0人。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目标1：新增城镇就业9000人，培训补贴6500人/次，享受社保补贴3800人/每月，享受就业见习补贴120人，保障“三支一扶”在岗41人，创业担保贷款贴息560人/季度。</w:t>
        <w:br/>
        <w:t>目标2：人力资源的开发和管理、促进就业工作、管理所属社会保险经办机构、会同有关部门管理全市公务员队伍、贯彻执行机关、事业单位的工资福利政策、机关事业单位人员工资收入分配、负责制定全市机关、事业单位工作人员的流动调配政策，管理全市人才交流、人才引进和管理服务等工作。</w:t>
        <w:br/>
        <w:t>目标:3:加强干部队伍建设、为职工干部营造良好的工作生活氛围，解决干部后顾之忧，增强队伍凝聚力。</w:t>
        <w:br/>
        <w:t>2.重点工作计划</w:t>
        <w:br/>
        <w:t>一是落实落细就业工作，高质量完成城镇新增就业、就业困难人员就业、农村富余劳动力转移就业等重点任务，落地落实各类就业创业补贴政策，加快库尔勒市人力资源服务产业园建设，解决本地劳动力就业、岗前培训、完善供需对接机制，精准推动重点群体就业，鼓励自主就业、灵活就业等新就业形态就业，围绕“扩、促、兜”综合施策，全力帮扶重点群体就业，在市、镇（街道）、村（社区）三级就业创业服务平台，推行公共就业创业标准化、便民化服务。五是强化职业技能培训，围绕产业发展、企业需求、个人需要，开展多元化，有针对性的技能培训，提升就业能力。</w:t>
        <w:br/>
        <w:t>二是提高社会保障水平，继续实施全民参保计划，基本养老保险参保率稳定在95%以上。严格落实各项保险待遇按时足额发放，社会化发放率达100%。落实城乡居民基本养老保险困难群体代缴政策，做到应保尽保，动态清零。提升社保经办风险防控力度，加大社保基金风险排查力度。</w:t>
        <w:br/>
        <w:t>三是做好事业单位服务。统筹做好事业单位公开招聘工作。持续开展好库尔勒市急需紧缺人才引进、事业单位招录等相关工作。有序做好事业单位岗位变动审批、岗位聘用、职员等级晋升等工作。严格审批事业单位工作人员岗位变动、考核升级、职员等级晋升、岗位津贴等工作，及时兑现工资待遇。四是提升劳动关系治理效能。做好劳动者日常投诉案件的受理、平台案件、各类信访案件处理化解工作，力促各类欠薪案件依法办理。对市属企业劳动关系进行指导，规范新业态从业者劳动关系。做好全年全市劳动年审工作、企业薪酬调查工作。督促行业主管在建、新建工程项目、施工单位及其管理人员完成注册新疆农民工工资支付监测预警平台，实现在建项目全面落实五项制度管理，加大农民工实名制管理工作。加大对企业劳动用工日常、专项检查工作，有力维护农民工合法权益。加大劳动仲裁受案工作力度，加快案件调解、审理力度。落实重大集体案件快立、快审、快结机制；依法依规做好工伤案件的受理、调查、取证，落实工伤保险政策，维护职工合法权益。</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人力资源和社会保障局年初预算安排8821.42万元，其中财政拨款8821.42万元，其他资金0万元，主要用于单位行政运行经费支出、发放单位职工工资、缴纳单位职工医保社保、单位全年各专项经费支出等。年中调整789.06万元，调整后全年预算9610.48万元，预算调整率8.94%，调整预算的主要原因为年中新增专项：引进硕士研究生人才购房、租房补贴项目、2024年高校毕业生“三支一扶”计划中央财政补助[第二批]项目和2024年中央财政就业补助资金[第二批]项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本年度中心工作，科学谋划预算资金安排，依据规定程序和单位相关要求，及时完成部门预算编制申报，同时合理设定2024年库尔勒市人力资源和社会保障局入库项目绩效指标、年度目标值，科学构建库尔勒市人力资源和社会保障局部门整体支出核心绩效指标体系和编报库尔勒市人力资源和社会保障局部门整体预算申请绩效报告，推动提高财政资金配置效益。</w:t>
        <w:br/>
        <w:t>2.预算执行</w:t>
        <w:br/>
        <w:t>库尔勒市财政批复预算后，我部门按要求及时制定并报批库尔勒市人力资源和社会保障局部门预算支出计划，严格落实预算执行定期分析机制，靠前抓好支出执行，坚持严肃财经纪律，硬化预算约束，持续树牢厉行节约理念，严控一般性支出，努力降低行政运行成本。</w:t>
        <w:br/>
        <w:t>3.绩效管理</w:t>
        <w:br/>
        <w:t>2024年，我部门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我部门已按要求在库尔勒市人民政府门户网站公开部门预算信息，同步公开绩效目标表；在库尔勒市人民政府门户网站公开部门决算信息，同步公开自评表及自评报告。</w:t>
        <w:br/>
        <w:t>（二）部门单位整体支出使用情况</w:t>
        <w:br/>
        <w:t>1.基本支出情况</w:t>
        <w:br/>
        <w:t>2024年基本支出866.84万元，包括工资福利支出781.76万元，商品和服务支出66.21万元，对个人和家庭的补助18.87万元，资本性支出0万元。其中：“三公”经费支出3.79万元，与上年相比无变化；会议费支出0万元，与上年相比无变化；培训费支出2.86万元，比上年减少1.3万元，主要原因是2024年单位8名职工退休，培训次数较上年度减少，导致培训费减少。</w:t>
        <w:br/>
        <w:t>2.专项资金支出情况</w:t>
        <w:br/>
        <w:t>2024年专项项目支出8743.64万元，占总支出的90.98％，主要用于1.人力资源和社会保障管理事务，2.就业补助，3.巩固脱贫攻坚成果衔接乡村振兴，4.普惠金融发展支出，5.制造业。       </w:t>
        <w:br/>
        <w:t>3.部门单位专项组织实施情况</w:t>
        <w:br/>
        <w:t>年初我部门下发的 2024年高校毕业生“三支一扶”计划中央财政补助[第二批]、2023年高校毕业生“三支一扶”计划中央财政补助、2023年高校毕业生“三支一扶”计划中央财政补助资金[第二批]、2024年高校毕业生“三支一扶”计划中央财政补助、部门专项-三支一扶生活补贴、引进硕士研究生人才购房、租房补贴、2024年自治区就业补助、2024年中央财政就业补助资金的通知、2024年中央财政就业补助资金[第二批]、公益性岗位补贴、部门专项-南疆劳动力工资、社保、伙食补助、2021年自治区财政衔接推进乡村振兴[劳动技能培训]、2022年中央财政第二批普惠金融发展专项、2023年中央财政普惠金融发展专项、2021年纺织服装专项工作计划，对项目的工作分工、任务分配、资金落实、完成时限等提出了明确、具体的要求，以确保项目保质、保量、按时完成。截至2024年12月31日，完成专项15个，未完成专项0个。</w:t>
        <w:br/>
        <w:t>为规范专项资金使用，提高专项资金使用效益，我部门主要采取四项措施。一是制订专项资金管理制度；二是各专项资金建立了专账；三是制定了项目工作计划；四是认真组织项目验收。切实保证专项资金都做到了专款专用。</w:t>
        <w:br/>
        <w:t>（1）制定了 2024年高校毕业生“三支一扶”计划中央财政补助[第二批]、2023年高校毕业生“三支一扶”计划中央财政补助、2023年高校毕业生“三支一扶”计划中央财政补助资金[第二批]、2024年高校毕业生“三支一扶”计划中央财政补助、部门专项-三支一扶生活补贴专项资金管理办法，各项资金使用审批流程均按规定办理。严格按照规定提请局党组会审议决定，包括项目资金分配、重大项目确定、大额资金支付等。</w:t>
        <w:br/>
        <w:t>（2）建立2024年自治区就业补助、2024年中央财政就业补助资金的通知、2024年中央财政就业补助资金[第二批]专项资金专账，做到有据可依，有据可查。</w:t>
        <w:br/>
        <w:t>（3）制定了2024年自治区就业补助、2024年中央财政就业补助资金的通知、2024年中央财政就业补助资金[第二批]项目工作计划，确保项目顺利开展，按工作节点完成，将各项就业惠民资金落到实处，切实促进社会就业人群就业，促进企业发展，提高经济活力，维护社会稳定。</w:t>
        <w:br/>
        <w:t>（4）认真组织2024年自治区就业补助项目验收，确保购买的设备验收合格，无质量问题，确保库尔勒市各乡镇街道都分配到新购置的办公设备，确保招聘会按时开展，确保招聘会参会企业与求职者的信息匹配。</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</w:t>
        <w:br/>
        <w:t>2024年库尔勒市人力资源和社会保障局总支出9610.48万元，预算执行率100%，其中教育支出支出2.88万元，社会保障和就业支出9145.08万元，卫生健康支出41.33万元，农林水支出350.14万元，资源勘探工业信息等支出14.25万元，住房保障支出56.80万元。</w:t>
        <w:br/>
        <w:t>1.基本支出使用情况</w:t>
        <w:br/>
        <w:t>2024年，库尔勒市人力资源和社会保障局基本支出866.84万元，占总支出的9.02％，其中：教育支出支出2.88万元，社会保障和就业支出765.83万元，卫生健康支出41.33万元，住房保障支出56.80万元。</w:t>
        <w:br/>
        <w:t>2.项目支出使用情况</w:t>
        <w:br/>
        <w:t>2024年，库尔勒市人力资源和社会保障局项目支出8743.64万元，占总支出的90.98％。其中：社会保障和就业支出8379.25万元，农林水支出350.14万元，资源勘探工业信息等支出14.25万元。</w:t>
        <w:br/>
        <w:t>（二）部门单位整体支出绩效指标完成情况分析</w:t>
        <w:br/>
        <w:t>年初我部门设置部门整体绩效目标中包括一级指标1个，二级指标1个，三级指标6个，指标完成情况分析如下：</w:t>
        <w:br/>
        <w:t>1.履职效能</w:t>
        <w:br/>
        <w:t>（1）数量指标</w:t>
        <w:br/>
        <w:t>指标1：新增城镇就业人数，指标值：＞=9000人，年中监控完成值：6505人，自评完成值：10735人，指标完成率119.28%，偏差19.28%，偏差原因：就业人数受整体社会经济环境影响较大，无法准确预测，因此比照去年新增就业人数设置了本年度绩效目标，导致绩效目标值设置过低，因此产生偏差。改进措施：加强就业情况动态监测，提高绩效目标设置科学性和合理性。指标成效分析：通过发放企业社保补贴、灵活就业社保补助、就业援助金、自主创业补贴等补贴，有效促进社会各类人群就业，提升社会就业率，达到促进社会就业，维护社会稳定的效果。</w:t>
        <w:br/>
        <w:t>指标2：培训补贴人数（人次），指标值：＞=6500人次，年中监控完成值：1561人次，自评完成值：10065人次，指标完成率154.85%，偏差54.85%，偏差原因：受培训补贴人数受整体社会经济环境影响较大，无法准确预测，因此比照去年培训补贴人数设置了本年度绩效目标，导致绩效目标值设置过低，因此产生偏差。改进措施：加强社会就业情况动态监测，及时预测本年度需要参加培训补贴人员数量，提高绩效目标设置科学性和合理性。指标成效分析：通过开展各项职业技能培训班，有效提升劳动者职业技能，帮助劳动者就业，达到促进社会就业，维护社会稳定的效果。</w:t>
        <w:br/>
        <w:t>指标3：享受社保补贴人数，指标值：=3800人/月，年中监控完成值：4185人/月，自评完成值：4155人/月，指标完成率109.34%，偏差9.34%，偏差原因：享受社保补贴人数受整体社会经济环境和就业情况影响较大，无法准确预测，因此比照去年享受社保补贴人数设置了本年度绩效目标，导致绩效目标值设置过低，因此产生偏差。改进措施：加强就业情况动态监测，提高绩效目标设置科学性和合理性。指标成效分析：通过发放企业社保补贴、灵活就业社保补助，有效促进社会各类人群就业，提升社会就业率，达到促进社会就业，维护社会稳定的效果。</w:t>
        <w:br/>
        <w:t>指标4：享受就业见习补贴人数，指标值：＞=120人，年中监控完成值：80人，自评完成值：269人，指标完成率224.17%，偏差124.17%，偏差原因：享受就业见习补贴人数受整体社会经济环境和就业情况影响较大，无法准确预测，因此比照去年享受就业见习补贴人数设置了本年度绩效目标，导致绩效目标值设置过低，因此产生偏差。改进措施：加强就业情况动态监测，提高绩效目标设置科学性和合理性。指标成效分析：通过发放就业见习补贴，有效促进高校毕业生就业，提升高校毕业生就业率，达到促进社会就业，维护社会稳定的效果。</w:t>
        <w:br/>
        <w:t>指标5：保障“三支一扶”在岗人数，指标值：＞=41人，年中监控完成值：39人，自评完成值：50人，指标完成率121.95%，偏差21.95%，偏差原因：三支一扶人员流动性较大，无法准确预测全年在岗人数，导致绩效目标值设置过低，因此产生偏差。改进措施：加强学习，提高绩效目标设置科学性。指标成效分析：通过完成每年度三支一扶招募工作，并按时发放三支一扶生活补助，为基层有效输送青年人才，提升高校毕业生就业率，提高了三支一扶在岗率，保障三支一扶人员基本生活支出。</w:t>
        <w:br/>
        <w:t>指标6：创业担保贷款贴息人数，指标值：&gt;=560人/季度，年中监控完成值：286人/季度，自评完成值：174人/季度，指标完成率31.7%，偏差68.3%，偏差原因:面对经济环境下行，广大创业者对市场前景保持审慎态度，对创业风险持有较高忧虑，导致申请创业担保贷款额度减少。改进措施：强化政策的宣传与阐释，提升公众的认知度，简化申请流程，优化服务体验。指标成效分析：通过每季度发放创业担保贷款贴息资金，有效降低申请创业贷款人员的还款压力，有效刺激社会人员自主创业和灵活就业，促进社会经济发展。</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2024年度部门整体支出绩效评价综合得分89.66分，评价结果为“良”。</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我部门企业社保补助人员、创业担保贷款贴息人数、三支一扶在岗人数等其他就业补助人员的绩效指标设置存在指标数据无法统计和指标值设置过低等问题，指标设置的科学性、合理性有待进一步提高。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w:t>
        <w:br/>
        <w:t>建议安排专业人员负责部门绩效工资，进行绩效工作培训，出台绩效管理制度，对绩效管理的目的、意义、性质和特点，以及组织实施绩效管理的程序、步骤、方法、原则和要求进行统一的规定。合理设置年度任务。提高各处室对部门中长期规划的重视程度，增强相关规划的落地性、导向性。探索符合部门工作特点的评价指标体系。</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