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方正小标宋_GBK" w:cs="Times New Roman"/>
          <w:kern w:val="0"/>
          <w:sz w:val="48"/>
          <w:szCs w:val="48"/>
          <w:highlight w:val="none"/>
          <w:shd w:val="clear" w:color="auto" w:fill="auto"/>
        </w:rPr>
      </w:pPr>
      <w:bookmarkStart w:id="0" w:name="OLE_LINK9"/>
      <w:bookmarkStart w:id="1" w:name="OLE_LINK3"/>
      <w:r>
        <w:rPr>
          <w:rFonts w:hint="default" w:ascii="Times New Roman" w:hAnsi="Times New Roman" w:eastAsia="方正小标宋_GBK" w:cs="Times New Roman"/>
          <w:kern w:val="0"/>
          <w:sz w:val="48"/>
          <w:szCs w:val="48"/>
          <w:highlight w:val="none"/>
          <w:shd w:val="clear" w:color="auto" w:fill="auto"/>
        </w:rPr>
        <w:t>巴财行[2023]41号</w:t>
      </w:r>
      <w:bookmarkStart w:id="2" w:name="OLE_LINK6"/>
      <w:r>
        <w:rPr>
          <w:rFonts w:hint="default" w:ascii="Times New Roman" w:hAnsi="Times New Roman" w:eastAsia="方正小标宋_GBK" w:cs="Times New Roman"/>
          <w:kern w:val="0"/>
          <w:sz w:val="48"/>
          <w:szCs w:val="48"/>
          <w:highlight w:val="none"/>
          <w:shd w:val="clear" w:color="auto" w:fill="auto"/>
        </w:rPr>
        <w:t>2024年</w:t>
      </w:r>
      <w:bookmarkStart w:id="3" w:name="OLE_LINK4"/>
      <w:bookmarkStart w:id="4" w:name="OLE_LINK2"/>
      <w:r>
        <w:rPr>
          <w:rFonts w:hint="default" w:ascii="Times New Roman" w:hAnsi="Times New Roman" w:eastAsia="方正小标宋_GBK" w:cs="Times New Roman"/>
          <w:kern w:val="0"/>
          <w:sz w:val="48"/>
          <w:szCs w:val="48"/>
          <w:highlight w:val="none"/>
          <w:shd w:val="clear" w:color="auto" w:fill="auto"/>
        </w:rPr>
        <w:t>大学生</w:t>
      </w:r>
    </w:p>
    <w:p>
      <w:pPr>
        <w:spacing w:line="540" w:lineRule="exact"/>
        <w:jc w:val="center"/>
        <w:rPr>
          <w:rFonts w:hint="default" w:ascii="Times New Roman" w:hAnsi="Times New Roman" w:eastAsia="方正小标宋_GBK" w:cs="Times New Roman"/>
          <w:kern w:val="0"/>
          <w:sz w:val="48"/>
          <w:szCs w:val="48"/>
          <w:highlight w:val="none"/>
          <w:shd w:val="clear" w:color="auto" w:fill="auto"/>
        </w:rPr>
      </w:pPr>
      <w:r>
        <w:rPr>
          <w:rFonts w:hint="default" w:ascii="Times New Roman" w:hAnsi="Times New Roman" w:eastAsia="方正小标宋_GBK" w:cs="Times New Roman"/>
          <w:kern w:val="0"/>
          <w:sz w:val="48"/>
          <w:szCs w:val="48"/>
          <w:highlight w:val="none"/>
          <w:shd w:val="clear" w:color="auto" w:fill="auto"/>
        </w:rPr>
        <w:t>志愿服务西部计划中央补助</w:t>
      </w:r>
      <w:bookmarkEnd w:id="3"/>
      <w:r>
        <w:rPr>
          <w:rFonts w:hint="default" w:ascii="Times New Roman" w:hAnsi="Times New Roman" w:eastAsia="方正小标宋_GBK" w:cs="Times New Roman"/>
          <w:kern w:val="0"/>
          <w:sz w:val="48"/>
          <w:szCs w:val="48"/>
          <w:highlight w:val="none"/>
          <w:shd w:val="clear" w:color="auto" w:fill="auto"/>
        </w:rPr>
        <w:t>资金</w:t>
      </w:r>
      <w:bookmarkEnd w:id="2"/>
      <w:bookmarkEnd w:id="4"/>
      <w:r>
        <w:rPr>
          <w:rFonts w:hint="default" w:ascii="Times New Roman" w:hAnsi="Times New Roman" w:eastAsia="方正小标宋_GBK" w:cs="Times New Roman"/>
          <w:kern w:val="0"/>
          <w:sz w:val="48"/>
          <w:szCs w:val="48"/>
          <w:highlight w:val="none"/>
          <w:shd w:val="clear" w:color="auto" w:fill="auto"/>
        </w:rPr>
        <w:t>项目</w:t>
      </w:r>
      <w:bookmarkEnd w:id="0"/>
    </w:p>
    <w:bookmarkEnd w:id="1"/>
    <w:p>
      <w:pPr>
        <w:spacing w:line="540" w:lineRule="exact"/>
        <w:jc w:val="center"/>
        <w:rPr>
          <w:rFonts w:hint="default" w:ascii="Times New Roman" w:hAnsi="Times New Roman" w:eastAsia="方正小标宋_GBK" w:cs="Times New Roman"/>
          <w:kern w:val="0"/>
          <w:sz w:val="48"/>
          <w:szCs w:val="48"/>
          <w:highlight w:val="none"/>
          <w:shd w:val="clear" w:color="auto" w:fill="auto"/>
        </w:rPr>
      </w:pPr>
      <w:r>
        <w:rPr>
          <w:rFonts w:hint="default" w:ascii="Times New Roman" w:hAnsi="Times New Roman" w:eastAsia="方正小标宋_GBK" w:cs="Times New Roman"/>
          <w:kern w:val="0"/>
          <w:sz w:val="48"/>
          <w:szCs w:val="48"/>
          <w:highlight w:val="none"/>
          <w:shd w:val="clear" w:color="auto" w:fill="auto"/>
        </w:rPr>
        <w:t>支出绩效评价报告</w:t>
      </w: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仿宋_GB2312" w:cs="Times New Roman"/>
          <w:kern w:val="0"/>
          <w:sz w:val="36"/>
          <w:szCs w:val="36"/>
          <w:highlight w:val="none"/>
          <w:shd w:val="clear" w:color="auto" w:fill="auto"/>
        </w:rPr>
      </w:pPr>
      <w:r>
        <w:rPr>
          <w:rFonts w:hint="default" w:ascii="Times New Roman" w:hAnsi="Times New Roman" w:eastAsia="仿宋_GB2312" w:cs="Times New Roman"/>
          <w:kern w:val="0"/>
          <w:sz w:val="36"/>
          <w:szCs w:val="36"/>
          <w:highlight w:val="none"/>
          <w:shd w:val="clear" w:color="auto" w:fill="auto"/>
        </w:rPr>
        <w:t>（202</w:t>
      </w:r>
      <w:r>
        <w:rPr>
          <w:rFonts w:hint="default" w:ascii="Times New Roman" w:hAnsi="Times New Roman" w:eastAsia="仿宋_GB2312" w:cs="Times New Roman"/>
          <w:kern w:val="0"/>
          <w:sz w:val="36"/>
          <w:szCs w:val="36"/>
          <w:highlight w:val="none"/>
          <w:shd w:val="clear" w:color="auto" w:fill="auto"/>
          <w:lang w:val="en-US" w:eastAsia="zh-CN"/>
        </w:rPr>
        <w:t>4</w:t>
      </w:r>
      <w:r>
        <w:rPr>
          <w:rFonts w:hint="default" w:ascii="Times New Roman" w:hAnsi="Times New Roman" w:eastAsia="仿宋_GB2312" w:cs="Times New Roman"/>
          <w:kern w:val="0"/>
          <w:sz w:val="36"/>
          <w:szCs w:val="36"/>
          <w:highlight w:val="none"/>
          <w:shd w:val="clear" w:color="auto" w:fill="auto"/>
        </w:rPr>
        <w:t>年度）</w:t>
      </w:r>
    </w:p>
    <w:p>
      <w:pPr>
        <w:spacing w:line="540" w:lineRule="exact"/>
        <w:jc w:val="center"/>
        <w:rPr>
          <w:rFonts w:hint="default" w:ascii="Times New Roman" w:hAnsi="Times New Roman" w:eastAsia="仿宋_GB2312" w:cs="Times New Roman"/>
          <w:kern w:val="0"/>
          <w:sz w:val="30"/>
          <w:szCs w:val="30"/>
          <w:highlight w:val="none"/>
          <w:shd w:val="clear" w:color="auto" w:fill="auto"/>
        </w:rPr>
      </w:pPr>
    </w:p>
    <w:p>
      <w:pPr>
        <w:spacing w:line="540" w:lineRule="exact"/>
        <w:jc w:val="center"/>
        <w:rPr>
          <w:rFonts w:hint="default" w:ascii="Times New Roman" w:hAnsi="Times New Roman" w:eastAsia="仿宋_GB2312" w:cs="Times New Roman"/>
          <w:kern w:val="0"/>
          <w:sz w:val="30"/>
          <w:szCs w:val="30"/>
          <w:highlight w:val="none"/>
          <w:shd w:val="clear" w:color="auto" w:fill="auto"/>
        </w:rPr>
      </w:pPr>
    </w:p>
    <w:p>
      <w:pPr>
        <w:spacing w:line="540" w:lineRule="exact"/>
        <w:jc w:val="both"/>
        <w:rPr>
          <w:rFonts w:hint="default" w:ascii="Times New Roman" w:hAnsi="Times New Roman" w:eastAsia="仿宋_GB2312" w:cs="Times New Roman"/>
          <w:kern w:val="0"/>
          <w:sz w:val="30"/>
          <w:szCs w:val="30"/>
          <w:highlight w:val="none"/>
          <w:shd w:val="clear" w:color="auto" w:fill="auto"/>
        </w:rPr>
      </w:pPr>
    </w:p>
    <w:p>
      <w:pPr>
        <w:spacing w:line="540" w:lineRule="exact"/>
        <w:rPr>
          <w:rFonts w:hint="default" w:ascii="Times New Roman" w:hAnsi="Times New Roman" w:eastAsia="仿宋_GB2312" w:cs="Times New Roman"/>
          <w:kern w:val="0"/>
          <w:sz w:val="30"/>
          <w:szCs w:val="30"/>
          <w:highlight w:val="none"/>
          <w:shd w:val="clear" w:color="auto" w:fill="auto"/>
        </w:rPr>
      </w:pPr>
    </w:p>
    <w:p>
      <w:pPr>
        <w:spacing w:line="700" w:lineRule="exact"/>
        <w:ind w:left="1600" w:hanging="1600" w:hangingChars="500"/>
        <w:jc w:val="left"/>
        <w:rPr>
          <w:rFonts w:hint="default" w:ascii="Times New Roman" w:hAnsi="Times New Roman" w:eastAsia="仿宋_GB2312" w:cs="Times New Roman"/>
          <w:kern w:val="0"/>
          <w:sz w:val="32"/>
          <w:szCs w:val="32"/>
          <w:highlight w:val="none"/>
          <w:shd w:val="clear" w:color="auto" w:fill="auto"/>
        </w:rPr>
      </w:pPr>
      <w:r>
        <w:rPr>
          <w:rFonts w:hint="default" w:ascii="Times New Roman" w:hAnsi="Times New Roman" w:eastAsia="仿宋_GB2312" w:cs="Times New Roman"/>
          <w:kern w:val="0"/>
          <w:sz w:val="32"/>
          <w:szCs w:val="32"/>
          <w:highlight w:val="none"/>
          <w:shd w:val="clear" w:color="auto" w:fill="auto"/>
        </w:rPr>
        <w:t>项目名称：巴财行[2023]41号2024年大学生志愿服务西部计划中央补助资金</w:t>
      </w:r>
    </w:p>
    <w:p>
      <w:pPr>
        <w:spacing w:line="700" w:lineRule="exact"/>
        <w:jc w:val="left"/>
        <w:rPr>
          <w:rFonts w:hint="eastAsia" w:eastAsia="仿宋_GB2312" w:cs="Times New Roman"/>
          <w:kern w:val="0"/>
          <w:sz w:val="32"/>
          <w:szCs w:val="32"/>
          <w:highlight w:val="none"/>
          <w:shd w:val="clear" w:color="auto" w:fill="auto"/>
          <w:lang w:val="en-US" w:eastAsia="zh-CN"/>
        </w:rPr>
      </w:pPr>
      <w:r>
        <w:rPr>
          <w:rFonts w:hint="default" w:ascii="Times New Roman" w:hAnsi="Times New Roman" w:eastAsia="仿宋_GB2312" w:cs="Times New Roman"/>
          <w:kern w:val="0"/>
          <w:sz w:val="32"/>
          <w:szCs w:val="32"/>
          <w:highlight w:val="none"/>
          <w:shd w:val="clear" w:color="auto" w:fill="auto"/>
        </w:rPr>
        <w:t>实施单位（公章）：</w:t>
      </w:r>
      <w:bookmarkStart w:id="5" w:name="OLE_LINK22"/>
      <w:bookmarkStart w:id="6" w:name="OLE_LINK1"/>
      <w:r>
        <w:rPr>
          <w:rFonts w:hint="eastAsia" w:eastAsia="仿宋_GB2312" w:cs="Times New Roman"/>
          <w:kern w:val="0"/>
          <w:sz w:val="32"/>
          <w:szCs w:val="32"/>
          <w:highlight w:val="none"/>
          <w:shd w:val="clear" w:color="auto" w:fill="auto"/>
          <w:lang w:val="en-US" w:eastAsia="zh-CN"/>
        </w:rPr>
        <w:t>中国共产主义青年团库尔勒市委员会</w:t>
      </w:r>
      <w:bookmarkEnd w:id="5"/>
    </w:p>
    <w:bookmarkEnd w:id="6"/>
    <w:p>
      <w:pPr>
        <w:spacing w:line="700" w:lineRule="exact"/>
        <w:jc w:val="left"/>
        <w:rPr>
          <w:rFonts w:hint="eastAsia" w:eastAsia="仿宋_GB2312" w:cs="Times New Roman"/>
          <w:kern w:val="0"/>
          <w:sz w:val="32"/>
          <w:szCs w:val="32"/>
          <w:highlight w:val="none"/>
          <w:shd w:val="clear" w:color="auto" w:fill="auto"/>
          <w:lang w:val="en-US" w:eastAsia="zh-CN"/>
        </w:rPr>
      </w:pPr>
      <w:r>
        <w:rPr>
          <w:rFonts w:hint="default" w:ascii="Times New Roman" w:hAnsi="Times New Roman" w:eastAsia="仿宋_GB2312" w:cs="Times New Roman"/>
          <w:kern w:val="0"/>
          <w:sz w:val="32"/>
          <w:szCs w:val="32"/>
          <w:highlight w:val="none"/>
          <w:shd w:val="clear" w:color="auto" w:fill="auto"/>
        </w:rPr>
        <w:t>主管部门（公章）：</w:t>
      </w:r>
      <w:r>
        <w:rPr>
          <w:rFonts w:hint="eastAsia" w:eastAsia="仿宋_GB2312" w:cs="Times New Roman"/>
          <w:kern w:val="0"/>
          <w:sz w:val="32"/>
          <w:szCs w:val="32"/>
          <w:highlight w:val="none"/>
          <w:shd w:val="clear" w:color="auto" w:fill="auto"/>
          <w:lang w:val="en-US" w:eastAsia="zh-CN"/>
        </w:rPr>
        <w:t>中国共产主义青年团库尔勒市委员会</w:t>
      </w:r>
    </w:p>
    <w:p>
      <w:pPr>
        <w:spacing w:line="700" w:lineRule="exact"/>
        <w:jc w:val="left"/>
        <w:rPr>
          <w:rFonts w:hint="eastAsia" w:eastAsia="仿宋_GB2312" w:cs="Times New Roman"/>
          <w:kern w:val="0"/>
          <w:sz w:val="32"/>
          <w:szCs w:val="32"/>
          <w:highlight w:val="none"/>
          <w:shd w:val="clear" w:color="auto" w:fill="auto"/>
          <w:lang w:val="en-US" w:eastAsia="zh-CN"/>
        </w:rPr>
      </w:pPr>
      <w:r>
        <w:rPr>
          <w:rFonts w:hint="default" w:ascii="Times New Roman" w:hAnsi="Times New Roman" w:eastAsia="仿宋_GB2312" w:cs="Times New Roman"/>
          <w:kern w:val="0"/>
          <w:sz w:val="32"/>
          <w:szCs w:val="32"/>
          <w:highlight w:val="none"/>
          <w:shd w:val="clear" w:color="auto" w:fill="auto"/>
        </w:rPr>
        <w:t>项目负责人（签章）：</w:t>
      </w:r>
      <w:r>
        <w:rPr>
          <w:rFonts w:hint="eastAsia" w:eastAsia="仿宋_GB2312" w:cs="Times New Roman"/>
          <w:kern w:val="0"/>
          <w:sz w:val="32"/>
          <w:szCs w:val="32"/>
          <w:highlight w:val="none"/>
          <w:shd w:val="clear" w:color="auto" w:fill="auto"/>
          <w:lang w:val="en-US" w:eastAsia="zh-CN"/>
        </w:rPr>
        <w:t>海雨琦</w:t>
      </w:r>
    </w:p>
    <w:p>
      <w:pPr>
        <w:spacing w:line="700" w:lineRule="exact"/>
        <w:jc w:val="left"/>
        <w:rPr>
          <w:rFonts w:hint="default" w:ascii="Times New Roman" w:hAnsi="Times New Roman" w:eastAsia="仿宋_GB2312" w:cs="Times New Roman"/>
          <w:kern w:val="0"/>
          <w:sz w:val="32"/>
          <w:szCs w:val="32"/>
          <w:highlight w:val="none"/>
          <w:shd w:val="clear" w:color="auto" w:fill="auto"/>
        </w:rPr>
      </w:pPr>
      <w:r>
        <w:rPr>
          <w:rFonts w:hint="default" w:ascii="Times New Roman" w:hAnsi="Times New Roman" w:eastAsia="仿宋_GB2312" w:cs="Times New Roman"/>
          <w:kern w:val="0"/>
          <w:sz w:val="32"/>
          <w:szCs w:val="32"/>
          <w:highlight w:val="none"/>
          <w:shd w:val="clear" w:color="auto" w:fill="auto"/>
        </w:rPr>
        <w:t>填报时间：</w:t>
      </w:r>
      <w:r>
        <w:rPr>
          <w:rFonts w:hint="eastAsia" w:eastAsia="仿宋_GB2312" w:cs="Times New Roman"/>
          <w:kern w:val="0"/>
          <w:sz w:val="32"/>
          <w:szCs w:val="32"/>
          <w:highlight w:val="none"/>
          <w:shd w:val="clear" w:color="auto" w:fill="auto"/>
          <w:lang w:val="en-US" w:eastAsia="zh-CN"/>
        </w:rPr>
        <w:t>2025</w:t>
      </w:r>
      <w:r>
        <w:rPr>
          <w:rFonts w:hint="default" w:ascii="Times New Roman" w:hAnsi="Times New Roman" w:eastAsia="仿宋_GB2312" w:cs="Times New Roman"/>
          <w:kern w:val="0"/>
          <w:sz w:val="32"/>
          <w:szCs w:val="32"/>
          <w:highlight w:val="none"/>
          <w:shd w:val="clear" w:color="auto" w:fill="auto"/>
        </w:rPr>
        <w:t>年</w:t>
      </w:r>
      <w:r>
        <w:rPr>
          <w:rFonts w:hint="eastAsia" w:eastAsia="仿宋_GB2312" w:cs="Times New Roman"/>
          <w:kern w:val="0"/>
          <w:sz w:val="32"/>
          <w:szCs w:val="32"/>
          <w:highlight w:val="none"/>
          <w:shd w:val="clear" w:color="auto" w:fill="auto"/>
          <w:lang w:val="en-US" w:eastAsia="zh-CN"/>
        </w:rPr>
        <w:t>4</w:t>
      </w:r>
      <w:r>
        <w:rPr>
          <w:rFonts w:hint="default" w:ascii="Times New Roman" w:hAnsi="Times New Roman" w:eastAsia="仿宋_GB2312" w:cs="Times New Roman"/>
          <w:kern w:val="0"/>
          <w:sz w:val="32"/>
          <w:szCs w:val="32"/>
          <w:highlight w:val="none"/>
          <w:shd w:val="clear" w:color="auto" w:fill="auto"/>
        </w:rPr>
        <w:t>月</w:t>
      </w:r>
      <w:r>
        <w:rPr>
          <w:rFonts w:hint="eastAsia" w:eastAsia="仿宋_GB2312" w:cs="Times New Roman"/>
          <w:kern w:val="0"/>
          <w:sz w:val="32"/>
          <w:szCs w:val="32"/>
          <w:highlight w:val="none"/>
          <w:shd w:val="clear" w:color="auto" w:fill="auto"/>
          <w:lang w:val="en-US" w:eastAsia="zh-CN"/>
        </w:rPr>
        <w:t>7</w:t>
      </w:r>
      <w:r>
        <w:rPr>
          <w:rFonts w:hint="default" w:ascii="Times New Roman" w:hAnsi="Times New Roman" w:eastAsia="仿宋_GB2312" w:cs="Times New Roman"/>
          <w:kern w:val="0"/>
          <w:sz w:val="32"/>
          <w:szCs w:val="32"/>
          <w:highlight w:val="none"/>
          <w:shd w:val="clear" w:color="auto" w:fill="auto"/>
        </w:rPr>
        <w:t>日</w:t>
      </w:r>
    </w:p>
    <w:p>
      <w:pPr>
        <w:spacing w:line="540" w:lineRule="exact"/>
        <w:jc w:val="center"/>
        <w:rPr>
          <w:rFonts w:hint="default" w:ascii="Times New Roman" w:hAnsi="Times New Roman" w:eastAsia="仿宋_GB2312" w:cs="Times New Roman"/>
          <w:kern w:val="0"/>
          <w:sz w:val="30"/>
          <w:szCs w:val="30"/>
          <w:highlight w:val="none"/>
          <w:shd w:val="clear" w:color="auto" w:fill="auto"/>
        </w:rPr>
      </w:pPr>
    </w:p>
    <w:p>
      <w:pPr>
        <w:spacing w:line="540" w:lineRule="exact"/>
        <w:rPr>
          <w:rStyle w:val="17"/>
          <w:rFonts w:hint="default" w:ascii="Times New Roman" w:hAnsi="Times New Roman" w:eastAsia="黑体" w:cs="Times New Roman"/>
          <w:b w:val="0"/>
          <w:spacing w:val="-4"/>
          <w:sz w:val="32"/>
          <w:szCs w:val="32"/>
          <w:highlight w:val="none"/>
          <w:shd w:val="clear" w:color="auto" w:fill="auto"/>
        </w:rPr>
      </w:pPr>
    </w:p>
    <w:p>
      <w:pPr>
        <w:spacing w:line="540" w:lineRule="exact"/>
        <w:ind w:firstLine="640"/>
        <w:rPr>
          <w:rStyle w:val="17"/>
          <w:rFonts w:hint="default" w:ascii="Times New Roman" w:hAnsi="Times New Roman" w:eastAsia="黑体" w:cs="Times New Roman"/>
          <w:b w:val="0"/>
          <w:spacing w:val="-4"/>
          <w:sz w:val="32"/>
          <w:szCs w:val="32"/>
          <w:highlight w:val="none"/>
          <w:shd w:val="clear" w:color="auto" w:fill="auto"/>
        </w:rPr>
      </w:pP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黑体" w:cs="Times New Roman"/>
          <w:b w:val="0"/>
          <w:spacing w:val="-4"/>
          <w:sz w:val="32"/>
          <w:szCs w:val="32"/>
          <w:highlight w:val="none"/>
          <w:shd w:val="clear" w:color="auto" w:fill="auto"/>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Cs/>
          <w:sz w:val="32"/>
          <w:szCs w:val="32"/>
          <w:highlight w:val="none"/>
          <w:shd w:val="clear" w:color="auto" w:fill="auto"/>
        </w:rPr>
        <w:sectPr>
          <w:pgSz w:w="11906" w:h="16838"/>
          <w:pgMar w:top="1440" w:right="1558" w:bottom="1440" w:left="1800" w:header="851" w:footer="992" w:gutter="0"/>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Cs/>
          <w:sz w:val="32"/>
          <w:szCs w:val="32"/>
          <w:highlight w:val="none"/>
          <w:shd w:val="clear" w:color="auto" w:fill="auto"/>
        </w:rPr>
      </w:pPr>
      <w:r>
        <w:rPr>
          <w:rFonts w:hint="eastAsia" w:ascii="Times New Roman" w:hAnsi="Times New Roman" w:eastAsia="黑体" w:cs="Times New Roman"/>
          <w:bCs/>
          <w:kern w:val="2"/>
          <w:sz w:val="32"/>
          <w:szCs w:val="32"/>
          <w:highlight w:val="none"/>
          <w:shd w:val="clear" w:color="auto" w:fill="auto"/>
          <w:lang w:val="en-US" w:eastAsia="zh-CN" w:bidi="ar-SA"/>
        </w:rPr>
        <w:t>一、</w:t>
      </w:r>
      <w:r>
        <w:rPr>
          <w:rFonts w:hint="default" w:ascii="Times New Roman" w:hAnsi="Times New Roman" w:eastAsia="黑体" w:cs="Times New Roman"/>
          <w:bCs/>
          <w:sz w:val="32"/>
          <w:szCs w:val="32"/>
          <w:highlight w:val="none"/>
          <w:shd w:val="clear" w:color="auto" w:fill="auto"/>
        </w:rPr>
        <w:t>基本情况</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rPr>
        <w:t>（一）项目概况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highlight w:val="none"/>
          <w:shd w:val="clear" w:color="auto" w:fill="auto"/>
        </w:rPr>
      </w:pPr>
      <w:r>
        <w:rPr>
          <w:rFonts w:hint="eastAsia" w:eastAsia="仿宋_GB2312" w:cs="Times New Roman"/>
          <w:b w:val="0"/>
          <w:bCs w:val="0"/>
          <w:sz w:val="32"/>
          <w:szCs w:val="32"/>
          <w:highlight w:val="none"/>
          <w:shd w:val="clear" w:color="auto" w:fill="auto"/>
          <w:lang w:eastAsia="zh-CN"/>
        </w:rPr>
        <w:t>（</w:t>
      </w:r>
      <w:r>
        <w:rPr>
          <w:rFonts w:hint="default" w:ascii="Times New Roman" w:hAnsi="Times New Roman" w:eastAsia="仿宋_GB2312" w:cs="Times New Roman"/>
          <w:b w:val="0"/>
          <w:bCs w:val="0"/>
          <w:sz w:val="32"/>
          <w:szCs w:val="32"/>
          <w:highlight w:val="none"/>
          <w:shd w:val="clear" w:color="auto" w:fill="auto"/>
        </w:rPr>
        <w:t>1</w:t>
      </w:r>
      <w:r>
        <w:rPr>
          <w:rFonts w:hint="eastAsia" w:eastAsia="仿宋_GB2312" w:cs="Times New Roman"/>
          <w:b w:val="0"/>
          <w:bCs w:val="0"/>
          <w:sz w:val="32"/>
          <w:szCs w:val="32"/>
          <w:highlight w:val="none"/>
          <w:shd w:val="clear" w:color="auto" w:fill="auto"/>
          <w:lang w:eastAsia="zh-CN"/>
        </w:rPr>
        <w:t>）</w:t>
      </w:r>
      <w:r>
        <w:rPr>
          <w:rFonts w:hint="default" w:ascii="Times New Roman" w:hAnsi="Times New Roman" w:eastAsia="仿宋_GB2312" w:cs="Times New Roman"/>
          <w:b w:val="0"/>
          <w:bCs w:val="0"/>
          <w:sz w:val="32"/>
          <w:szCs w:val="32"/>
          <w:highlight w:val="none"/>
          <w:shd w:val="clear" w:color="auto" w:fill="auto"/>
        </w:rPr>
        <w:t>项目背景</w:t>
      </w:r>
    </w:p>
    <w:p>
      <w:pPr>
        <w:pStyle w:val="11"/>
        <w:keepNext w:val="0"/>
        <w:keepLines w:val="0"/>
        <w:pageBreakBefore w:val="0"/>
        <w:numPr>
          <w:ilvl w:val="0"/>
          <w:numId w:val="0"/>
        </w:numPr>
        <w:kinsoku/>
        <w:wordWrap/>
        <w:overflowPunct/>
        <w:topLinePunct w:val="0"/>
        <w:autoSpaceDE/>
        <w:autoSpaceDN/>
        <w:bidi w:val="0"/>
        <w:adjustRightInd w:val="0"/>
        <w:snapToGrid w:val="0"/>
        <w:spacing w:before="0" w:after="0" w:line="560" w:lineRule="exact"/>
        <w:ind w:firstLine="624" w:firstLineChars="200"/>
        <w:jc w:val="both"/>
        <w:textAlignment w:val="auto"/>
        <w:rPr>
          <w:rStyle w:val="17"/>
          <w:rFonts w:hint="eastAsia" w:ascii="方正仿宋_GBK" w:hAnsi="方正仿宋_GBK" w:eastAsia="方正仿宋_GBK" w:cs="方正仿宋_GBK"/>
          <w:b w:val="0"/>
          <w:bCs/>
          <w:spacing w:val="-4"/>
          <w:sz w:val="32"/>
          <w:szCs w:val="32"/>
          <w:highlight w:val="none"/>
          <w:shd w:val="clear" w:color="auto" w:fill="auto"/>
        </w:rPr>
      </w:pPr>
      <w:r>
        <w:rPr>
          <w:rStyle w:val="17"/>
          <w:rFonts w:hint="eastAsia" w:ascii="方正仿宋_GBK" w:hAnsi="方正仿宋_GBK" w:eastAsia="方正仿宋_GBK" w:cs="方正仿宋_GBK"/>
          <w:b w:val="0"/>
          <w:bCs/>
          <w:spacing w:val="-4"/>
          <w:sz w:val="32"/>
          <w:szCs w:val="32"/>
          <w:highlight w:val="none"/>
          <w:shd w:val="clear" w:color="auto" w:fill="auto"/>
        </w:rPr>
        <w:t>通过招募高校毕业生到西部地区服务，促进</w:t>
      </w:r>
      <w:r>
        <w:rPr>
          <w:rStyle w:val="17"/>
          <w:rFonts w:hint="eastAsia" w:ascii="方正仿宋_GBK" w:hAnsi="方正仿宋_GBK" w:eastAsia="方正仿宋_GBK" w:cs="方正仿宋_GBK"/>
          <w:b w:val="0"/>
          <w:bCs/>
          <w:spacing w:val="-4"/>
          <w:sz w:val="32"/>
          <w:szCs w:val="32"/>
          <w:highlight w:val="none"/>
          <w:shd w:val="clear" w:color="auto" w:fill="auto"/>
          <w:lang w:val="en-US" w:eastAsia="zh-CN"/>
        </w:rPr>
        <w:t>本地</w:t>
      </w:r>
      <w:r>
        <w:rPr>
          <w:rStyle w:val="17"/>
          <w:rFonts w:hint="eastAsia" w:ascii="方正仿宋_GBK" w:hAnsi="方正仿宋_GBK" w:eastAsia="方正仿宋_GBK" w:cs="方正仿宋_GBK"/>
          <w:b w:val="0"/>
          <w:bCs/>
          <w:spacing w:val="-4"/>
          <w:sz w:val="32"/>
          <w:szCs w:val="32"/>
          <w:highlight w:val="none"/>
          <w:shd w:val="clear" w:color="auto" w:fill="auto"/>
        </w:rPr>
        <w:t>的经济社会发展</w:t>
      </w:r>
      <w:r>
        <w:rPr>
          <w:rStyle w:val="17"/>
          <w:rFonts w:hint="eastAsia" w:ascii="方正仿宋_GBK" w:hAnsi="方正仿宋_GBK" w:eastAsia="方正仿宋_GBK" w:cs="方正仿宋_GBK"/>
          <w:b w:val="0"/>
          <w:bCs/>
          <w:spacing w:val="-4"/>
          <w:sz w:val="32"/>
          <w:szCs w:val="32"/>
          <w:highlight w:val="none"/>
          <w:shd w:val="clear" w:color="auto" w:fill="auto"/>
          <w:lang w:eastAsia="zh-CN"/>
        </w:rPr>
        <w:t>，</w:t>
      </w:r>
      <w:r>
        <w:rPr>
          <w:rStyle w:val="17"/>
          <w:rFonts w:hint="eastAsia" w:ascii="方正仿宋_GBK" w:hAnsi="方正仿宋_GBK" w:eastAsia="方正仿宋_GBK" w:cs="方正仿宋_GBK"/>
          <w:b w:val="0"/>
          <w:bCs/>
          <w:spacing w:val="-4"/>
          <w:sz w:val="32"/>
          <w:szCs w:val="32"/>
          <w:highlight w:val="none"/>
          <w:shd w:val="clear" w:color="auto" w:fill="auto"/>
        </w:rPr>
        <w:t>项目涵盖了多个专项，包括乡村教育、服务乡村建设、健康乡村、基层青年工作、乡村社会治理、服务新疆等‌。这些专项不仅涉及教育、医疗、建设等领域，还涵盖了基层治理和社会服务等多个方面，旨在通过志愿服务促进西部地区的全面发展</w:t>
      </w:r>
      <w:r>
        <w:rPr>
          <w:rStyle w:val="17"/>
          <w:rFonts w:hint="eastAsia" w:ascii="方正仿宋_GBK" w:hAnsi="方正仿宋_GBK" w:eastAsia="方正仿宋_GBK" w:cs="方正仿宋_GBK"/>
          <w:b w:val="0"/>
          <w:bCs/>
          <w:spacing w:val="-4"/>
          <w:sz w:val="32"/>
          <w:szCs w:val="32"/>
          <w:highlight w:val="none"/>
          <w:shd w:val="clear" w:color="auto" w:fill="auto"/>
          <w:lang w:eastAsia="zh-CN"/>
        </w:rPr>
        <w:t>，</w:t>
      </w:r>
      <w:r>
        <w:rPr>
          <w:rStyle w:val="17"/>
          <w:rFonts w:hint="eastAsia" w:ascii="方正仿宋_GBK" w:hAnsi="方正仿宋_GBK" w:eastAsia="方正仿宋_GBK" w:cs="方正仿宋_GBK"/>
          <w:b w:val="0"/>
          <w:bCs/>
          <w:spacing w:val="-4"/>
          <w:sz w:val="32"/>
          <w:szCs w:val="32"/>
          <w:highlight w:val="none"/>
          <w:shd w:val="clear" w:color="auto" w:fill="auto"/>
          <w:lang w:val="en-US" w:eastAsia="zh-CN"/>
        </w:rPr>
        <w:t>吸引</w:t>
      </w:r>
      <w:r>
        <w:rPr>
          <w:rStyle w:val="17"/>
          <w:rFonts w:hint="eastAsia" w:ascii="方正仿宋_GBK" w:hAnsi="方正仿宋_GBK" w:eastAsia="方正仿宋_GBK" w:cs="方正仿宋_GBK"/>
          <w:b w:val="0"/>
          <w:bCs/>
          <w:spacing w:val="-4"/>
          <w:sz w:val="32"/>
          <w:szCs w:val="32"/>
          <w:highlight w:val="none"/>
          <w:shd w:val="clear" w:color="auto" w:fill="auto"/>
          <w:lang w:eastAsia="zh-CN"/>
        </w:rPr>
        <w:t>广大有理想、敢担当、能吃苦、肯奋斗的新时代好青年投身西部计划，报效祖国、建功西部，奋力书写为中国式现代化挺膺担当的青春篇章。</w:t>
      </w:r>
      <w:r>
        <w:rPr>
          <w:rStyle w:val="17"/>
          <w:rFonts w:hint="eastAsia" w:ascii="方正仿宋_GBK" w:hAnsi="方正仿宋_GBK" w:eastAsia="方正仿宋_GBK" w:cs="方正仿宋_GBK"/>
          <w:b w:val="0"/>
          <w:bCs/>
          <w:spacing w:val="-4"/>
          <w:sz w:val="32"/>
          <w:szCs w:val="32"/>
          <w:highlight w:val="none"/>
          <w:shd w:val="clear" w:color="auto" w:fill="auto"/>
        </w:rPr>
        <w:t>‌</w:t>
      </w:r>
    </w:p>
    <w:p>
      <w:pPr>
        <w:pStyle w:val="11"/>
        <w:keepNext w:val="0"/>
        <w:keepLines w:val="0"/>
        <w:pageBreakBefore w:val="0"/>
        <w:numPr>
          <w:ilvl w:val="0"/>
          <w:numId w:val="0"/>
        </w:numPr>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Times New Roman" w:hAnsi="Times New Roman" w:eastAsia="仿宋_GB2312" w:cs="Times New Roman"/>
          <w:b w:val="0"/>
          <w:bCs w:val="0"/>
          <w:kern w:val="2"/>
          <w:highlight w:val="none"/>
          <w:shd w:val="clear" w:color="auto" w:fill="auto"/>
        </w:rPr>
      </w:pPr>
      <w:r>
        <w:rPr>
          <w:rFonts w:hint="eastAsia" w:ascii="Times New Roman" w:hAnsi="Times New Roman" w:eastAsia="仿宋_GB2312" w:cs="Times New Roman"/>
          <w:b w:val="0"/>
          <w:bCs w:val="0"/>
          <w:kern w:val="2"/>
          <w:highlight w:val="none"/>
          <w:shd w:val="clear" w:color="auto" w:fill="auto"/>
          <w:lang w:val="en-US" w:eastAsia="zh-CN"/>
        </w:rPr>
        <w:t>（</w:t>
      </w:r>
      <w:r>
        <w:rPr>
          <w:rFonts w:hint="default" w:ascii="Times New Roman" w:hAnsi="Times New Roman" w:eastAsia="仿宋_GB2312" w:cs="Times New Roman"/>
          <w:b w:val="0"/>
          <w:bCs w:val="0"/>
          <w:kern w:val="2"/>
          <w:highlight w:val="none"/>
          <w:shd w:val="clear" w:color="auto" w:fill="auto"/>
          <w:lang w:val="en-US" w:eastAsia="zh-CN"/>
        </w:rPr>
        <w:t>2</w:t>
      </w:r>
      <w:r>
        <w:rPr>
          <w:rFonts w:hint="eastAsia" w:ascii="Times New Roman" w:hAnsi="Times New Roman" w:eastAsia="仿宋_GB2312" w:cs="Times New Roman"/>
          <w:b w:val="0"/>
          <w:bCs w:val="0"/>
          <w:kern w:val="2"/>
          <w:highlight w:val="none"/>
          <w:shd w:val="clear" w:color="auto" w:fill="auto"/>
          <w:lang w:val="en-US" w:eastAsia="zh-CN"/>
        </w:rPr>
        <w:t>）</w:t>
      </w:r>
      <w:r>
        <w:rPr>
          <w:rFonts w:hint="default" w:ascii="Times New Roman" w:hAnsi="Times New Roman" w:eastAsia="仿宋_GB2312" w:cs="Times New Roman"/>
          <w:b w:val="0"/>
          <w:bCs w:val="0"/>
          <w:kern w:val="2"/>
          <w:highlight w:val="none"/>
          <w:shd w:val="clear" w:color="auto" w:fill="auto"/>
        </w:rPr>
        <w:t>项目主要内容</w:t>
      </w:r>
    </w:p>
    <w:p>
      <w:pPr>
        <w:keepNext w:val="0"/>
        <w:keepLines w:val="0"/>
        <w:pageBreakBefore w:val="0"/>
        <w:kinsoku/>
        <w:wordWrap/>
        <w:overflowPunct/>
        <w:topLinePunct w:val="0"/>
        <w:autoSpaceDE/>
        <w:autoSpaceDN/>
        <w:bidi w:val="0"/>
        <w:adjustRightInd w:val="0"/>
        <w:snapToGrid w:val="0"/>
        <w:spacing w:line="560" w:lineRule="exact"/>
        <w:ind w:firstLine="600" w:firstLineChars="200"/>
        <w:textAlignment w:val="auto"/>
        <w:rPr>
          <w:rFonts w:hint="eastAsia" w:ascii="方正仿宋_GBK" w:hAnsi="方正仿宋_GBK" w:eastAsia="方正仿宋_GBK" w:cs="方正仿宋_GBK"/>
          <w:highlight w:val="none"/>
          <w:shd w:val="clear" w:color="auto" w:fill="auto"/>
          <w:lang w:eastAsia="zh-CN"/>
        </w:rPr>
      </w:pPr>
      <w:r>
        <w:rPr>
          <w:rFonts w:hint="default" w:ascii="Times New Roman" w:hAnsi="Times New Roman" w:eastAsia="仿宋_GB2312" w:cs="Times New Roman"/>
          <w:sz w:val="30"/>
          <w:szCs w:val="30"/>
          <w:highlight w:val="none"/>
          <w:shd w:val="clear" w:color="auto" w:fill="auto"/>
          <w:lang w:val="en-US" w:eastAsia="zh-CN"/>
        </w:rPr>
        <w:t>项目主要内容</w:t>
      </w:r>
      <w:r>
        <w:rPr>
          <w:rFonts w:hint="eastAsia" w:ascii="方正仿宋_GBK" w:hAnsi="方正仿宋_GBK" w:eastAsia="方正仿宋_GBK" w:cs="方正仿宋_GBK"/>
          <w:sz w:val="30"/>
          <w:szCs w:val="30"/>
          <w:highlight w:val="none"/>
          <w:shd w:val="clear" w:color="auto" w:fill="auto"/>
          <w:lang w:val="en-US" w:eastAsia="zh-CN"/>
        </w:rPr>
        <w:t>：</w:t>
      </w:r>
      <w:r>
        <w:rPr>
          <w:rStyle w:val="17"/>
          <w:rFonts w:hint="eastAsia" w:ascii="方正仿宋_GBK" w:hAnsi="方正仿宋_GBK" w:eastAsia="方正仿宋_GBK" w:cs="方正仿宋_GBK"/>
          <w:b w:val="0"/>
          <w:bCs/>
          <w:spacing w:val="-4"/>
          <w:sz w:val="32"/>
          <w:szCs w:val="32"/>
          <w:highlight w:val="none"/>
          <w:shd w:val="clear" w:color="auto" w:fill="auto"/>
          <w:lang w:val="en-US" w:eastAsia="zh-CN"/>
        </w:rPr>
        <w:t>发放志愿者应发生活补助、元旦慰问金和交通补助，缴纳志愿者社保，支付志愿者公租房租赁费、维修费、燃气费和水费</w:t>
      </w:r>
      <w:r>
        <w:rPr>
          <w:rStyle w:val="17"/>
          <w:rFonts w:hint="eastAsia" w:ascii="方正仿宋_GBK" w:hAnsi="方正仿宋_GBK" w:eastAsia="方正仿宋_GBK" w:cs="方正仿宋_GBK"/>
          <w:b w:val="0"/>
          <w:bCs/>
          <w:spacing w:val="-4"/>
          <w:sz w:val="32"/>
          <w:szCs w:val="32"/>
          <w:highlight w:val="none"/>
          <w:shd w:val="clear" w:color="auto" w:fill="auto"/>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项目实施情况：</w:t>
      </w:r>
      <w:r>
        <w:rPr>
          <w:rStyle w:val="17"/>
          <w:rFonts w:hint="default" w:ascii="Times New Roman" w:hAnsi="Times New Roman" w:eastAsia="方正仿宋_GBK" w:cs="Times New Roman"/>
          <w:b w:val="0"/>
          <w:bCs/>
          <w:spacing w:val="-4"/>
          <w:sz w:val="32"/>
          <w:szCs w:val="32"/>
          <w:highlight w:val="none"/>
          <w:shd w:val="clear" w:color="auto" w:fill="auto"/>
        </w:rPr>
        <w:t>本单位于2024年年初收到志愿者中央财政补助资金182.55万元，已</w:t>
      </w:r>
      <w:r>
        <w:rPr>
          <w:rStyle w:val="17"/>
          <w:rFonts w:hint="eastAsia" w:eastAsia="方正仿宋_GBK" w:cs="Times New Roman"/>
          <w:b w:val="0"/>
          <w:bCs/>
          <w:spacing w:val="-4"/>
          <w:sz w:val="32"/>
          <w:szCs w:val="32"/>
          <w:highlight w:val="none"/>
          <w:shd w:val="clear" w:color="auto" w:fill="auto"/>
          <w:lang w:val="en-US" w:eastAsia="zh-CN"/>
        </w:rPr>
        <w:t>完成</w:t>
      </w:r>
      <w:r>
        <w:rPr>
          <w:rStyle w:val="17"/>
          <w:rFonts w:hint="default" w:ascii="Times New Roman" w:hAnsi="Times New Roman" w:eastAsia="方正仿宋_GBK" w:cs="Times New Roman"/>
          <w:b w:val="0"/>
          <w:bCs/>
          <w:spacing w:val="-4"/>
          <w:sz w:val="32"/>
          <w:szCs w:val="32"/>
          <w:highlight w:val="none"/>
          <w:shd w:val="clear" w:color="auto" w:fill="auto"/>
        </w:rPr>
        <w:t>发放2024-2025年度大学生西部计划志愿者1月、2月、3月</w:t>
      </w: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和</w:t>
      </w:r>
      <w:r>
        <w:rPr>
          <w:rStyle w:val="17"/>
          <w:rFonts w:hint="default" w:ascii="Times New Roman" w:hAnsi="Times New Roman" w:eastAsia="方正仿宋_GBK" w:cs="Times New Roman"/>
          <w:b w:val="0"/>
          <w:bCs/>
          <w:spacing w:val="-4"/>
          <w:sz w:val="32"/>
          <w:szCs w:val="32"/>
          <w:highlight w:val="none"/>
          <w:shd w:val="clear" w:color="auto" w:fill="auto"/>
        </w:rPr>
        <w:t>12月的应发生活补助；</w:t>
      </w:r>
      <w:r>
        <w:rPr>
          <w:rStyle w:val="17"/>
          <w:rFonts w:hint="eastAsia" w:eastAsia="方正仿宋_GBK" w:cs="Times New Roman"/>
          <w:b w:val="0"/>
          <w:bCs/>
          <w:spacing w:val="-4"/>
          <w:sz w:val="32"/>
          <w:szCs w:val="32"/>
          <w:highlight w:val="none"/>
          <w:shd w:val="clear" w:color="auto" w:fill="auto"/>
          <w:lang w:val="en-US" w:eastAsia="zh-CN"/>
        </w:rPr>
        <w:t>已完成</w:t>
      </w:r>
      <w:r>
        <w:rPr>
          <w:rStyle w:val="17"/>
          <w:rFonts w:hint="default" w:ascii="Times New Roman" w:hAnsi="Times New Roman" w:eastAsia="方正仿宋_GBK" w:cs="Times New Roman"/>
          <w:b w:val="0"/>
          <w:bCs/>
          <w:spacing w:val="-4"/>
          <w:sz w:val="32"/>
          <w:szCs w:val="32"/>
          <w:highlight w:val="none"/>
          <w:shd w:val="clear" w:color="auto" w:fill="auto"/>
        </w:rPr>
        <w:t>支付志愿者元旦慰问金和交通补助；</w:t>
      </w:r>
      <w:r>
        <w:rPr>
          <w:rStyle w:val="17"/>
          <w:rFonts w:hint="eastAsia" w:eastAsia="方正仿宋_GBK" w:cs="Times New Roman"/>
          <w:b w:val="0"/>
          <w:bCs/>
          <w:spacing w:val="-4"/>
          <w:sz w:val="32"/>
          <w:szCs w:val="32"/>
          <w:highlight w:val="none"/>
          <w:shd w:val="clear" w:color="auto" w:fill="auto"/>
          <w:lang w:val="en-US" w:eastAsia="zh-CN"/>
        </w:rPr>
        <w:t>已完成</w:t>
      </w:r>
      <w:r>
        <w:rPr>
          <w:rStyle w:val="17"/>
          <w:rFonts w:hint="default" w:ascii="Times New Roman" w:hAnsi="Times New Roman" w:eastAsia="方正仿宋_GBK" w:cs="Times New Roman"/>
          <w:b w:val="0"/>
          <w:bCs/>
          <w:spacing w:val="-4"/>
          <w:sz w:val="32"/>
          <w:szCs w:val="32"/>
          <w:highlight w:val="none"/>
          <w:shd w:val="clear" w:color="auto" w:fill="auto"/>
        </w:rPr>
        <w:t>支付1月、2月的志愿者社保单位部分；</w:t>
      </w:r>
      <w:r>
        <w:rPr>
          <w:rStyle w:val="17"/>
          <w:rFonts w:hint="eastAsia" w:eastAsia="方正仿宋_GBK" w:cs="Times New Roman"/>
          <w:b w:val="0"/>
          <w:bCs/>
          <w:spacing w:val="-4"/>
          <w:sz w:val="32"/>
          <w:szCs w:val="32"/>
          <w:highlight w:val="none"/>
          <w:shd w:val="clear" w:color="auto" w:fill="auto"/>
          <w:lang w:val="en-US" w:eastAsia="zh-CN"/>
        </w:rPr>
        <w:t>已完成</w:t>
      </w:r>
      <w:r>
        <w:rPr>
          <w:rStyle w:val="17"/>
          <w:rFonts w:hint="default" w:ascii="Times New Roman" w:hAnsi="Times New Roman" w:eastAsia="方正仿宋_GBK" w:cs="Times New Roman"/>
          <w:b w:val="0"/>
          <w:bCs/>
          <w:spacing w:val="-4"/>
          <w:sz w:val="32"/>
          <w:szCs w:val="32"/>
          <w:highlight w:val="none"/>
          <w:shd w:val="clear" w:color="auto" w:fill="auto"/>
        </w:rPr>
        <w:t>支付志愿者公租房租赁费、维修费、燃气费和水费。</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b/>
          <w:bCs/>
          <w:sz w:val="32"/>
          <w:szCs w:val="32"/>
          <w:highlight w:val="none"/>
          <w:shd w:val="clear" w:color="auto" w:fill="auto"/>
        </w:rPr>
      </w:pPr>
      <w:r>
        <w:rPr>
          <w:rFonts w:hint="default" w:ascii="Times New Roman" w:hAnsi="Times New Roman" w:eastAsia="仿宋_GB2312" w:cs="Times New Roman"/>
          <w:b/>
          <w:bCs/>
          <w:sz w:val="32"/>
          <w:szCs w:val="32"/>
          <w:highlight w:val="none"/>
          <w:shd w:val="clear" w:color="auto" w:fill="auto"/>
        </w:rPr>
        <w:t>3</w:t>
      </w:r>
      <w:r>
        <w:rPr>
          <w:rFonts w:hint="eastAsia" w:eastAsia="仿宋_GB2312" w:cs="Times New Roman"/>
          <w:b/>
          <w:bCs/>
          <w:sz w:val="32"/>
          <w:szCs w:val="32"/>
          <w:highlight w:val="none"/>
          <w:shd w:val="clear" w:color="auto" w:fill="auto"/>
          <w:lang w:eastAsia="zh-CN"/>
        </w:rPr>
        <w:t>）</w:t>
      </w:r>
      <w:r>
        <w:rPr>
          <w:rFonts w:hint="default" w:ascii="Times New Roman" w:hAnsi="Times New Roman" w:eastAsia="仿宋_GB2312" w:cs="Times New Roman"/>
          <w:b/>
          <w:bCs/>
          <w:sz w:val="32"/>
          <w:szCs w:val="32"/>
          <w:highlight w:val="none"/>
          <w:shd w:val="clear" w:color="auto" w:fill="auto"/>
        </w:rPr>
        <w:t>资金投入和使用情况</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（1）资金投入情况</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该项目年初预算数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万元，全年预算数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万元，该项目资金已全部落实到位，资金来源为</w:t>
      </w:r>
      <w:r>
        <w:rPr>
          <w:rFonts w:hint="eastAsia" w:eastAsia="仿宋_GB2312" w:cs="Times New Roman"/>
          <w:sz w:val="32"/>
          <w:szCs w:val="32"/>
          <w:highlight w:val="none"/>
          <w:shd w:val="clear" w:color="auto" w:fill="auto"/>
          <w:lang w:val="en-US" w:eastAsia="zh-CN"/>
        </w:rPr>
        <w:t>财政拨款</w:t>
      </w:r>
      <w:r>
        <w:rPr>
          <w:rFonts w:hint="default" w:ascii="Times New Roman" w:hAnsi="Times New Roman" w:eastAsia="仿宋_GB2312" w:cs="Times New Roman"/>
          <w:sz w:val="32"/>
          <w:szCs w:val="32"/>
          <w:highlight w:val="none"/>
          <w:shd w:val="clear" w:color="auto" w:fill="auto"/>
          <w:lang w:val="en-US" w:eastAsia="zh-CN"/>
        </w:rPr>
        <w:t>。</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（2）资金使用情况</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该项目年初预算数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万元，全年预算数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万元，全年执行数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万元，预算执行率为</w:t>
      </w:r>
      <w:r>
        <w:rPr>
          <w:rFonts w:hint="eastAsia" w:eastAsia="仿宋_GB2312" w:cs="Times New Roman"/>
          <w:sz w:val="32"/>
          <w:szCs w:val="32"/>
          <w:highlight w:val="none"/>
          <w:shd w:val="clear" w:color="auto" w:fill="auto"/>
          <w:lang w:val="en-US" w:eastAsia="zh-CN"/>
        </w:rPr>
        <w:t>100</w:t>
      </w:r>
      <w:r>
        <w:rPr>
          <w:rFonts w:hint="default" w:ascii="Times New Roman" w:hAnsi="Times New Roman" w:eastAsia="仿宋_GB2312" w:cs="Times New Roman"/>
          <w:sz w:val="32"/>
          <w:szCs w:val="32"/>
          <w:highlight w:val="none"/>
          <w:shd w:val="clear" w:color="auto" w:fill="auto"/>
          <w:lang w:val="en-US" w:eastAsia="zh-CN"/>
        </w:rPr>
        <w:t>%，主要用于：</w:t>
      </w:r>
      <w:r>
        <w:rPr>
          <w:rFonts w:hint="eastAsia" w:eastAsia="仿宋_GB2312" w:cs="Times New Roman"/>
          <w:sz w:val="32"/>
          <w:szCs w:val="32"/>
          <w:highlight w:val="none"/>
          <w:shd w:val="clear" w:color="auto" w:fill="auto"/>
          <w:lang w:val="en-US" w:eastAsia="zh-CN"/>
        </w:rPr>
        <w:t>2024年1月完成</w:t>
      </w:r>
      <w:r>
        <w:rPr>
          <w:rFonts w:hint="default" w:ascii="Times New Roman" w:hAnsi="Times New Roman" w:eastAsia="仿宋_GB2312" w:cs="Times New Roman"/>
          <w:sz w:val="32"/>
          <w:szCs w:val="32"/>
          <w:highlight w:val="none"/>
          <w:shd w:val="clear" w:color="auto" w:fill="auto"/>
          <w:lang w:val="en-US" w:eastAsia="zh-CN"/>
        </w:rPr>
        <w:t>发放2024-2025年度大学生西部计划志愿者1月</w:t>
      </w:r>
      <w:r>
        <w:rPr>
          <w:rFonts w:hint="eastAsia" w:eastAsia="仿宋_GB2312" w:cs="Times New Roman"/>
          <w:sz w:val="32"/>
          <w:szCs w:val="32"/>
          <w:highlight w:val="none"/>
          <w:shd w:val="clear" w:color="auto" w:fill="auto"/>
          <w:lang w:val="en-US" w:eastAsia="zh-CN"/>
        </w:rPr>
        <w:t>生活补助</w:t>
      </w:r>
      <w:bookmarkStart w:id="7" w:name="OLE_LINK10"/>
      <w:r>
        <w:rPr>
          <w:rFonts w:hint="eastAsia" w:eastAsia="仿宋_GB2312" w:cs="Times New Roman"/>
          <w:sz w:val="32"/>
          <w:szCs w:val="32"/>
          <w:highlight w:val="none"/>
          <w:shd w:val="clear" w:color="auto" w:fill="auto"/>
          <w:lang w:val="en-US" w:eastAsia="zh-CN"/>
        </w:rPr>
        <w:t>33.7</w:t>
      </w:r>
      <w:bookmarkEnd w:id="7"/>
      <w:r>
        <w:rPr>
          <w:rFonts w:hint="eastAsia" w:eastAsia="仿宋_GB2312" w:cs="Times New Roman"/>
          <w:sz w:val="32"/>
          <w:szCs w:val="32"/>
          <w:highlight w:val="none"/>
          <w:shd w:val="clear" w:color="auto" w:fill="auto"/>
          <w:lang w:val="en-US" w:eastAsia="zh-CN"/>
        </w:rPr>
        <w:t>2万元</w:t>
      </w:r>
      <w:r>
        <w:rPr>
          <w:rFonts w:hint="default" w:ascii="Times New Roman" w:hAnsi="Times New Roman" w:eastAsia="仿宋_GB2312" w:cs="Times New Roman"/>
          <w:sz w:val="32"/>
          <w:szCs w:val="32"/>
          <w:highlight w:val="none"/>
          <w:shd w:val="clear" w:color="auto" w:fill="auto"/>
          <w:lang w:val="en-US" w:eastAsia="zh-CN"/>
        </w:rPr>
        <w:t>、2月、3月、12月的应发生活补助</w:t>
      </w:r>
      <w:r>
        <w:rPr>
          <w:rFonts w:hint="eastAsia" w:eastAsia="仿宋_GB2312" w:cs="Times New Roman"/>
          <w:sz w:val="32"/>
          <w:szCs w:val="32"/>
          <w:highlight w:val="none"/>
          <w:shd w:val="clear" w:color="auto" w:fill="auto"/>
          <w:lang w:val="en-US" w:eastAsia="zh-CN"/>
        </w:rPr>
        <w:t>，完成支付1月志愿者个人社保代扣</w:t>
      </w:r>
      <w:bookmarkStart w:id="8" w:name="OLE_LINK11"/>
      <w:r>
        <w:rPr>
          <w:rFonts w:hint="eastAsia" w:eastAsia="仿宋_GB2312" w:cs="Times New Roman"/>
          <w:sz w:val="32"/>
          <w:szCs w:val="32"/>
          <w:highlight w:val="none"/>
          <w:shd w:val="clear" w:color="auto" w:fill="auto"/>
          <w:lang w:val="en-US" w:eastAsia="zh-CN"/>
        </w:rPr>
        <w:t>7.7</w:t>
      </w:r>
      <w:bookmarkEnd w:id="8"/>
      <w:r>
        <w:rPr>
          <w:rFonts w:hint="eastAsia" w:eastAsia="仿宋_GB2312" w:cs="Times New Roman"/>
          <w:sz w:val="32"/>
          <w:szCs w:val="32"/>
          <w:highlight w:val="none"/>
          <w:shd w:val="clear" w:color="auto" w:fill="auto"/>
          <w:lang w:val="en-US" w:eastAsia="zh-CN"/>
        </w:rPr>
        <w:t>7万元，完成1月志愿者社保单位部分</w:t>
      </w:r>
      <w:bookmarkStart w:id="9" w:name="OLE_LINK12"/>
      <w:r>
        <w:rPr>
          <w:rFonts w:hint="eastAsia" w:eastAsia="仿宋_GB2312" w:cs="Times New Roman"/>
          <w:sz w:val="32"/>
          <w:szCs w:val="32"/>
          <w:highlight w:val="none"/>
          <w:shd w:val="clear" w:color="auto" w:fill="auto"/>
          <w:lang w:val="en-US" w:eastAsia="zh-CN"/>
        </w:rPr>
        <w:t>17.52</w:t>
      </w:r>
      <w:bookmarkEnd w:id="9"/>
      <w:r>
        <w:rPr>
          <w:rFonts w:hint="eastAsia" w:eastAsia="仿宋_GB2312" w:cs="Times New Roman"/>
          <w:sz w:val="32"/>
          <w:szCs w:val="32"/>
          <w:highlight w:val="none"/>
          <w:shd w:val="clear" w:color="auto" w:fill="auto"/>
          <w:lang w:val="en-US" w:eastAsia="zh-CN"/>
        </w:rPr>
        <w:t>万元，完成1月志愿者交通补助</w:t>
      </w:r>
      <w:bookmarkStart w:id="10" w:name="OLE_LINK14"/>
      <w:r>
        <w:rPr>
          <w:rFonts w:hint="eastAsia" w:eastAsia="仿宋_GB2312" w:cs="Times New Roman"/>
          <w:sz w:val="32"/>
          <w:szCs w:val="32"/>
          <w:highlight w:val="none"/>
          <w:shd w:val="clear" w:color="auto" w:fill="auto"/>
          <w:lang w:val="en-US" w:eastAsia="zh-CN"/>
        </w:rPr>
        <w:t>19.0</w:t>
      </w:r>
      <w:bookmarkEnd w:id="10"/>
      <w:r>
        <w:rPr>
          <w:rFonts w:hint="eastAsia" w:eastAsia="仿宋_GB2312" w:cs="Times New Roman"/>
          <w:sz w:val="32"/>
          <w:szCs w:val="32"/>
          <w:highlight w:val="none"/>
          <w:shd w:val="clear" w:color="auto" w:fill="auto"/>
          <w:lang w:val="en-US" w:eastAsia="zh-CN"/>
        </w:rPr>
        <w:t>3万元和元旦慰问金</w:t>
      </w:r>
      <w:bookmarkStart w:id="11" w:name="OLE_LINK13"/>
      <w:r>
        <w:rPr>
          <w:rFonts w:hint="eastAsia" w:eastAsia="仿宋_GB2312" w:cs="Times New Roman"/>
          <w:sz w:val="32"/>
          <w:szCs w:val="32"/>
          <w:highlight w:val="none"/>
          <w:shd w:val="clear" w:color="auto" w:fill="auto"/>
          <w:lang w:val="en-US" w:eastAsia="zh-CN"/>
        </w:rPr>
        <w:t>1.1</w:t>
      </w:r>
      <w:bookmarkEnd w:id="11"/>
      <w:r>
        <w:rPr>
          <w:rFonts w:hint="eastAsia" w:eastAsia="仿宋_GB2312" w:cs="Times New Roman"/>
          <w:sz w:val="32"/>
          <w:szCs w:val="32"/>
          <w:highlight w:val="none"/>
          <w:shd w:val="clear" w:color="auto" w:fill="auto"/>
          <w:lang w:val="en-US" w:eastAsia="zh-CN"/>
        </w:rPr>
        <w:t>万元，完成1月志愿者公租房天然气费</w:t>
      </w:r>
      <w:bookmarkStart w:id="12" w:name="OLE_LINK16"/>
      <w:r>
        <w:rPr>
          <w:rFonts w:hint="eastAsia" w:eastAsia="仿宋_GB2312" w:cs="Times New Roman"/>
          <w:sz w:val="32"/>
          <w:szCs w:val="32"/>
          <w:highlight w:val="none"/>
          <w:shd w:val="clear" w:color="auto" w:fill="auto"/>
          <w:lang w:val="en-US" w:eastAsia="zh-CN"/>
        </w:rPr>
        <w:t>1.45</w:t>
      </w:r>
      <w:bookmarkEnd w:id="12"/>
      <w:r>
        <w:rPr>
          <w:rFonts w:hint="eastAsia" w:eastAsia="仿宋_GB2312" w:cs="Times New Roman"/>
          <w:sz w:val="32"/>
          <w:szCs w:val="32"/>
          <w:highlight w:val="none"/>
          <w:shd w:val="clear" w:color="auto" w:fill="auto"/>
          <w:lang w:val="en-US" w:eastAsia="zh-CN"/>
        </w:rPr>
        <w:t>万元，完成1月支付志愿者公租房维修费</w:t>
      </w:r>
      <w:bookmarkStart w:id="13" w:name="OLE_LINK17"/>
      <w:r>
        <w:rPr>
          <w:rFonts w:hint="eastAsia" w:eastAsia="仿宋_GB2312" w:cs="Times New Roman"/>
          <w:sz w:val="32"/>
          <w:szCs w:val="32"/>
          <w:highlight w:val="none"/>
          <w:shd w:val="clear" w:color="auto" w:fill="auto"/>
          <w:lang w:val="en-US" w:eastAsia="zh-CN"/>
        </w:rPr>
        <w:t>0.8</w:t>
      </w:r>
      <w:bookmarkEnd w:id="13"/>
      <w:r>
        <w:rPr>
          <w:rFonts w:hint="eastAsia" w:eastAsia="仿宋_GB2312" w:cs="Times New Roman"/>
          <w:sz w:val="32"/>
          <w:szCs w:val="32"/>
          <w:highlight w:val="none"/>
          <w:shd w:val="clear" w:color="auto" w:fill="auto"/>
          <w:lang w:val="en-US" w:eastAsia="zh-CN"/>
        </w:rPr>
        <w:t>7万元；2024年2月完成支付志愿者应发生活补助</w:t>
      </w:r>
      <w:bookmarkStart w:id="14" w:name="OLE_LINK18"/>
      <w:r>
        <w:rPr>
          <w:rFonts w:hint="eastAsia" w:eastAsia="仿宋_GB2312" w:cs="Times New Roman"/>
          <w:sz w:val="32"/>
          <w:szCs w:val="32"/>
          <w:highlight w:val="none"/>
          <w:shd w:val="clear" w:color="auto" w:fill="auto"/>
          <w:lang w:val="en-US" w:eastAsia="zh-CN"/>
        </w:rPr>
        <w:t>41.48</w:t>
      </w:r>
      <w:bookmarkEnd w:id="14"/>
      <w:r>
        <w:rPr>
          <w:rFonts w:hint="eastAsia" w:eastAsia="仿宋_GB2312" w:cs="Times New Roman"/>
          <w:sz w:val="32"/>
          <w:szCs w:val="32"/>
          <w:highlight w:val="none"/>
          <w:shd w:val="clear" w:color="auto" w:fill="auto"/>
          <w:lang w:val="en-US" w:eastAsia="zh-CN"/>
        </w:rPr>
        <w:t>万元，完成支付志愿者2月社保单位部分</w:t>
      </w:r>
      <w:bookmarkStart w:id="15" w:name="OLE_LINK19"/>
      <w:r>
        <w:rPr>
          <w:rFonts w:hint="eastAsia" w:eastAsia="仿宋_GB2312" w:cs="Times New Roman"/>
          <w:sz w:val="32"/>
          <w:szCs w:val="32"/>
          <w:highlight w:val="none"/>
          <w:shd w:val="clear" w:color="auto" w:fill="auto"/>
          <w:lang w:val="en-US" w:eastAsia="zh-CN"/>
        </w:rPr>
        <w:t>16.8</w:t>
      </w:r>
      <w:bookmarkEnd w:id="15"/>
      <w:r>
        <w:rPr>
          <w:rFonts w:hint="eastAsia" w:eastAsia="仿宋_GB2312" w:cs="Times New Roman"/>
          <w:sz w:val="32"/>
          <w:szCs w:val="32"/>
          <w:highlight w:val="none"/>
          <w:shd w:val="clear" w:color="auto" w:fill="auto"/>
          <w:lang w:val="en-US" w:eastAsia="zh-CN"/>
        </w:rPr>
        <w:t>5万元</w:t>
      </w:r>
      <w:r>
        <w:rPr>
          <w:rFonts w:hint="default" w:ascii="Times New Roman" w:hAnsi="Times New Roman" w:eastAsia="仿宋_GB2312" w:cs="Times New Roman"/>
          <w:sz w:val="32"/>
          <w:szCs w:val="32"/>
          <w:highlight w:val="none"/>
          <w:shd w:val="clear" w:color="auto" w:fill="auto"/>
          <w:lang w:val="en-US" w:eastAsia="zh-CN"/>
        </w:rPr>
        <w:t>；</w:t>
      </w:r>
      <w:r>
        <w:rPr>
          <w:rFonts w:hint="eastAsia" w:eastAsia="仿宋_GB2312" w:cs="Times New Roman"/>
          <w:sz w:val="32"/>
          <w:szCs w:val="32"/>
          <w:highlight w:val="none"/>
          <w:shd w:val="clear" w:color="auto" w:fill="auto"/>
          <w:lang w:val="en-US" w:eastAsia="zh-CN"/>
        </w:rPr>
        <w:t>2024年3月完成</w:t>
      </w:r>
      <w:r>
        <w:rPr>
          <w:rFonts w:hint="default" w:ascii="Times New Roman" w:hAnsi="Times New Roman" w:eastAsia="仿宋_GB2312" w:cs="Times New Roman"/>
          <w:sz w:val="32"/>
          <w:szCs w:val="32"/>
          <w:highlight w:val="none"/>
          <w:shd w:val="clear" w:color="auto" w:fill="auto"/>
          <w:lang w:val="en-US" w:eastAsia="zh-CN"/>
        </w:rPr>
        <w:t>支付志愿者</w:t>
      </w:r>
      <w:r>
        <w:rPr>
          <w:rFonts w:hint="eastAsia" w:eastAsia="仿宋_GB2312" w:cs="Times New Roman"/>
          <w:sz w:val="32"/>
          <w:szCs w:val="32"/>
          <w:highlight w:val="none"/>
          <w:shd w:val="clear" w:color="auto" w:fill="auto"/>
          <w:lang w:val="en-US" w:eastAsia="zh-CN"/>
        </w:rPr>
        <w:t>应发生活补助</w:t>
      </w:r>
      <w:bookmarkStart w:id="16" w:name="OLE_LINK20"/>
      <w:r>
        <w:rPr>
          <w:rFonts w:hint="eastAsia" w:eastAsia="仿宋_GB2312" w:cs="Times New Roman"/>
          <w:sz w:val="32"/>
          <w:szCs w:val="32"/>
          <w:highlight w:val="none"/>
          <w:shd w:val="clear" w:color="auto" w:fill="auto"/>
          <w:lang w:val="en-US" w:eastAsia="zh-CN"/>
        </w:rPr>
        <w:t>27.7</w:t>
      </w:r>
      <w:bookmarkEnd w:id="16"/>
      <w:r>
        <w:rPr>
          <w:rFonts w:hint="eastAsia" w:eastAsia="仿宋_GB2312" w:cs="Times New Roman"/>
          <w:sz w:val="32"/>
          <w:szCs w:val="32"/>
          <w:highlight w:val="none"/>
          <w:shd w:val="clear" w:color="auto" w:fill="auto"/>
          <w:lang w:val="en-US" w:eastAsia="zh-CN"/>
        </w:rPr>
        <w:t>6万元；2024年12月完成支付志愿者应发生活补助</w:t>
      </w:r>
      <w:bookmarkStart w:id="17" w:name="OLE_LINK21"/>
      <w:r>
        <w:rPr>
          <w:rFonts w:hint="eastAsia" w:eastAsia="仿宋_GB2312" w:cs="Times New Roman"/>
          <w:sz w:val="32"/>
          <w:szCs w:val="32"/>
          <w:highlight w:val="none"/>
          <w:shd w:val="clear" w:color="auto" w:fill="auto"/>
          <w:lang w:val="en-US" w:eastAsia="zh-CN"/>
        </w:rPr>
        <w:t>15</w:t>
      </w:r>
      <w:bookmarkEnd w:id="17"/>
      <w:r>
        <w:rPr>
          <w:rFonts w:hint="eastAsia" w:eastAsia="仿宋_GB2312" w:cs="Times New Roman"/>
          <w:sz w:val="32"/>
          <w:szCs w:val="32"/>
          <w:highlight w:val="none"/>
          <w:shd w:val="clear" w:color="auto" w:fill="auto"/>
          <w:lang w:val="en-US" w:eastAsia="zh-CN"/>
        </w:rPr>
        <w:t>万元。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方正楷体_GBK" w:hAnsi="方正楷体_GBK" w:eastAsia="方正楷体_GBK" w:cs="方正楷体_GBK"/>
          <w:b w:val="0"/>
          <w:bCs w:val="0"/>
          <w:sz w:val="32"/>
          <w:szCs w:val="32"/>
          <w:highlight w:val="none"/>
          <w:shd w:val="clear" w:color="auto" w:fill="auto"/>
        </w:rPr>
      </w:pPr>
      <w:r>
        <w:rPr>
          <w:rFonts w:hint="default" w:ascii="方正楷体_GBK" w:hAnsi="方正楷体_GBK" w:eastAsia="方正楷体_GBK" w:cs="方正楷体_GBK"/>
          <w:b w:val="0"/>
          <w:bCs w:val="0"/>
          <w:sz w:val="32"/>
          <w:szCs w:val="32"/>
          <w:highlight w:val="none"/>
          <w:shd w:val="clear" w:color="auto" w:fill="auto"/>
        </w:rPr>
        <w:t>（二）项目绩效目标</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1</w:t>
      </w: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总体目标</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eastAsia" w:ascii="Times New Roman" w:hAnsi="Times New Roman" w:eastAsia="方正仿宋_GBK" w:cs="Times New Roman"/>
          <w:b w:val="0"/>
          <w:bCs/>
          <w:spacing w:val="-4"/>
          <w:sz w:val="32"/>
          <w:szCs w:val="32"/>
          <w:highlight w:val="none"/>
          <w:shd w:val="clear" w:color="auto" w:fill="auto"/>
          <w:lang w:eastAsia="zh-CN"/>
        </w:rPr>
      </w:pPr>
      <w:bookmarkStart w:id="18" w:name="OLE_LINK5"/>
      <w:r>
        <w:rPr>
          <w:rStyle w:val="17"/>
          <w:rFonts w:hint="default" w:ascii="Times New Roman" w:hAnsi="Times New Roman" w:eastAsia="方正仿宋_GBK" w:cs="Times New Roman"/>
          <w:b w:val="0"/>
          <w:bCs/>
          <w:spacing w:val="-4"/>
          <w:sz w:val="32"/>
          <w:szCs w:val="32"/>
          <w:highlight w:val="none"/>
          <w:shd w:val="clear" w:color="auto" w:fill="auto"/>
        </w:rPr>
        <w:t>目标1：保障大学生志愿者人数163人； 目标2：对标落实市委、州团委各项决策部署，踔厉奋发、勇毅前行；全力推进“一个试点”建设、争当“四个先锋”、实施“五大工程”；奋力开辟库尔勒共青团事业高质量发展的新境界，提升志愿者的工作积极性</w:t>
      </w:r>
      <w:r>
        <w:rPr>
          <w:rStyle w:val="17"/>
          <w:rFonts w:hint="eastAsia" w:eastAsia="方正仿宋_GBK" w:cs="Times New Roman"/>
          <w:b w:val="0"/>
          <w:bCs/>
          <w:spacing w:val="-4"/>
          <w:sz w:val="32"/>
          <w:szCs w:val="32"/>
          <w:highlight w:val="none"/>
          <w:shd w:val="clear" w:color="auto" w:fill="auto"/>
          <w:lang w:eastAsia="zh-CN"/>
        </w:rPr>
        <w:t>。</w:t>
      </w:r>
    </w:p>
    <w:bookmarkEnd w:id="18"/>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FF0000"/>
          <w:sz w:val="30"/>
          <w:szCs w:val="30"/>
          <w:highlight w:val="none"/>
          <w:shd w:val="clear" w:color="auto" w:fill="auto"/>
          <w:lang w:val="en-US" w:eastAsia="zh-CN"/>
        </w:rPr>
      </w:pP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2</w:t>
      </w: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阶段性目标</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1</w:t>
      </w:r>
      <w:r>
        <w:rPr>
          <w:rStyle w:val="17"/>
          <w:rFonts w:hint="eastAsia" w:eastAsia="方正仿宋_GBK" w:cs="Times New Roman"/>
          <w:b w:val="0"/>
          <w:bCs/>
          <w:spacing w:val="-4"/>
          <w:sz w:val="32"/>
          <w:szCs w:val="32"/>
          <w:highlight w:val="none"/>
          <w:shd w:val="clear" w:color="auto" w:fill="auto"/>
          <w:lang w:val="en-US" w:eastAsia="zh-CN"/>
        </w:rPr>
        <w:t>.2024年1-3月和12月，计划</w:t>
      </w:r>
      <w:r>
        <w:rPr>
          <w:rStyle w:val="17"/>
          <w:rFonts w:hint="default" w:ascii="Times New Roman" w:hAnsi="Times New Roman" w:eastAsia="方正仿宋_GBK" w:cs="Times New Roman"/>
          <w:b w:val="0"/>
          <w:bCs/>
          <w:spacing w:val="-4"/>
          <w:sz w:val="32"/>
          <w:szCs w:val="32"/>
          <w:highlight w:val="none"/>
          <w:shd w:val="clear" w:color="auto" w:fill="auto"/>
        </w:rPr>
        <w:t>发放2024-2025年度大学生西部计划志愿者应发生活补助；</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2</w:t>
      </w:r>
      <w:r>
        <w:rPr>
          <w:rStyle w:val="17"/>
          <w:rFonts w:hint="eastAsia" w:eastAsia="方正仿宋_GBK" w:cs="Times New Roman"/>
          <w:b w:val="0"/>
          <w:bCs/>
          <w:spacing w:val="-4"/>
          <w:sz w:val="32"/>
          <w:szCs w:val="32"/>
          <w:highlight w:val="none"/>
          <w:shd w:val="clear" w:color="auto" w:fill="auto"/>
          <w:lang w:val="en-US" w:eastAsia="zh-CN"/>
        </w:rPr>
        <w:t>.2024年1月，计划</w:t>
      </w: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发放</w:t>
      </w:r>
      <w:r>
        <w:rPr>
          <w:rStyle w:val="17"/>
          <w:rFonts w:hint="default" w:ascii="Times New Roman" w:hAnsi="Times New Roman" w:eastAsia="方正仿宋_GBK" w:cs="Times New Roman"/>
          <w:b w:val="0"/>
          <w:bCs/>
          <w:spacing w:val="-4"/>
          <w:sz w:val="32"/>
          <w:szCs w:val="32"/>
          <w:highlight w:val="none"/>
          <w:shd w:val="clear" w:color="auto" w:fill="auto"/>
        </w:rPr>
        <w:t>志愿者元旦慰问金和交通补助；</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3</w:t>
      </w:r>
      <w:r>
        <w:rPr>
          <w:rStyle w:val="17"/>
          <w:rFonts w:hint="eastAsia" w:eastAsia="方正仿宋_GBK" w:cs="Times New Roman"/>
          <w:b w:val="0"/>
          <w:bCs/>
          <w:spacing w:val="-4"/>
          <w:sz w:val="32"/>
          <w:szCs w:val="32"/>
          <w:highlight w:val="none"/>
          <w:shd w:val="clear" w:color="auto" w:fill="auto"/>
          <w:lang w:val="en-US" w:eastAsia="zh-CN"/>
        </w:rPr>
        <w:t>.2024年1月至2月，计划</w:t>
      </w:r>
      <w:r>
        <w:rPr>
          <w:rStyle w:val="17"/>
          <w:rFonts w:hint="default" w:ascii="Times New Roman" w:hAnsi="Times New Roman" w:eastAsia="方正仿宋_GBK" w:cs="Times New Roman"/>
          <w:b w:val="0"/>
          <w:bCs/>
          <w:spacing w:val="-4"/>
          <w:sz w:val="32"/>
          <w:szCs w:val="32"/>
          <w:highlight w:val="none"/>
          <w:shd w:val="clear" w:color="auto" w:fill="auto"/>
        </w:rPr>
        <w:t>支付志愿者社保</w:t>
      </w:r>
      <w:r>
        <w:rPr>
          <w:rStyle w:val="17"/>
          <w:rFonts w:hint="eastAsia" w:eastAsia="方正仿宋_GBK" w:cs="Times New Roman"/>
          <w:b w:val="0"/>
          <w:bCs/>
          <w:spacing w:val="-4"/>
          <w:sz w:val="32"/>
          <w:szCs w:val="32"/>
          <w:highlight w:val="none"/>
          <w:shd w:val="clear" w:color="auto" w:fill="auto"/>
          <w:lang w:val="en-US" w:eastAsia="zh-CN"/>
        </w:rPr>
        <w:t>单位部分</w:t>
      </w:r>
      <w:r>
        <w:rPr>
          <w:rStyle w:val="17"/>
          <w:rFonts w:hint="default" w:ascii="Times New Roman" w:hAnsi="Times New Roman" w:eastAsia="方正仿宋_GBK" w:cs="Times New Roman"/>
          <w:b w:val="0"/>
          <w:bCs/>
          <w:spacing w:val="-4"/>
          <w:sz w:val="32"/>
          <w:szCs w:val="32"/>
          <w:highlight w:val="none"/>
          <w:shd w:val="clear" w:color="auto" w:fill="auto"/>
        </w:rPr>
        <w:t>；</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eastAsia" w:ascii="Times New Roman" w:hAnsi="Times New Roman" w:eastAsia="方正仿宋_GBK" w:cs="Times New Roman"/>
          <w:b w:val="0"/>
          <w:bCs/>
          <w:spacing w:val="-4"/>
          <w:sz w:val="32"/>
          <w:szCs w:val="32"/>
          <w:highlight w:val="none"/>
          <w:shd w:val="clear" w:color="auto" w:fill="auto"/>
          <w:lang w:eastAsia="zh-CN"/>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4</w:t>
      </w:r>
      <w:r>
        <w:rPr>
          <w:rStyle w:val="17"/>
          <w:rFonts w:hint="eastAsia" w:eastAsia="方正仿宋_GBK" w:cs="Times New Roman"/>
          <w:b w:val="0"/>
          <w:bCs/>
          <w:spacing w:val="-4"/>
          <w:sz w:val="32"/>
          <w:szCs w:val="32"/>
          <w:highlight w:val="none"/>
          <w:shd w:val="clear" w:color="auto" w:fill="auto"/>
          <w:lang w:val="en-US" w:eastAsia="zh-CN"/>
        </w:rPr>
        <w:t>.2024年1月，计划</w:t>
      </w:r>
      <w:r>
        <w:rPr>
          <w:rStyle w:val="17"/>
          <w:rFonts w:hint="default" w:ascii="Times New Roman" w:hAnsi="Times New Roman" w:eastAsia="方正仿宋_GBK" w:cs="Times New Roman"/>
          <w:b w:val="0"/>
          <w:bCs/>
          <w:spacing w:val="-4"/>
          <w:sz w:val="32"/>
          <w:szCs w:val="32"/>
          <w:highlight w:val="none"/>
          <w:shd w:val="clear" w:color="auto" w:fill="auto"/>
        </w:rPr>
        <w:t>支付志愿者公租房租赁费、维修费、燃气费和水费</w:t>
      </w:r>
      <w:r>
        <w:rPr>
          <w:rStyle w:val="17"/>
          <w:rFonts w:hint="eastAsia" w:ascii="Times New Roman" w:hAnsi="Times New Roman" w:eastAsia="方正仿宋_GBK" w:cs="Times New Roman"/>
          <w:b w:val="0"/>
          <w:bCs/>
          <w:spacing w:val="-4"/>
          <w:sz w:val="32"/>
          <w:szCs w:val="32"/>
          <w:highlight w:val="none"/>
          <w:shd w:val="clear" w:color="auto" w:fill="auto"/>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highlight w:val="none"/>
          <w:shd w:val="clear" w:color="auto" w:fill="auto"/>
        </w:rPr>
      </w:pPr>
      <w:r>
        <w:rPr>
          <w:rFonts w:hint="default" w:ascii="Times New Roman" w:hAnsi="Times New Roman" w:eastAsia="黑体" w:cs="Times New Roman"/>
          <w:sz w:val="32"/>
          <w:szCs w:val="32"/>
          <w:highlight w:val="none"/>
          <w:shd w:val="clear" w:color="auto" w:fill="auto"/>
        </w:rPr>
        <w:t>二、绩效评价工作开展情况</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lang w:val="en-US" w:eastAsia="zh-CN"/>
        </w:rPr>
        <w:t>社会效益</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rPr>
        <w:t>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巴财行</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2023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41号2024年大学生志愿服务西部计划中央补助资金项目</w:t>
      </w:r>
      <w:r>
        <w:rPr>
          <w:rFonts w:hint="eastAsia"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中国共产主义青年团库尔勒市委员会</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保障大学生西部计划志愿者生活补助发放和基本生活保障</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182.55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8"/>
          <w:sz w:val="32"/>
          <w:szCs w:val="32"/>
          <w:highlight w:val="none"/>
          <w:lang w:val="en-US" w:eastAsia="zh-CN" w:bidi="ar-SA"/>
        </w:rPr>
        <w:t>（1）</w:t>
      </w:r>
      <w:r>
        <w:rPr>
          <w:rFonts w:hint="default" w:ascii="Times New Roman" w:hAnsi="Times New Roman" w:eastAsia="仿宋_GB2312" w:cs="Times New Roman"/>
          <w:b w:val="0"/>
          <w:bCs w:val="0"/>
          <w:highlight w:val="none"/>
        </w:rPr>
        <w:t>项目预算编制与执行：全面审视</w:t>
      </w:r>
      <w:r>
        <w:rPr>
          <w:rFonts w:hint="eastAsia" w:ascii="Times New Roman" w:hAnsi="Times New Roman" w:eastAsia="仿宋_GB2312" w:cs="Times New Roman"/>
          <w:b w:val="0"/>
          <w:bCs w:val="0"/>
          <w:highlight w:val="none"/>
          <w:lang w:val="en-US" w:eastAsia="zh-CN"/>
        </w:rPr>
        <w:t>大学生西部计划志愿者</w:t>
      </w:r>
      <w:r>
        <w:rPr>
          <w:rFonts w:hint="default" w:ascii="Times New Roman" w:hAnsi="Times New Roman" w:eastAsia="仿宋_GB2312" w:cs="Times New Roman"/>
          <w:b w:val="0"/>
          <w:bCs w:val="0"/>
          <w:highlight w:val="none"/>
        </w:rPr>
        <w:t>项目预算的编制依据、合理性、科学性以及实际执行情况，包括预算调整的原因和效果。</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（2）</w:t>
      </w: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保障资金的使用规范</w:t>
      </w:r>
      <w:r>
        <w:rPr>
          <w:rFonts w:hint="default" w:ascii="Times New Roman" w:hAnsi="Times New Roman" w:eastAsia="仿宋_GB2312" w:cs="Times New Roman"/>
          <w:b w:val="0"/>
          <w:bCs w:val="0"/>
          <w:highlight w:val="none"/>
        </w:rPr>
        <w:t>。</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（3）</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val="en-US" w:eastAsia="zh-CN"/>
        </w:rPr>
        <w:t>该项目</w:t>
      </w:r>
      <w:r>
        <w:rPr>
          <w:rFonts w:hint="default" w:ascii="Times New Roman" w:hAnsi="Times New Roman" w:eastAsia="仿宋_GB2312" w:cs="Times New Roman"/>
          <w:b w:val="0"/>
          <w:bCs w:val="0"/>
          <w:highlight w:val="none"/>
        </w:rPr>
        <w:t>按照既定计划顺利推进，</w:t>
      </w:r>
      <w:r>
        <w:rPr>
          <w:rFonts w:hint="eastAsia" w:ascii="Times New Roman" w:hAnsi="Times New Roman" w:eastAsia="仿宋_GB2312" w:cs="Times New Roman"/>
          <w:b w:val="0"/>
          <w:bCs w:val="0"/>
          <w:highlight w:val="none"/>
          <w:lang w:val="en-US" w:eastAsia="zh-CN"/>
        </w:rPr>
        <w:t>分阶段</w:t>
      </w:r>
      <w:r>
        <w:rPr>
          <w:rFonts w:hint="default" w:ascii="Times New Roman" w:hAnsi="Times New Roman" w:eastAsia="仿宋_GB2312" w:cs="Times New Roman"/>
          <w:b w:val="0"/>
          <w:bCs w:val="0"/>
          <w:highlight w:val="none"/>
        </w:rPr>
        <w:t>按时完成</w:t>
      </w:r>
      <w:r>
        <w:rPr>
          <w:rFonts w:hint="eastAsia" w:ascii="Times New Roman" w:hAnsi="Times New Roman" w:eastAsia="仿宋_GB2312" w:cs="Times New Roman"/>
          <w:b w:val="0"/>
          <w:bCs w:val="0"/>
          <w:highlight w:val="none"/>
          <w:lang w:val="en-US" w:eastAsia="zh-CN"/>
        </w:rPr>
        <w:t>预期目标</w:t>
      </w: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该</w:t>
      </w:r>
      <w:r>
        <w:rPr>
          <w:rFonts w:hint="default" w:ascii="Times New Roman" w:hAnsi="Times New Roman" w:eastAsia="仿宋_GB2312" w:cs="Times New Roman"/>
          <w:b w:val="0"/>
          <w:bCs w:val="0"/>
          <w:highlight w:val="none"/>
        </w:rPr>
        <w:t>项目产出的数量、质量和时效性符合预期。</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（4）</w:t>
      </w:r>
      <w:r>
        <w:rPr>
          <w:rFonts w:hint="default" w:ascii="Times New Roman" w:hAnsi="Times New Roman" w:eastAsia="仿宋_GB2312" w:cs="Times New Roman"/>
          <w:b w:val="0"/>
          <w:bCs w:val="0"/>
          <w:highlight w:val="none"/>
        </w:rPr>
        <w:t>社会影响：</w:t>
      </w:r>
      <w:r>
        <w:rPr>
          <w:rFonts w:hint="eastAsia" w:ascii="Times New Roman" w:hAnsi="Times New Roman" w:eastAsia="仿宋_GB2312" w:cs="Times New Roman"/>
          <w:b w:val="0"/>
          <w:bCs w:val="0"/>
          <w:highlight w:val="none"/>
          <w:lang w:val="en-US" w:eastAsia="zh-CN"/>
        </w:rPr>
        <w:t>该</w:t>
      </w:r>
      <w:r>
        <w:rPr>
          <w:rFonts w:hint="default" w:ascii="Times New Roman" w:hAnsi="Times New Roman" w:eastAsia="仿宋_GB2312" w:cs="Times New Roman"/>
          <w:b w:val="0"/>
          <w:bCs w:val="0"/>
          <w:highlight w:val="none"/>
        </w:rPr>
        <w:t>项目</w:t>
      </w:r>
      <w:r>
        <w:rPr>
          <w:rFonts w:hint="eastAsia" w:ascii="Times New Roman" w:hAnsi="Times New Roman" w:eastAsia="仿宋_GB2312" w:cs="Times New Roman"/>
          <w:b w:val="0"/>
          <w:bCs w:val="0"/>
          <w:highlight w:val="none"/>
          <w:lang w:val="en-US" w:eastAsia="zh-CN"/>
        </w:rPr>
        <w:t>有效落实志愿者基本生活需求与社保需求，保障</w:t>
      </w:r>
      <w:r>
        <w:rPr>
          <w:rFonts w:hint="default" w:ascii="Times New Roman" w:hAnsi="Times New Roman" w:eastAsia="仿宋_GB2312" w:cs="Times New Roman"/>
          <w:b w:val="0"/>
          <w:bCs w:val="0"/>
          <w:highlight w:val="none"/>
        </w:rPr>
        <w:t>志愿者</w:t>
      </w:r>
      <w:r>
        <w:rPr>
          <w:rFonts w:hint="eastAsia" w:ascii="Times New Roman" w:hAnsi="Times New Roman" w:eastAsia="仿宋_GB2312" w:cs="Times New Roman"/>
          <w:b w:val="0"/>
          <w:bCs w:val="0"/>
          <w:highlight w:val="none"/>
          <w:lang w:val="en-US" w:eastAsia="zh-CN"/>
        </w:rPr>
        <w:t>住房</w:t>
      </w:r>
      <w:r>
        <w:rPr>
          <w:rFonts w:hint="default" w:ascii="Times New Roman" w:hAnsi="Times New Roman" w:eastAsia="仿宋_GB2312" w:cs="Times New Roman"/>
          <w:b w:val="0"/>
          <w:bCs w:val="0"/>
          <w:highlight w:val="none"/>
        </w:rPr>
        <w:t>需求</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为志愿者开展志愿服务提供了坚实的资金保障</w:t>
      </w:r>
      <w:r>
        <w:rPr>
          <w:rFonts w:hint="default" w:ascii="Times New Roman" w:hAnsi="Times New Roman" w:eastAsia="仿宋_GB2312" w:cs="Times New Roman"/>
          <w:b w:val="0"/>
          <w:bCs w:val="0"/>
          <w:highlight w:val="non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lang w:val="en-US" w:eastAsia="zh-CN"/>
        </w:rPr>
        <w:t>（二）</w:t>
      </w:r>
      <w:r>
        <w:rPr>
          <w:rFonts w:hint="default" w:ascii="方正楷体_GBK" w:hAnsi="方正楷体_GBK" w:eastAsia="方正楷体_GBK" w:cs="方正楷体_GBK"/>
          <w:b w:val="0"/>
          <w:bCs w:val="0"/>
          <w:sz w:val="32"/>
          <w:szCs w:val="32"/>
          <w:highlight w:val="none"/>
          <w:shd w:val="clear" w:color="auto" w:fill="auto"/>
        </w:rPr>
        <w:t>绩效评价原则、评价指标体系、评价方法、评价标准。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本项目采用</w:t>
      </w:r>
      <w:r>
        <w:rPr>
          <w:rFonts w:hint="default" w:ascii="Times New Roman" w:hAnsi="Times New Roman" w:eastAsia="仿宋_GB2312" w:cs="Times New Roman"/>
          <w:color w:val="000000"/>
          <w:spacing w:val="17"/>
          <w:sz w:val="32"/>
          <w:szCs w:val="32"/>
          <w:highlight w:val="none"/>
        </w:rPr>
        <w:t>成本效益分析法。</w:t>
      </w:r>
      <w:r>
        <w:rPr>
          <w:rFonts w:hint="eastAsia" w:eastAsia="仿宋_GB2312" w:cs="Times New Roman"/>
          <w:color w:val="000000"/>
          <w:spacing w:val="17"/>
          <w:sz w:val="32"/>
          <w:szCs w:val="32"/>
          <w:highlight w:val="none"/>
          <w:lang w:val="en-US" w:eastAsia="zh-CN"/>
        </w:rPr>
        <w:t>原因是收到上级资金182.55万元，用于保障志愿者基本生活需求、足额发放志愿者生活补贴和缴纳志愿者社保，本项目资金按照预期目标，完成志愿者应发生活补助、社保和公租房方面的支出，取得了良好的社会效益，保障志愿者发挥才干、安心工作和安全生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本项目也采用了</w:t>
      </w:r>
      <w:r>
        <w:rPr>
          <w:rFonts w:hint="default" w:ascii="Times New Roman" w:hAnsi="Times New Roman" w:eastAsia="仿宋_GB2312" w:cs="Times New Roman"/>
          <w:color w:val="000000"/>
          <w:spacing w:val="17"/>
          <w:sz w:val="32"/>
          <w:szCs w:val="32"/>
          <w:highlight w:val="none"/>
        </w:rPr>
        <w:t>因素分析法。</w:t>
      </w:r>
      <w:r>
        <w:rPr>
          <w:rFonts w:hint="eastAsia" w:eastAsia="仿宋_GB2312" w:cs="Times New Roman"/>
          <w:color w:val="000000"/>
          <w:spacing w:val="17"/>
          <w:sz w:val="32"/>
          <w:szCs w:val="32"/>
          <w:highlight w:val="none"/>
          <w:lang w:val="en-US" w:eastAsia="zh-CN"/>
        </w:rPr>
        <w:t>原因是通过发放该项目的资金，完成了目标值，保障志愿者在经济方面和生活方面的需求。</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val="en-US" w:eastAsia="zh-CN"/>
        </w:rPr>
        <w:t>原因是通过</w:t>
      </w:r>
      <w:r>
        <w:rPr>
          <w:rFonts w:hint="default" w:ascii="Times New Roman" w:hAnsi="Times New Roman" w:eastAsia="仿宋_GB2312" w:cs="Times New Roman"/>
          <w:b w:val="0"/>
          <w:bCs w:val="0"/>
          <w:highlight w:val="none"/>
        </w:rPr>
        <w:t>预先制定的目标</w:t>
      </w:r>
      <w:r>
        <w:rPr>
          <w:rFonts w:hint="eastAsia" w:ascii="Times New Roman" w:hAnsi="Times New Roman" w:eastAsia="仿宋_GB2312" w:cs="Times New Roman"/>
          <w:b w:val="0"/>
          <w:bCs w:val="0"/>
          <w:highlight w:val="none"/>
          <w:lang w:val="en-US" w:eastAsia="zh-CN"/>
        </w:rPr>
        <w:t>和时间节点，足额按时发放志愿者补助，根据</w:t>
      </w:r>
      <w:r>
        <w:rPr>
          <w:rFonts w:hint="default" w:ascii="Times New Roman" w:hAnsi="Times New Roman" w:eastAsia="仿宋_GB2312" w:cs="Times New Roman"/>
          <w:b w:val="0"/>
          <w:bCs w:val="0"/>
          <w:highlight w:val="none"/>
        </w:rPr>
        <w:t>预算</w:t>
      </w:r>
      <w:r>
        <w:rPr>
          <w:rFonts w:hint="eastAsia" w:ascii="Times New Roman" w:hAnsi="Times New Roman" w:eastAsia="仿宋_GB2312" w:cs="Times New Roman"/>
          <w:b w:val="0"/>
          <w:bCs w:val="0"/>
          <w:highlight w:val="none"/>
          <w:lang w:val="en-US" w:eastAsia="zh-CN"/>
        </w:rPr>
        <w:t>缴纳志愿者社保和公租房相关支出，根据2945元/人/月的标准，定额为库尔勒市大学生西部计划志愿者发放生活补助</w:t>
      </w:r>
      <w:r>
        <w:rPr>
          <w:rFonts w:hint="default" w:ascii="Times New Roman" w:hAnsi="Times New Roman" w:eastAsia="仿宋_GB2312" w:cs="Times New Roman"/>
          <w:b w:val="0"/>
          <w:bCs w:val="0"/>
          <w:highlight w:val="non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lang w:eastAsia="zh-CN"/>
        </w:rPr>
        <w:t>（</w:t>
      </w:r>
      <w:r>
        <w:rPr>
          <w:rFonts w:hint="eastAsia" w:ascii="方正楷体_GBK" w:hAnsi="方正楷体_GBK" w:eastAsia="方正楷体_GBK" w:cs="方正楷体_GBK"/>
          <w:b w:val="0"/>
          <w:bCs w:val="0"/>
          <w:sz w:val="32"/>
          <w:szCs w:val="32"/>
          <w:highlight w:val="none"/>
          <w:shd w:val="clear" w:color="auto" w:fill="auto"/>
          <w:lang w:val="en-US" w:eastAsia="zh-CN"/>
        </w:rPr>
        <w:t>三</w:t>
      </w:r>
      <w:r>
        <w:rPr>
          <w:rFonts w:hint="eastAsia" w:ascii="方正楷体_GBK" w:hAnsi="方正楷体_GBK" w:eastAsia="方正楷体_GBK" w:cs="方正楷体_GBK"/>
          <w:b w:val="0"/>
          <w:bCs w:val="0"/>
          <w:sz w:val="32"/>
          <w:szCs w:val="32"/>
          <w:highlight w:val="none"/>
          <w:shd w:val="clear" w:color="auto" w:fill="auto"/>
          <w:lang w:eastAsia="zh-CN"/>
        </w:rPr>
        <w:t>）</w:t>
      </w:r>
      <w:r>
        <w:rPr>
          <w:rFonts w:hint="default" w:ascii="方正楷体_GBK" w:hAnsi="方正楷体_GBK" w:eastAsia="方正楷体_GBK" w:cs="方正楷体_GBK"/>
          <w:b w:val="0"/>
          <w:bCs w:val="0"/>
          <w:sz w:val="32"/>
          <w:szCs w:val="32"/>
          <w:highlight w:val="none"/>
          <w:shd w:val="clear" w:color="auto" w:fill="auto"/>
        </w:rPr>
        <w:t>绩效评价工作过程</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（1）前期准备与规划</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在项目绩效评价工作启动之初，成立了专门的评价工作小组，小组成员由</w:t>
      </w:r>
      <w:r>
        <w:rPr>
          <w:rFonts w:hint="eastAsia" w:eastAsia="方正仿宋_GBK" w:cs="Times New Roman"/>
          <w:color w:val="auto"/>
          <w:sz w:val="32"/>
          <w:szCs w:val="32"/>
          <w:highlight w:val="none"/>
          <w:shd w:val="clear" w:color="auto" w:fill="auto"/>
          <w:lang w:val="en-US" w:eastAsia="zh-CN"/>
        </w:rPr>
        <w:t>单位分管领导</w:t>
      </w:r>
      <w:r>
        <w:rPr>
          <w:rFonts w:hint="default" w:ascii="Times New Roman" w:hAnsi="Times New Roman" w:eastAsia="方正仿宋_GBK" w:cs="Times New Roman"/>
          <w:color w:val="auto"/>
          <w:sz w:val="32"/>
          <w:szCs w:val="32"/>
          <w:highlight w:val="none"/>
          <w:shd w:val="clear" w:color="auto" w:fill="auto"/>
        </w:rPr>
        <w:t>、</w:t>
      </w:r>
      <w:r>
        <w:rPr>
          <w:rFonts w:hint="eastAsia" w:eastAsia="方正仿宋_GBK" w:cs="Times New Roman"/>
          <w:color w:val="auto"/>
          <w:sz w:val="32"/>
          <w:szCs w:val="32"/>
          <w:highlight w:val="none"/>
          <w:shd w:val="clear" w:color="auto" w:fill="auto"/>
          <w:lang w:val="en-US" w:eastAsia="zh-CN"/>
        </w:rPr>
        <w:t>项目办负责人和联络员</w:t>
      </w:r>
      <w:r>
        <w:rPr>
          <w:rFonts w:hint="eastAsia" w:eastAsia="方正仿宋_GBK" w:cs="Times New Roman"/>
          <w:color w:val="auto"/>
          <w:sz w:val="32"/>
          <w:szCs w:val="32"/>
          <w:highlight w:val="none"/>
          <w:shd w:val="clear" w:color="auto" w:fill="auto"/>
          <w:lang w:eastAsia="zh-CN"/>
        </w:rPr>
        <w:t>、</w:t>
      </w:r>
      <w:r>
        <w:rPr>
          <w:rFonts w:hint="eastAsia" w:eastAsia="方正仿宋_GBK" w:cs="Times New Roman"/>
          <w:color w:val="auto"/>
          <w:sz w:val="32"/>
          <w:szCs w:val="32"/>
          <w:highlight w:val="none"/>
          <w:shd w:val="clear" w:color="auto" w:fill="auto"/>
          <w:lang w:val="en-US" w:eastAsia="zh-CN"/>
        </w:rPr>
        <w:t>单位财务人员</w:t>
      </w:r>
      <w:r>
        <w:rPr>
          <w:rFonts w:hint="default" w:ascii="Times New Roman" w:hAnsi="Times New Roman" w:eastAsia="方正仿宋_GBK" w:cs="Times New Roman"/>
          <w:color w:val="auto"/>
          <w:sz w:val="32"/>
          <w:szCs w:val="32"/>
          <w:highlight w:val="none"/>
          <w:shd w:val="clear" w:color="auto" w:fill="auto"/>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（2）指标体系构建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（3）数据收集与整理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（4）数据分析与评估</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（5）报告撰写与反馈</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（6）后续跟踪与改进</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shd w:val="clear" w:color="auto" w:fill="auto"/>
        </w:rPr>
      </w:pPr>
      <w:r>
        <w:rPr>
          <w:rFonts w:hint="eastAsia" w:ascii="Times New Roman" w:hAnsi="Times New Roman" w:eastAsia="黑体" w:cs="Times New Roman"/>
          <w:kern w:val="2"/>
          <w:sz w:val="32"/>
          <w:szCs w:val="32"/>
          <w:highlight w:val="none"/>
          <w:shd w:val="clear" w:color="auto" w:fill="auto"/>
          <w:lang w:val="en-US" w:eastAsia="zh-CN" w:bidi="ar-SA"/>
        </w:rPr>
        <w:t>三、</w:t>
      </w:r>
      <w:r>
        <w:rPr>
          <w:rFonts w:hint="default" w:ascii="Times New Roman" w:hAnsi="Times New Roman" w:eastAsia="黑体" w:cs="Times New Roman"/>
          <w:sz w:val="32"/>
          <w:szCs w:val="32"/>
          <w:highlight w:val="none"/>
          <w:shd w:val="clear" w:color="auto" w:fill="auto"/>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方正楷体_GBK" w:hAnsi="方正楷体_GBK" w:eastAsia="方正楷体_GBK" w:cs="方正楷体_GBK"/>
          <w:b w:val="0"/>
          <w:bCs w:val="0"/>
          <w:highlight w:val="none"/>
          <w:shd w:val="clear" w:color="auto" w:fill="auto"/>
          <w:lang w:val="en-US" w:eastAsia="zh-CN"/>
        </w:rPr>
      </w:pP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一</w:t>
      </w: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评价情况</w:t>
      </w:r>
    </w:p>
    <w:p>
      <w:pPr>
        <w:keepNext w:val="0"/>
        <w:keepLines w:val="0"/>
        <w:pageBreakBefore w:val="0"/>
        <w:widowControl w:val="0"/>
        <w:kinsoku/>
        <w:wordWrap/>
        <w:overflowPunct/>
        <w:topLinePunct w:val="0"/>
        <w:autoSpaceDE/>
        <w:autoSpaceDN/>
        <w:bidi w:val="0"/>
        <w:adjustRightInd/>
        <w:snapToGrid/>
        <w:spacing w:line="600" w:lineRule="atLeas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巴财行[2023]41号2024年大学生志愿服务西部计划中央补助资金</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保障大学生西部计划志愿者生活补助</w:t>
      </w:r>
      <w:r>
        <w:rPr>
          <w:rFonts w:hint="default" w:ascii="Times New Roman" w:hAnsi="Times New Roman" w:eastAsia="仿宋_GB2312" w:cs="Times New Roman"/>
          <w:sz w:val="32"/>
          <w:szCs w:val="32"/>
          <w:highlight w:val="none"/>
        </w:rPr>
        <w:t>等方面</w:t>
      </w:r>
      <w:r>
        <w:rPr>
          <w:rFonts w:hint="eastAsia" w:eastAsia="仿宋_GB2312" w:cs="Times New Roman"/>
          <w:sz w:val="32"/>
          <w:szCs w:val="32"/>
          <w:highlight w:val="none"/>
          <w:lang w:val="en-US" w:eastAsia="zh-CN"/>
        </w:rPr>
        <w:t>按时发放、满足我市志愿者基本生活需求和提升志愿者工作积极性等方面</w:t>
      </w:r>
      <w:r>
        <w:rPr>
          <w:rFonts w:hint="default" w:ascii="Times New Roman" w:hAnsi="Times New Roman" w:eastAsia="仿宋_GB2312" w:cs="Times New Roman"/>
          <w:sz w:val="32"/>
          <w:szCs w:val="32"/>
          <w:highlight w:val="none"/>
        </w:rPr>
        <w:t>达到了预期的标准与要求。同时，项目也在</w:t>
      </w:r>
      <w:r>
        <w:rPr>
          <w:rFonts w:hint="eastAsia" w:eastAsia="仿宋_GB2312" w:cs="Times New Roman"/>
          <w:sz w:val="32"/>
          <w:szCs w:val="32"/>
          <w:highlight w:val="none"/>
          <w:lang w:val="en-US" w:eastAsia="zh-CN"/>
        </w:rPr>
        <w:t>保障志愿者基本生活需求和拴</w:t>
      </w:r>
      <w:bookmarkStart w:id="29" w:name="_GoBack"/>
      <w:bookmarkEnd w:id="29"/>
      <w:r>
        <w:rPr>
          <w:rFonts w:hint="eastAsia" w:eastAsia="仿宋_GB2312" w:cs="Times New Roman"/>
          <w:sz w:val="32"/>
          <w:szCs w:val="32"/>
          <w:highlight w:val="none"/>
          <w:lang w:val="en-US" w:eastAsia="zh-CN"/>
        </w:rPr>
        <w:t>心留人方面</w:t>
      </w:r>
      <w:r>
        <w:rPr>
          <w:rFonts w:hint="default" w:ascii="Times New Roman" w:hAnsi="Times New Roman" w:eastAsia="仿宋_GB2312" w:cs="Times New Roman"/>
          <w:sz w:val="32"/>
          <w:szCs w:val="32"/>
          <w:highlight w:val="none"/>
        </w:rPr>
        <w:t>取得了显著的成效</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为库尔勒市大学生西部计划志愿者</w:t>
      </w:r>
      <w:r>
        <w:rPr>
          <w:rFonts w:hint="default" w:ascii="Times New Roman" w:hAnsi="Times New Roman" w:eastAsia="仿宋_GB2312" w:cs="Times New Roman"/>
          <w:sz w:val="32"/>
          <w:szCs w:val="32"/>
          <w:highlight w:val="none"/>
        </w:rPr>
        <w:t>发挥才干、安心工作、安全生活提供了坚实保障</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有助于进一步</w:t>
      </w:r>
      <w:r>
        <w:rPr>
          <w:rFonts w:hint="eastAsia" w:ascii="Times New Roman" w:hAnsi="Times New Roman" w:eastAsia="方正仿宋_GBK" w:cs="Times New Roman"/>
          <w:b w:val="0"/>
          <w:bCs w:val="0"/>
          <w:sz w:val="32"/>
          <w:szCs w:val="32"/>
          <w:highlight w:val="none"/>
          <w:lang w:val="en-US" w:eastAsia="zh-CN"/>
        </w:rPr>
        <w:t>优化西部计划志愿者队伍结构，用心用情用力做好西部计划志愿者的服务管理培养工作，不断吸引大学生西部计划志愿者扎根库尔勒、建设库尔勒，使之成为库尔勒市干部人才队伍的一支重要的来源渠道，成为基层用得上、留得住的宝贵人才。</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在项目管理方面，中国共产主义青年团库尔勒市委员会通过有效的规划、组织与协调，项目得以顺利实施，并在预算与时间上保持了良好的控制。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和经济效益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有效提升了库尔勒市大学生西部计划志愿者满意度、留疆率和支持率</w:t>
      </w:r>
      <w:r>
        <w:rPr>
          <w:rFonts w:hint="default" w:ascii="Times New Roman" w:hAnsi="Times New Roman" w:eastAsia="仿宋_GB2312" w:cs="Times New Roman"/>
          <w:sz w:val="32"/>
          <w:szCs w:val="32"/>
          <w:highlight w:val="none"/>
        </w:rPr>
        <w:t>，为项目的利益相关者带来了实实在在的利益。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综上所述，巴财行[2023]41号2024年大学生志愿服务西部计划中央补助资金在绩效评价中表现出色，达到了项目的预期目标，并在多个方面取得了显著的成效。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方正楷体_GBK" w:hAnsi="方正楷体_GBK" w:eastAsia="方正楷体_GBK" w:cs="方正楷体_GBK"/>
          <w:b w:val="0"/>
          <w:bCs w:val="0"/>
          <w:highlight w:val="none"/>
          <w:shd w:val="clear" w:color="auto" w:fill="auto"/>
          <w:lang w:val="en-US" w:eastAsia="zh-CN"/>
        </w:rPr>
      </w:pP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二</w:t>
      </w: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评价结论</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shd w:val="clear" w:color="auto" w:fill="auto"/>
          <w:lang w:eastAsia="zh-CN"/>
        </w:rPr>
      </w:pPr>
      <w:r>
        <w:rPr>
          <w:rFonts w:hint="default" w:ascii="Times New Roman" w:hAnsi="Times New Roman" w:eastAsia="仿宋_GB2312" w:cs="Times New Roman"/>
          <w:b w:val="0"/>
          <w:bCs w:val="0"/>
          <w:highlight w:val="none"/>
          <w:shd w:val="clear" w:color="auto" w:fill="auto"/>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分，属于“优”。其中，项目决策类指标权重为20分，得分为</w:t>
      </w:r>
      <w:r>
        <w:rPr>
          <w:rFonts w:hint="eastAsia" w:ascii="Times New Roman" w:hAnsi="Times New Roman" w:eastAsia="仿宋_GB2312" w:cs="Times New Roman"/>
          <w:b w:val="0"/>
          <w:bCs w:val="0"/>
          <w:highlight w:val="none"/>
          <w:shd w:val="clear" w:color="auto" w:fill="auto"/>
          <w:lang w:val="en-US" w:eastAsia="zh-CN"/>
        </w:rPr>
        <w:t>20</w:t>
      </w:r>
      <w:r>
        <w:rPr>
          <w:rFonts w:hint="default" w:ascii="Times New Roman" w:hAnsi="Times New Roman" w:eastAsia="仿宋_GB2312" w:cs="Times New Roman"/>
          <w:b w:val="0"/>
          <w:bCs w:val="0"/>
          <w:highlight w:val="none"/>
          <w:shd w:val="clear" w:color="auto" w:fill="auto"/>
        </w:rPr>
        <w:t xml:space="preserve">分，得分率为 </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%。项目过程类指标权重为20分，得分为</w:t>
      </w:r>
      <w:r>
        <w:rPr>
          <w:rFonts w:hint="eastAsia" w:ascii="Times New Roman" w:hAnsi="Times New Roman" w:eastAsia="仿宋_GB2312" w:cs="Times New Roman"/>
          <w:b w:val="0"/>
          <w:bCs w:val="0"/>
          <w:highlight w:val="none"/>
          <w:shd w:val="clear" w:color="auto" w:fill="auto"/>
          <w:lang w:val="en-US" w:eastAsia="zh-CN"/>
        </w:rPr>
        <w:t>20</w:t>
      </w:r>
      <w:r>
        <w:rPr>
          <w:rFonts w:hint="default" w:ascii="Times New Roman" w:hAnsi="Times New Roman" w:eastAsia="仿宋_GB2312" w:cs="Times New Roman"/>
          <w:b w:val="0"/>
          <w:bCs w:val="0"/>
          <w:highlight w:val="none"/>
          <w:shd w:val="clear" w:color="auto" w:fill="auto"/>
        </w:rPr>
        <w:t>分，得分率为</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%。项目产出类指标权重为40分，得分为</w:t>
      </w:r>
      <w:r>
        <w:rPr>
          <w:rFonts w:hint="eastAsia" w:ascii="Times New Roman" w:hAnsi="Times New Roman" w:eastAsia="仿宋_GB2312" w:cs="Times New Roman"/>
          <w:b w:val="0"/>
          <w:bCs w:val="0"/>
          <w:highlight w:val="none"/>
          <w:shd w:val="clear" w:color="auto" w:fill="auto"/>
          <w:lang w:val="en-US" w:eastAsia="zh-CN"/>
        </w:rPr>
        <w:t>40</w:t>
      </w:r>
      <w:r>
        <w:rPr>
          <w:rFonts w:hint="default" w:ascii="Times New Roman" w:hAnsi="Times New Roman" w:eastAsia="仿宋_GB2312" w:cs="Times New Roman"/>
          <w:b w:val="0"/>
          <w:bCs w:val="0"/>
          <w:highlight w:val="none"/>
          <w:shd w:val="clear" w:color="auto" w:fill="auto"/>
        </w:rPr>
        <w:t xml:space="preserve">分，得分率为 </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%。项目效益类指标权重为20分，得分为</w:t>
      </w:r>
      <w:r>
        <w:rPr>
          <w:rFonts w:hint="eastAsia" w:ascii="Times New Roman" w:hAnsi="Times New Roman" w:eastAsia="仿宋_GB2312" w:cs="Times New Roman"/>
          <w:b w:val="0"/>
          <w:bCs w:val="0"/>
          <w:highlight w:val="none"/>
          <w:shd w:val="clear" w:color="auto" w:fill="auto"/>
          <w:lang w:val="en-US" w:eastAsia="zh-CN"/>
        </w:rPr>
        <w:t>20</w:t>
      </w:r>
      <w:r>
        <w:rPr>
          <w:rFonts w:hint="default" w:ascii="Times New Roman" w:hAnsi="Times New Roman" w:eastAsia="仿宋_GB2312" w:cs="Times New Roman"/>
          <w:b w:val="0"/>
          <w:bCs w:val="0"/>
          <w:highlight w:val="none"/>
          <w:shd w:val="clear" w:color="auto" w:fill="auto"/>
        </w:rPr>
        <w:t>分，得分率为</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%。具体打分情况详见：附件1综合评分表</w:t>
      </w:r>
      <w:r>
        <w:rPr>
          <w:rFonts w:hint="default" w:ascii="Times New Roman" w:hAnsi="Times New Roman" w:eastAsia="仿宋_GB2312" w:cs="Times New Roman"/>
          <w:b w:val="0"/>
          <w:bCs w:val="0"/>
          <w:highlight w:val="none"/>
          <w:shd w:val="clear" w:color="auto" w:fill="auto"/>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shd w:val="clear" w:color="auto" w:fill="auto"/>
        </w:rPr>
      </w:pPr>
      <w:r>
        <w:rPr>
          <w:rFonts w:hint="default" w:ascii="Times New Roman" w:hAnsi="Times New Roman" w:eastAsia="仿宋_GB2312" w:cs="Times New Roman"/>
          <w:sz w:val="21"/>
          <w:szCs w:val="21"/>
          <w:highlight w:val="none"/>
          <w:shd w:val="clear" w:color="auto" w:fill="auto"/>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shd w:val="clear" w:color="auto" w:fill="auto"/>
                <w:lang w:val="en-US" w:eastAsia="zh-CN"/>
              </w:rPr>
            </w:pPr>
            <w:r>
              <w:rPr>
                <w:rFonts w:hint="default" w:ascii="Times New Roman" w:hAnsi="Times New Roman" w:eastAsia="仿宋_GB2312" w:cs="Times New Roman"/>
                <w:b/>
                <w:bCs/>
                <w:color w:val="000000"/>
                <w:sz w:val="21"/>
                <w:szCs w:val="21"/>
                <w:highlight w:val="none"/>
                <w:shd w:val="clear" w:color="auto" w:fill="auto"/>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shd w:val="clear" w:color="auto" w:fill="auto"/>
                <w:lang w:val="en-US" w:eastAsia="zh-CN"/>
              </w:rPr>
            </w:pPr>
            <w:r>
              <w:rPr>
                <w:rFonts w:hint="eastAsia" w:eastAsia="仿宋_GB2312" w:cs="Times New Roman"/>
                <w:b/>
                <w:bCs/>
                <w:color w:val="000000"/>
                <w:sz w:val="21"/>
                <w:szCs w:val="21"/>
                <w:highlight w:val="none"/>
                <w:shd w:val="clear" w:color="auto" w:fill="auto"/>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该项目立项符合共青团中央</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教育部</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财政部</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人力资源和社会保障部关于印发《大学生志愿服务西部计划志愿者管理办法》及《大学生志愿服务西部计划各级项目办和服务单位职责》的</w:t>
      </w:r>
      <w:r>
        <w:rPr>
          <w:rFonts w:hint="eastAsia" w:eastAsia="仿宋_GB2312" w:cs="Times New Roman"/>
          <w:sz w:val="32"/>
          <w:szCs w:val="32"/>
          <w:highlight w:val="none"/>
          <w:lang w:val="en-US" w:eastAsia="zh-CN"/>
        </w:rPr>
        <w:t>文件要求，符合</w:t>
      </w:r>
      <w:r>
        <w:rPr>
          <w:rFonts w:hint="default" w:ascii="Times New Roman" w:hAnsi="Times New Roman" w:eastAsia="仿宋_GB2312" w:cs="Times New Roman"/>
          <w:sz w:val="32"/>
          <w:szCs w:val="32"/>
          <w:highlight w:val="none"/>
          <w:lang w:val="en-US" w:eastAsia="zh-CN"/>
        </w:rPr>
        <w:t>国家相关法律法规及发展政策，符合行业规划要求，围绕本年度工作重点和工作计划制定经费预算，属于公共财政支持范围。本项目与部门内部其他相关项目不重复。</w:t>
      </w:r>
      <w:bookmarkStart w:id="19" w:name="OLE_LINK7"/>
      <w:r>
        <w:rPr>
          <w:rFonts w:hint="eastAsia" w:eastAsia="仿宋_GB2312" w:cs="Times New Roman"/>
          <w:sz w:val="32"/>
          <w:szCs w:val="32"/>
          <w:highlight w:val="none"/>
          <w:lang w:val="en-US" w:eastAsia="zh-CN"/>
        </w:rPr>
        <w:t>根据《关于做好2023-2024年度大学生志愿服务西部计划经费保障工作的通知（新团办〔2023〕9号）》相关经费使用条例</w:t>
      </w:r>
      <w:bookmarkEnd w:id="19"/>
      <w:r>
        <w:rPr>
          <w:rFonts w:hint="eastAsia" w:eastAsia="仿宋_GB2312" w:cs="Times New Roman"/>
          <w:sz w:val="32"/>
          <w:szCs w:val="32"/>
          <w:highlight w:val="none"/>
          <w:lang w:val="en-US" w:eastAsia="zh-CN"/>
        </w:rPr>
        <w:t>，关于大学生西部计划志愿者的</w:t>
      </w:r>
      <w:r>
        <w:rPr>
          <w:rFonts w:hint="default" w:ascii="Times New Roman" w:hAnsi="Times New Roman" w:eastAsia="仿宋_GB2312" w:cs="Times New Roman"/>
          <w:sz w:val="32"/>
          <w:szCs w:val="32"/>
          <w:highlight w:val="none"/>
          <w:lang w:val="en-US" w:eastAsia="zh-CN"/>
        </w:rPr>
        <w:t>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w:t>
      </w:r>
      <w:r>
        <w:rPr>
          <w:rFonts w:hint="eastAsia" w:eastAsia="仿宋_GB2312" w:cs="Times New Roman"/>
          <w:sz w:val="32"/>
          <w:szCs w:val="32"/>
          <w:highlight w:val="none"/>
          <w:lang w:val="en-US" w:eastAsia="zh-CN"/>
        </w:rPr>
        <w:t>《关于申请2025年库尔勒市大学生志愿服务西部专项经费预算的报告》</w:t>
      </w:r>
      <w:r>
        <w:rPr>
          <w:rFonts w:hint="default" w:ascii="Times New Roman" w:hAnsi="Times New Roman" w:eastAsia="仿宋_GB2312" w:cs="Times New Roman"/>
          <w:sz w:val="32"/>
          <w:szCs w:val="32"/>
          <w:highlight w:val="none"/>
          <w:lang w:val="en-US" w:eastAsia="zh-CN"/>
        </w:rPr>
        <w:t>经费预算计划，确定最终</w:t>
      </w:r>
      <w:r>
        <w:rPr>
          <w:rFonts w:hint="eastAsia" w:eastAsia="仿宋_GB2312" w:cs="Times New Roman"/>
          <w:sz w:val="32"/>
          <w:szCs w:val="32"/>
          <w:highlight w:val="none"/>
          <w:lang w:val="en-US" w:eastAsia="zh-CN"/>
        </w:rPr>
        <w:t>库尔勒市大学生西部计划志愿者</w:t>
      </w:r>
      <w:r>
        <w:rPr>
          <w:rFonts w:hint="default" w:ascii="Times New Roman" w:hAnsi="Times New Roman" w:eastAsia="仿宋_GB2312" w:cs="Times New Roman"/>
          <w:sz w:val="32"/>
          <w:szCs w:val="32"/>
          <w:highlight w:val="none"/>
          <w:lang w:val="en-US" w:eastAsia="zh-CN"/>
        </w:rPr>
        <w:t>预算方案</w:t>
      </w:r>
      <w:r>
        <w:rPr>
          <w:rFonts w:hint="eastAsia" w:eastAsia="仿宋_GB2312" w:cs="Times New Roman"/>
          <w:sz w:val="32"/>
          <w:szCs w:val="32"/>
          <w:highlight w:val="none"/>
          <w:lang w:val="en-US" w:eastAsia="zh-CN"/>
        </w:rPr>
        <w:t>，并得到本级财政的经费审批</w:t>
      </w:r>
      <w:r>
        <w:rPr>
          <w:rFonts w:hint="default" w:ascii="Times New Roman" w:hAnsi="Times New Roman" w:eastAsia="仿宋_GB2312" w:cs="Times New Roman"/>
          <w:sz w:val="32"/>
          <w:szCs w:val="32"/>
          <w:highlight w:val="none"/>
          <w:lang w:val="en-US" w:eastAsia="zh-CN"/>
        </w:rPr>
        <w:t>。项目的审批文件、材料符合</w:t>
      </w:r>
      <w:r>
        <w:rPr>
          <w:rFonts w:hint="eastAsia" w:eastAsia="仿宋_GB2312" w:cs="Times New Roman"/>
          <w:sz w:val="32"/>
          <w:szCs w:val="32"/>
          <w:highlight w:val="none"/>
          <w:lang w:val="en-US" w:eastAsia="zh-CN"/>
        </w:rPr>
        <w:t>有关大学生西部计划志愿者的</w:t>
      </w:r>
      <w:r>
        <w:rPr>
          <w:rFonts w:hint="default" w:ascii="Times New Roman" w:hAnsi="Times New Roman" w:eastAsia="仿宋_GB2312" w:cs="Times New Roman"/>
          <w:sz w:val="32"/>
          <w:szCs w:val="32"/>
          <w:highlight w:val="none"/>
          <w:lang w:val="en-US" w:eastAsia="zh-CN"/>
        </w:rPr>
        <w:t>相关要求，项目事前经过必要的</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集体决策，保障了</w:t>
      </w:r>
      <w:r>
        <w:rPr>
          <w:rFonts w:hint="eastAsia" w:eastAsia="仿宋_GB2312" w:cs="Times New Roman"/>
          <w:sz w:val="32"/>
          <w:szCs w:val="32"/>
          <w:highlight w:val="none"/>
          <w:lang w:val="en-US" w:eastAsia="zh-CN"/>
        </w:rPr>
        <w:t>大学生西部计划志愿者经费使用</w:t>
      </w:r>
      <w:r>
        <w:rPr>
          <w:rFonts w:hint="default" w:ascii="Times New Roman" w:hAnsi="Times New Roman" w:eastAsia="仿宋_GB2312" w:cs="Times New Roman"/>
          <w:sz w:val="32"/>
          <w:szCs w:val="32"/>
          <w:highlight w:val="none"/>
          <w:lang w:val="en-US" w:eastAsia="zh-CN"/>
        </w:rPr>
        <w:t>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w:t>
      </w:r>
      <w:r>
        <w:rPr>
          <w:rFonts w:hint="eastAsia" w:eastAsia="仿宋_GB2312" w:cs="Times New Roman"/>
          <w:sz w:val="32"/>
          <w:szCs w:val="32"/>
          <w:highlight w:val="none"/>
          <w:lang w:val="en-US" w:eastAsia="zh-CN"/>
        </w:rPr>
        <w:t>本级财政部门</w:t>
      </w:r>
      <w:r>
        <w:rPr>
          <w:rFonts w:hint="default" w:ascii="Times New Roman" w:hAnsi="Times New Roman" w:eastAsia="仿宋_GB2312" w:cs="Times New Roman"/>
          <w:sz w:val="32"/>
          <w:szCs w:val="32"/>
          <w:highlight w:val="none"/>
          <w:lang w:val="en-US" w:eastAsia="zh-CN"/>
        </w:rPr>
        <w:t>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r>
        <w:rPr>
          <w:rFonts w:hint="eastAsia" w:eastAsia="仿宋_GB2312" w:cs="Times New Roman"/>
          <w:sz w:val="32"/>
          <w:szCs w:val="32"/>
          <w:highlight w:val="none"/>
          <w:lang w:val="en-US" w:eastAsia="zh-CN"/>
        </w:rPr>
        <w:t>主要表现为：发放2024-2025年度大学生西部计划志愿者1月、2月、3月、12月的应发生活补助；支付志愿者元旦慰问金和交通补助；支付1月、2月的志愿者社保单位部分；支付志愿者公租房租赁费、维修费、燃气费和水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1"/>
        <w:numPr>
          <w:ilvl w:val="0"/>
          <w:numId w:val="1"/>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182.55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182.55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本项目的资金使用严格遵循了《关于做好2023-2024年度大学生志愿服务西部计划经费保障工作的通知（新团办〔2023〕9号）》相关经费使用条例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3"/>
        <w:numPr>
          <w:ilvl w:val="0"/>
          <w:numId w:val="1"/>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bookmarkStart w:id="20" w:name="OLE_LINK8"/>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大学生志愿者人数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&gt;=163人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245人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150.31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因为志愿者扩招，2024年8月志愿者到岗的人数比预计到岗人数增加</w:t>
      </w:r>
      <w:r>
        <w:rPr>
          <w:rFonts w:hint="default" w:ascii="Times New Roman" w:hAnsi="Times New Roman" w:eastAsia="仿宋_GB2312" w:cs="Times New Roman"/>
          <w:sz w:val="32"/>
          <w:szCs w:val="32"/>
          <w:highlight w:val="none"/>
          <w:lang w:eastAsia="zh-CN"/>
        </w:rPr>
        <w:t>。</w:t>
      </w:r>
      <w:bookmarkEnd w:id="20"/>
      <w:r>
        <w:rPr>
          <w:rFonts w:hint="eastAsia" w:eastAsia="仿宋_GB2312" w:cs="Times New Roman"/>
          <w:sz w:val="32"/>
          <w:szCs w:val="32"/>
          <w:highlight w:val="none"/>
          <w:lang w:val="en-US" w:eastAsia="zh-CN"/>
        </w:rPr>
        <w:t>改进措施：提高对新到岗志愿者人数预测的准确性，减少偏差。</w:t>
      </w:r>
    </w:p>
    <w:p>
      <w:pPr>
        <w:shd w:val="clear"/>
        <w:spacing w:line="600" w:lineRule="exact"/>
        <w:ind w:firstLine="640" w:firstLineChars="200"/>
        <w:outlineLvl w:val="0"/>
        <w:rPr>
          <w:rFonts w:hint="default" w:eastAsia="仿宋_GB2312" w:cs="Times New Roman"/>
          <w:sz w:val="32"/>
          <w:szCs w:val="32"/>
          <w:highlight w:val="none"/>
          <w:lang w:val="en-US" w:eastAsia="zh-CN"/>
        </w:rPr>
      </w:pPr>
      <w:bookmarkStart w:id="21" w:name="OLE_LINK23"/>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w:t>
      </w:r>
    </w:p>
    <w:bookmarkEnd w:id="21"/>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志愿者补贴、社保缴纳准确率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bookmarkStart w:id="22" w:name="OLE_LINK15"/>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志愿者补贴、社保缴纳及时率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bookmarkEnd w:id="22"/>
    <w:p>
      <w:pPr>
        <w:shd w:val="clear"/>
        <w:spacing w:line="600" w:lineRule="exact"/>
        <w:ind w:firstLine="640" w:firstLineChars="200"/>
        <w:outlineLvl w:val="0"/>
        <w:rPr>
          <w:rFonts w:hint="eastAsia" w:eastAsia="仿宋_GB2312" w:cs="Times New Roman"/>
          <w:color w:val="0000FF"/>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志愿者到岗及时率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16</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16</w:t>
      </w:r>
      <w:r>
        <w:rPr>
          <w:rFonts w:hint="default" w:eastAsia="仿宋_GB2312" w:cs="Times New Roman"/>
          <w:sz w:val="32"/>
          <w:szCs w:val="32"/>
          <w:highlight w:val="none"/>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④经济成本</w:t>
      </w:r>
      <w:r>
        <w:rPr>
          <w:rFonts w:hint="default" w:ascii="Times New Roman" w:hAnsi="Times New Roman" w:eastAsia="仿宋_GB2312" w:cs="Times New Roman"/>
          <w:sz w:val="32"/>
          <w:szCs w:val="32"/>
          <w:highlight w:val="none"/>
        </w:rPr>
        <w:t>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志愿者基本生活补贴标准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w:t>
      </w:r>
      <w:bookmarkStart w:id="23" w:name="OLE_LINK26"/>
      <w:r>
        <w:rPr>
          <w:rFonts w:hint="eastAsia" w:eastAsia="仿宋_GB2312" w:cs="Times New Roman"/>
          <w:sz w:val="32"/>
          <w:szCs w:val="32"/>
          <w:highlight w:val="none"/>
          <w:lang w:val="en-US" w:eastAsia="zh-CN"/>
        </w:rPr>
        <w:t>1.12万元/人</w:t>
      </w:r>
      <w:bookmarkEnd w:id="23"/>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1.12万元/人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bookmarkStart w:id="24" w:name="OLE_LINK24"/>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w:t>
      </w:r>
    </w:p>
    <w:bookmarkEnd w:id="24"/>
    <w:p>
      <w:pPr>
        <w:pStyle w:val="13"/>
        <w:numPr>
          <w:ilvl w:val="1"/>
          <w:numId w:val="1"/>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提升志愿者的工作积极性</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bookmarkStart w:id="25" w:name="OLE_LINK25"/>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default" w:eastAsia="仿宋_GB2312" w:cs="Times New Roman"/>
          <w:sz w:val="32"/>
          <w:szCs w:val="32"/>
          <w:highlight w:val="none"/>
          <w:lang w:val="en-US" w:eastAsia="zh-CN"/>
        </w:rPr>
        <w:t>分。</w:t>
      </w:r>
    </w:p>
    <w:bookmarkEnd w:id="25"/>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巴财行[2023]41号2024年大学生志愿服务西部计划中央补助资金项目</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182.55</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182.55</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182.55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107.19</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7.19</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lang w:eastAsia="zh-Hans"/>
        </w:rPr>
        <w:t>偏差</w:t>
      </w:r>
      <w:r>
        <w:rPr>
          <w:rFonts w:hint="default" w:ascii="Times New Roman" w:hAnsi="Times New Roman" w:eastAsia="方正仿宋_GBK" w:cs="Times New Roman"/>
          <w:sz w:val="32"/>
          <w:szCs w:val="32"/>
          <w:highlight w:val="none"/>
        </w:rPr>
        <w:t>原因</w:t>
      </w:r>
      <w:r>
        <w:rPr>
          <w:rFonts w:hint="eastAsia" w:eastAsia="方正仿宋_GBK" w:cs="Times New Roman"/>
          <w:sz w:val="32"/>
          <w:szCs w:val="32"/>
          <w:highlight w:val="none"/>
          <w:lang w:val="en-US" w:eastAsia="zh-CN"/>
        </w:rPr>
        <w:t>大学生志愿者8月实际到岗人数与年初设置的到岗人数有偏差</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改进</w:t>
      </w:r>
      <w:r>
        <w:rPr>
          <w:rFonts w:hint="default" w:ascii="Times New Roman" w:hAnsi="Times New Roman" w:eastAsia="方正仿宋_GBK" w:cs="Times New Roman"/>
          <w:sz w:val="32"/>
          <w:szCs w:val="32"/>
          <w:highlight w:val="none"/>
        </w:rPr>
        <w:t>措施</w:t>
      </w:r>
      <w:r>
        <w:rPr>
          <w:rFonts w:hint="eastAsia" w:eastAsia="方正仿宋_GBK" w:cs="Times New Roman"/>
          <w:sz w:val="32"/>
          <w:szCs w:val="32"/>
          <w:highlight w:val="none"/>
          <w:lang w:val="en-US" w:eastAsia="zh-CN"/>
        </w:rPr>
        <w:t>提高测算准确率，根据预测的志愿者扩招比例，设置数量指标</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9"/>
          <w:rFonts w:hint="default" w:ascii="Times New Roman" w:hAnsi="Times New Roman" w:cs="Times New Roman"/>
          <w:color w:val="auto"/>
          <w:highlight w:val="none"/>
          <w:shd w:val="clear" w:color="auto" w:fill="auto"/>
        </w:rPr>
      </w:pPr>
      <w:r>
        <w:rPr>
          <w:rFonts w:hint="eastAsia" w:eastAsia="黑体" w:cs="Times New Roman"/>
          <w:sz w:val="32"/>
          <w:szCs w:val="32"/>
          <w:highlight w:val="none"/>
          <w:shd w:val="clear" w:color="auto" w:fill="auto"/>
          <w:lang w:val="en-US" w:eastAsia="zh-CN"/>
        </w:rPr>
        <w:t>五</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黑体" w:cs="Times New Roman"/>
          <w:sz w:val="32"/>
          <w:szCs w:val="32"/>
          <w:highlight w:val="none"/>
          <w:shd w:val="clear" w:color="auto" w:fill="auto"/>
        </w:rPr>
        <w:t>主要经验及做法、存在的问题及原因分析</w:t>
      </w:r>
    </w:p>
    <w:p>
      <w:pPr>
        <w:spacing w:line="560" w:lineRule="exact"/>
        <w:ind w:firstLine="640" w:firstLineChars="200"/>
        <w:rPr>
          <w:rFonts w:hint="default" w:ascii="Times New Roman" w:hAnsi="Times New Roman" w:eastAsia="楷体" w:cs="Times New Roman"/>
          <w:b/>
          <w:spacing w:val="-4"/>
          <w:sz w:val="32"/>
          <w:szCs w:val="32"/>
          <w:highlight w:val="none"/>
          <w:shd w:val="clear" w:color="auto" w:fill="auto"/>
        </w:rPr>
      </w:pPr>
      <w:r>
        <w:rPr>
          <w:rFonts w:hint="default" w:ascii="方正楷体_GBK" w:hAnsi="方正楷体_GBK" w:eastAsia="方正楷体_GBK" w:cs="方正楷体_GBK"/>
          <w:b w:val="0"/>
          <w:bCs w:val="0"/>
          <w:color w:val="auto"/>
          <w:kern w:val="2"/>
          <w:sz w:val="32"/>
          <w:szCs w:val="32"/>
          <w:highlight w:val="none"/>
          <w:shd w:val="clear" w:color="auto" w:fill="auto"/>
          <w:lang w:val="en-US" w:eastAsia="zh-CN" w:bidi="ar-SA"/>
        </w:rPr>
        <w:t>（一）主要经验及做法</w:t>
      </w:r>
    </w:p>
    <w:p>
      <w:pPr>
        <w:pStyle w:val="11"/>
        <w:spacing w:before="0" w:after="0" w:line="560" w:lineRule="exact"/>
        <w:ind w:firstLine="640" w:firstLineChars="200"/>
        <w:jc w:val="left"/>
        <w:rPr>
          <w:rFonts w:hint="eastAsia" w:ascii="方正仿宋_GBK" w:hAnsi="方正仿宋_GBK" w:eastAsia="方正仿宋_GBK" w:cs="方正仿宋_GBK"/>
          <w:b w:val="0"/>
          <w:bCs w:val="0"/>
          <w:sz w:val="32"/>
          <w:szCs w:val="32"/>
          <w:highlight w:val="none"/>
          <w:shd w:val="clear" w:color="auto" w:fill="auto"/>
        </w:rPr>
      </w:pPr>
      <w:r>
        <w:rPr>
          <w:rFonts w:hint="eastAsia" w:ascii="方正仿宋_GBK" w:hAnsi="方正仿宋_GBK" w:eastAsia="方正仿宋_GBK" w:cs="方正仿宋_GBK"/>
          <w:b w:val="0"/>
          <w:bCs w:val="0"/>
          <w:sz w:val="32"/>
          <w:szCs w:val="32"/>
          <w:highlight w:val="none"/>
          <w:shd w:val="clear" w:color="auto" w:fill="auto"/>
        </w:rPr>
        <w:t>一是高度重视。高度重视中央财政绩效评价工作，积极加强部门之间沟通协调，在总结以往工作经验的基础上，按照财政局通知要求，认真开展绩效</w:t>
      </w:r>
      <w:r>
        <w:rPr>
          <w:rFonts w:hint="eastAsia" w:ascii="方正仿宋_GBK" w:hAnsi="方正仿宋_GBK" w:eastAsia="方正仿宋_GBK" w:cs="方正仿宋_GBK"/>
          <w:b w:val="0"/>
          <w:bCs w:val="0"/>
          <w:sz w:val="32"/>
          <w:szCs w:val="32"/>
          <w:highlight w:val="none"/>
          <w:shd w:val="clear" w:color="auto" w:fill="auto"/>
          <w:lang w:val="en-US" w:eastAsia="zh-CN"/>
        </w:rPr>
        <w:t>有关志愿者经费使用的</w:t>
      </w:r>
      <w:r>
        <w:rPr>
          <w:rFonts w:hint="eastAsia" w:ascii="方正仿宋_GBK" w:hAnsi="方正仿宋_GBK" w:eastAsia="方正仿宋_GBK" w:cs="方正仿宋_GBK"/>
          <w:b w:val="0"/>
          <w:bCs w:val="0"/>
          <w:sz w:val="32"/>
          <w:szCs w:val="32"/>
          <w:highlight w:val="none"/>
          <w:shd w:val="clear" w:color="auto" w:fill="auto"/>
        </w:rPr>
        <w:t>自评工作。</w:t>
      </w:r>
    </w:p>
    <w:p>
      <w:pPr>
        <w:pStyle w:val="11"/>
        <w:spacing w:before="0" w:after="0" w:line="560" w:lineRule="exact"/>
        <w:ind w:firstLine="640" w:firstLineChars="200"/>
        <w:jc w:val="left"/>
        <w:rPr>
          <w:rFonts w:hint="eastAsia" w:ascii="方正仿宋_GBK" w:hAnsi="方正仿宋_GBK" w:eastAsia="方正仿宋_GBK" w:cs="方正仿宋_GBK"/>
          <w:b w:val="0"/>
          <w:bCs w:val="0"/>
          <w:sz w:val="32"/>
          <w:szCs w:val="32"/>
          <w:highlight w:val="none"/>
          <w:shd w:val="clear" w:color="auto" w:fill="auto"/>
        </w:rPr>
      </w:pPr>
      <w:r>
        <w:rPr>
          <w:rFonts w:hint="eastAsia" w:ascii="方正仿宋_GBK" w:hAnsi="方正仿宋_GBK" w:eastAsia="方正仿宋_GBK" w:cs="方正仿宋_GBK"/>
          <w:b w:val="0"/>
          <w:bCs w:val="0"/>
          <w:sz w:val="32"/>
          <w:szCs w:val="32"/>
          <w:highlight w:val="none"/>
          <w:shd w:val="clear" w:color="auto" w:fill="auto"/>
        </w:rPr>
        <w:t>二是明确责任。</w:t>
      </w:r>
      <w:r>
        <w:rPr>
          <w:rFonts w:hint="eastAsia" w:ascii="方正仿宋_GBK" w:hAnsi="方正仿宋_GBK" w:eastAsia="方正仿宋_GBK" w:cs="方正仿宋_GBK"/>
          <w:b w:val="0"/>
          <w:bCs w:val="0"/>
          <w:sz w:val="32"/>
          <w:szCs w:val="32"/>
          <w:highlight w:val="none"/>
          <w:shd w:val="clear" w:color="auto" w:fill="auto"/>
          <w:lang w:val="en-US" w:eastAsia="zh-CN"/>
        </w:rPr>
        <w:t>根据</w:t>
      </w:r>
      <w:r>
        <w:rPr>
          <w:rFonts w:hint="default" w:ascii="Times New Roman" w:hAnsi="Times New Roman" w:eastAsia="方正仿宋_GBK" w:cs="Times New Roman"/>
          <w:b w:val="0"/>
          <w:bCs w:val="0"/>
          <w:sz w:val="32"/>
          <w:szCs w:val="32"/>
          <w:highlight w:val="none"/>
          <w:shd w:val="clear" w:color="auto" w:fill="auto"/>
          <w:lang w:val="en-US" w:eastAsia="zh-CN"/>
        </w:rPr>
        <w:t>《关于做好2023-2024年度大学生志愿服务西部计划经费保障工作的通知（新团办〔2023〕9号）》</w:t>
      </w:r>
      <w:r>
        <w:rPr>
          <w:rFonts w:hint="eastAsia" w:ascii="Times New Roman" w:hAnsi="Times New Roman" w:eastAsia="方正仿宋_GBK" w:cs="Times New Roman"/>
          <w:b w:val="0"/>
          <w:bCs w:val="0"/>
          <w:sz w:val="32"/>
          <w:szCs w:val="32"/>
          <w:highlight w:val="none"/>
          <w:shd w:val="clear" w:color="auto" w:fill="auto"/>
          <w:lang w:val="en-US" w:eastAsia="zh-CN"/>
        </w:rPr>
        <w:t>和</w:t>
      </w:r>
      <w:r>
        <w:rPr>
          <w:rFonts w:hint="eastAsia" w:ascii="方正仿宋_GBK" w:hAnsi="方正仿宋_GBK" w:eastAsia="方正仿宋_GBK" w:cs="方正仿宋_GBK"/>
          <w:b w:val="0"/>
          <w:bCs w:val="0"/>
          <w:sz w:val="32"/>
          <w:szCs w:val="32"/>
          <w:highlight w:val="none"/>
          <w:shd w:val="clear" w:color="auto" w:fill="auto"/>
        </w:rPr>
        <w:t>《</w:t>
      </w:r>
      <w:r>
        <w:rPr>
          <w:rFonts w:hint="eastAsia" w:ascii="方正仿宋_GBK" w:hAnsi="方正仿宋_GBK" w:eastAsia="方正仿宋_GBK" w:cs="方正仿宋_GBK"/>
          <w:b w:val="0"/>
          <w:bCs w:val="0"/>
          <w:sz w:val="32"/>
          <w:szCs w:val="32"/>
          <w:highlight w:val="none"/>
          <w:shd w:val="clear" w:color="auto" w:fill="auto"/>
          <w:lang w:val="en-US" w:eastAsia="zh-CN"/>
        </w:rPr>
        <w:t>共青团库尔勒市委员会</w:t>
      </w:r>
      <w:r>
        <w:rPr>
          <w:rFonts w:hint="eastAsia" w:ascii="方正仿宋_GBK" w:hAnsi="方正仿宋_GBK" w:eastAsia="方正仿宋_GBK" w:cs="方正仿宋_GBK"/>
          <w:b w:val="0"/>
          <w:bCs w:val="0"/>
          <w:sz w:val="32"/>
          <w:szCs w:val="32"/>
          <w:highlight w:val="none"/>
          <w:shd w:val="clear" w:color="auto" w:fill="auto"/>
        </w:rPr>
        <w:t>资金使用方案》</w:t>
      </w:r>
      <w:r>
        <w:rPr>
          <w:rFonts w:hint="eastAsia" w:ascii="方正仿宋_GBK" w:hAnsi="方正仿宋_GBK" w:eastAsia="方正仿宋_GBK" w:cs="方正仿宋_GBK"/>
          <w:b w:val="0"/>
          <w:bCs w:val="0"/>
          <w:sz w:val="32"/>
          <w:szCs w:val="32"/>
          <w:highlight w:val="none"/>
          <w:shd w:val="clear" w:color="auto" w:fill="auto"/>
          <w:lang w:val="en-US" w:eastAsia="zh-CN"/>
        </w:rPr>
        <w:t>文件要求</w:t>
      </w:r>
      <w:r>
        <w:rPr>
          <w:rFonts w:hint="eastAsia" w:ascii="方正仿宋_GBK" w:hAnsi="方正仿宋_GBK" w:eastAsia="方正仿宋_GBK" w:cs="方正仿宋_GBK"/>
          <w:b w:val="0"/>
          <w:bCs w:val="0"/>
          <w:sz w:val="32"/>
          <w:szCs w:val="32"/>
          <w:highlight w:val="none"/>
          <w:shd w:val="clear" w:color="auto" w:fill="auto"/>
        </w:rPr>
        <w:t>，明确了绩效自评工作责任分工和完成时限，并提出了</w:t>
      </w:r>
      <w:r>
        <w:rPr>
          <w:rFonts w:hint="eastAsia" w:ascii="方正仿宋_GBK" w:hAnsi="方正仿宋_GBK" w:eastAsia="方正仿宋_GBK" w:cs="方正仿宋_GBK"/>
          <w:b w:val="0"/>
          <w:bCs w:val="0"/>
          <w:sz w:val="32"/>
          <w:szCs w:val="32"/>
          <w:highlight w:val="none"/>
          <w:shd w:val="clear" w:color="auto" w:fill="auto"/>
          <w:lang w:val="en-US" w:eastAsia="zh-CN"/>
        </w:rPr>
        <w:t>各个指标节点工作的</w:t>
      </w:r>
      <w:r>
        <w:rPr>
          <w:rFonts w:hint="eastAsia" w:ascii="方正仿宋_GBK" w:hAnsi="方正仿宋_GBK" w:eastAsia="方正仿宋_GBK" w:cs="方正仿宋_GBK"/>
          <w:b w:val="0"/>
          <w:bCs w:val="0"/>
          <w:sz w:val="32"/>
          <w:szCs w:val="32"/>
          <w:highlight w:val="none"/>
          <w:shd w:val="clear" w:color="auto" w:fill="auto"/>
        </w:rPr>
        <w:t>具体要求。</w:t>
      </w:r>
    </w:p>
    <w:p>
      <w:pPr>
        <w:pStyle w:val="11"/>
        <w:spacing w:before="0" w:after="0" w:line="560" w:lineRule="exact"/>
        <w:ind w:firstLine="640" w:firstLineChars="200"/>
        <w:jc w:val="left"/>
        <w:rPr>
          <w:rFonts w:hint="default" w:eastAsia="方正仿宋_GBK"/>
          <w:highlight w:val="none"/>
          <w:lang w:val="en-US" w:eastAsia="zh-CN"/>
        </w:rPr>
      </w:pPr>
      <w:r>
        <w:rPr>
          <w:rFonts w:hint="eastAsia" w:ascii="方正仿宋_GBK" w:hAnsi="方正仿宋_GBK" w:eastAsia="方正仿宋_GBK" w:cs="方正仿宋_GBK"/>
          <w:b w:val="0"/>
          <w:bCs w:val="0"/>
          <w:sz w:val="32"/>
          <w:szCs w:val="32"/>
          <w:highlight w:val="none"/>
          <w:shd w:val="clear" w:color="auto" w:fill="auto"/>
          <w:lang w:val="en-US" w:eastAsia="zh-CN"/>
        </w:rPr>
        <w:t>三是坚持原则。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楷体_GB2312" w:cs="Times New Roman"/>
          <w:b/>
          <w:bCs/>
          <w:sz w:val="32"/>
          <w:szCs w:val="32"/>
          <w:highlight w:val="none"/>
          <w:shd w:val="clear" w:color="auto" w:fill="auto"/>
        </w:rPr>
      </w:pPr>
      <w:r>
        <w:rPr>
          <w:rFonts w:hint="eastAsia" w:ascii="方正楷体_GBK" w:hAnsi="方正楷体_GBK" w:eastAsia="方正楷体_GBK" w:cs="方正楷体_GBK"/>
          <w:b w:val="0"/>
          <w:bCs w:val="0"/>
          <w:color w:val="auto"/>
          <w:kern w:val="2"/>
          <w:sz w:val="32"/>
          <w:szCs w:val="32"/>
          <w:highlight w:val="none"/>
          <w:shd w:val="clear" w:color="auto" w:fill="auto"/>
          <w:lang w:val="en-US" w:eastAsia="zh-CN" w:bidi="ar-SA"/>
        </w:rPr>
        <w:t>（二）</w:t>
      </w:r>
      <w:r>
        <w:rPr>
          <w:rFonts w:hint="default" w:ascii="方正楷体_GBK" w:hAnsi="方正楷体_GBK" w:eastAsia="方正楷体_GBK" w:cs="方正楷体_GBK"/>
          <w:b w:val="0"/>
          <w:bCs w:val="0"/>
          <w:color w:val="auto"/>
          <w:kern w:val="2"/>
          <w:sz w:val="32"/>
          <w:szCs w:val="32"/>
          <w:highlight w:val="none"/>
          <w:shd w:val="clear" w:color="auto" w:fill="auto"/>
          <w:lang w:val="en-US" w:eastAsia="zh-CN" w:bidi="ar-SA"/>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highlight w:val="none"/>
          <w:shd w:val="clear" w:color="auto" w:fill="auto"/>
        </w:rPr>
      </w:pPr>
      <w:r>
        <w:rPr>
          <w:rFonts w:hint="eastAsia" w:ascii="Times New Roman" w:hAnsi="Times New Roman" w:eastAsia="黑体" w:cs="Times New Roman"/>
          <w:sz w:val="32"/>
          <w:szCs w:val="32"/>
          <w:highlight w:val="none"/>
          <w:shd w:val="clear" w:color="auto" w:fill="auto"/>
          <w:lang w:val="en-US" w:eastAsia="zh-CN"/>
        </w:rPr>
        <w:t>六</w:t>
      </w:r>
      <w:r>
        <w:rPr>
          <w:rFonts w:hint="default" w:ascii="Times New Roman" w:hAnsi="Times New Roman" w:eastAsia="黑体" w:cs="Times New Roman"/>
          <w:sz w:val="32"/>
          <w:szCs w:val="32"/>
          <w:highlight w:val="none"/>
          <w:shd w:val="clear" w:color="auto" w:fill="auto"/>
          <w:lang w:val="en-US" w:eastAsia="zh-CN"/>
        </w:rPr>
        <w:t>.</w:t>
      </w:r>
      <w:r>
        <w:rPr>
          <w:rFonts w:hint="default" w:ascii="Times New Roman" w:hAnsi="Times New Roman" w:eastAsia="黑体" w:cs="Times New Roman"/>
          <w:sz w:val="32"/>
          <w:szCs w:val="32"/>
          <w:highlight w:val="none"/>
          <w:shd w:val="clear" w:color="auto" w:fill="auto"/>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2.专门设定对绩效工作人员定职、定岗、定责等相关制度措施，进一步提升我单位绩效管理工作业务水平，扎实做好绩效管理工作。</w:t>
      </w:r>
    </w:p>
    <w:p>
      <w:pPr>
        <w:spacing w:line="560" w:lineRule="exact"/>
        <w:ind w:firstLine="640" w:firstLineChars="200"/>
        <w:rPr>
          <w:rFonts w:hint="default" w:ascii="Times New Roman" w:hAnsi="Times New Roman" w:eastAsia="黑体" w:cs="Times New Roman"/>
          <w:sz w:val="32"/>
          <w:szCs w:val="32"/>
          <w:highlight w:val="none"/>
          <w:shd w:val="clear" w:color="auto" w:fill="auto"/>
        </w:rPr>
      </w:pPr>
      <w:r>
        <w:rPr>
          <w:rFonts w:hint="eastAsia" w:eastAsia="黑体" w:cs="Times New Roman"/>
          <w:sz w:val="32"/>
          <w:szCs w:val="32"/>
          <w:highlight w:val="none"/>
          <w:shd w:val="clear" w:color="auto" w:fill="auto"/>
          <w:lang w:val="en-US" w:eastAsia="zh-CN"/>
        </w:rPr>
        <w:t>七</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黑体" w:cs="Times New Roman"/>
          <w:sz w:val="32"/>
          <w:szCs w:val="32"/>
          <w:highlight w:val="none"/>
          <w:shd w:val="clear" w:color="auto" w:fill="auto"/>
        </w:rPr>
        <w:t>其他需要说</w:t>
      </w:r>
      <w:bookmarkStart w:id="26" w:name="page8"/>
      <w:bookmarkEnd w:id="26"/>
      <w:r>
        <w:rPr>
          <w:rFonts w:hint="default" w:ascii="Times New Roman" w:hAnsi="Times New Roman" w:eastAsia="黑体" w:cs="Times New Roman"/>
          <w:sz w:val="32"/>
          <w:szCs w:val="32"/>
          <w:highlight w:val="none"/>
          <w:shd w:val="clear" w:color="auto" w:fill="auto"/>
        </w:rPr>
        <w:t>明的问题</w:t>
      </w:r>
    </w:p>
    <w:p>
      <w:pPr>
        <w:pStyle w:val="14"/>
        <w:spacing w:after="0" w:line="560" w:lineRule="exact"/>
        <w:ind w:left="0" w:leftChars="0" w:firstLine="640"/>
        <w:rPr>
          <w:rFonts w:hint="eastAsia" w:ascii="Times New Roman" w:hAnsi="Times New Roman" w:eastAsia="黑体" w:cs="Times New Roman"/>
          <w:sz w:val="32"/>
          <w:szCs w:val="32"/>
          <w:highlight w:val="none"/>
          <w:shd w:val="clear" w:color="auto" w:fill="auto"/>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r>
        <w:rPr>
          <w:rFonts w:hint="default" w:ascii="Times New Roman" w:hAnsi="Times New Roman" w:eastAsia="仿宋_GB2312" w:cs="Times New Roman"/>
          <w:sz w:val="32"/>
          <w:szCs w:val="32"/>
          <w:highlight w:val="none"/>
          <w:shd w:val="clear" w:color="auto" w:fill="auto"/>
          <w:lang w:eastAsia="zh-Hans"/>
        </w:rPr>
        <w:t>本项目无其他需说明的问题。</w:t>
      </w:r>
    </w:p>
    <w:p>
      <w:pPr>
        <w:spacing w:line="600" w:lineRule="exact"/>
        <w:rPr>
          <w:rFonts w:hint="eastAsia" w:eastAsia="黑体" w:cs="Times New Roman"/>
          <w:sz w:val="32"/>
          <w:szCs w:val="32"/>
          <w:highlight w:val="none"/>
          <w:shd w:val="clear" w:color="auto" w:fill="auto"/>
          <w:lang w:val="en-US" w:eastAsia="zh-CN"/>
        </w:rPr>
      </w:pPr>
      <w:r>
        <w:rPr>
          <w:rFonts w:hint="eastAsia" w:ascii="Times New Roman" w:hAnsi="Times New Roman" w:eastAsia="黑体" w:cs="Times New Roman"/>
          <w:sz w:val="32"/>
          <w:szCs w:val="32"/>
          <w:highlight w:val="none"/>
          <w:shd w:val="clear" w:color="auto" w:fill="auto"/>
          <w:lang w:val="en-US" w:eastAsia="zh-CN"/>
        </w:rPr>
        <w:t>附件</w:t>
      </w:r>
      <w:r>
        <w:rPr>
          <w:rFonts w:hint="eastAsia" w:eastAsia="黑体" w:cs="Times New Roman"/>
          <w:sz w:val="32"/>
          <w:szCs w:val="32"/>
          <w:highlight w:val="none"/>
          <w:shd w:val="clear" w:color="auto" w:fill="auto"/>
          <w:lang w:val="en-US" w:eastAsia="zh-CN"/>
        </w:rPr>
        <w:t>1</w:t>
      </w:r>
      <w:bookmarkStart w:id="27" w:name="_Toc26499_WPSOffice_Level2"/>
      <w:bookmarkStart w:id="28" w:name="_Toc30064_WPSOffice_Level1"/>
    </w:p>
    <w:p>
      <w:pPr>
        <w:spacing w:line="600" w:lineRule="exact"/>
        <w:jc w:val="center"/>
        <w:rPr>
          <w:rFonts w:hint="eastAsia" w:ascii="仿宋_GB2312" w:hAnsi="仿宋_GB2312" w:eastAsia="仿宋_GB2312" w:cs="仿宋_GB2312"/>
          <w:sz w:val="28"/>
          <w:szCs w:val="40"/>
          <w:highlight w:val="none"/>
          <w:shd w:val="clear" w:color="auto" w:fill="auto"/>
        </w:rPr>
      </w:pPr>
      <w:r>
        <w:rPr>
          <w:rFonts w:hint="eastAsia" w:ascii="仿宋_GB2312" w:hAnsi="仿宋_GB2312" w:eastAsia="仿宋_GB2312" w:cs="仿宋_GB2312"/>
          <w:b/>
          <w:bCs/>
          <w:sz w:val="28"/>
          <w:szCs w:val="40"/>
          <w:highlight w:val="none"/>
          <w:shd w:val="clear" w:color="auto" w:fill="auto"/>
          <w:lang w:val="en-US" w:eastAsia="zh-CN"/>
        </w:rPr>
        <w:t>巴财行[2023]41号2024年大学生志愿服务西部计划中央补助资金项目</w:t>
      </w:r>
      <w:r>
        <w:rPr>
          <w:rFonts w:hint="eastAsia" w:ascii="仿宋_GB2312" w:hAnsi="仿宋_GB2312" w:eastAsia="仿宋_GB2312" w:cs="仿宋_GB2312"/>
          <w:b/>
          <w:bCs/>
          <w:sz w:val="28"/>
          <w:szCs w:val="40"/>
          <w:highlight w:val="none"/>
          <w:shd w:val="clear" w:color="auto" w:fill="auto"/>
        </w:rPr>
        <w:t>绩效评价指标体系及综合评分表</w:t>
      </w:r>
      <w:bookmarkEnd w:id="27"/>
      <w:bookmarkEnd w:id="28"/>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②项目立项是否符合行业发展规划和政策要求；</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③项目立项是否与部门职责范围相符，属于部门履职所需；</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①项目是否按照规定的程序申请设立；</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②审批文件、材料是否符合相关要求；</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（如未设定预算绩效目标，也可考核其他工作任务目标）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①项目是否有绩效目标；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②项目绩效目标与实际工作内容是否具有相关性；</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①是否将项目绩效目标细化分解为具体的绩效指标；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②是否通过清晰、可衡量的指标值予以体现；</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③是否与项目目标任务数或计划数相对应。</w:t>
            </w:r>
            <w:r>
              <w:rPr>
                <w:rFonts w:hint="default" w:ascii="Times New Roman" w:hAnsi="Times New Roman" w:eastAsia="仿宋_GB2312" w:cs="Times New Roman"/>
                <w:color w:val="000000"/>
                <w:kern w:val="0"/>
                <w:sz w:val="18"/>
                <w:szCs w:val="18"/>
                <w:highlight w:val="none"/>
                <w:shd w:val="clear" w:color="auto" w:fill="auto"/>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资金投入</w:t>
            </w: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①预算编制是否经过科学论证；</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②预算内容与项目内容是否匹配；</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③预算额度测算依据是否充分，是否按照标准编制；</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①预算资金分配依据是否充分；</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预算执行率=（实际支出资金/实际到位资金）×100%。</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②资金的拨付是否有完整的审批程序和手续；</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③是否符合项目预算批复或合同规定的用途；</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组织实施</w:t>
            </w: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①是否已制定或具有相应的财务和业务管理制度；</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①是否遵守相关法律法规和相关管理规定；</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②项目调整及支出调整手续是否完备；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实际完成率=（实际产出数/计划产出数）×100%。</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8</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实际完成时间：项目实施单位完成该项目实际所耗用的时间。</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16</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成本节约率=[（计划成本-实际成本）/计划成本]×100%。</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8</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10</w:t>
            </w:r>
          </w:p>
        </w:tc>
      </w:tr>
    </w:tbl>
    <w:p>
      <w:pPr>
        <w:rPr>
          <w:rFonts w:hint="default" w:ascii="Times New Roman" w:hAnsi="Times New Roman" w:cs="Times New Roman"/>
          <w:highlight w:val="none"/>
          <w:shd w:val="clear" w:color="auto" w:fill="auto"/>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shd w:val="clear" w:color="auto" w:fill="auto"/>
          <w:lang w:val="en-US" w:eastAsia="zh-CN"/>
        </w:rPr>
      </w:pPr>
      <w:r>
        <w:rPr>
          <w:rFonts w:hint="eastAsia" w:ascii="Times New Roman" w:hAnsi="Times New Roman" w:eastAsia="黑体" w:cs="Times New Roman"/>
          <w:sz w:val="32"/>
          <w:szCs w:val="32"/>
          <w:highlight w:val="none"/>
          <w:shd w:val="clear" w:color="auto" w:fill="auto"/>
          <w:lang w:val="en-US" w:eastAsia="zh-CN"/>
        </w:rPr>
        <w:t>附件</w:t>
      </w:r>
      <w:r>
        <w:rPr>
          <w:rFonts w:hint="eastAsia" w:eastAsia="黑体" w:cs="Times New Roman"/>
          <w:sz w:val="32"/>
          <w:szCs w:val="32"/>
          <w:highlight w:val="none"/>
          <w:shd w:val="clear" w:color="auto" w:fill="auto"/>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shd w:val="clear" w:color="auto" w:fill="auto"/>
          <w:lang w:val="en-US" w:eastAsia="zh-CN" w:bidi="ar"/>
        </w:rPr>
      </w:pPr>
      <w:r>
        <w:rPr>
          <w:rFonts w:hint="eastAsia" w:ascii="仿宋_GB2312" w:hAnsi="仿宋_GB2312" w:eastAsia="仿宋_GB2312" w:cs="仿宋_GB2312"/>
          <w:b/>
          <w:bCs/>
          <w:i w:val="0"/>
          <w:iCs w:val="0"/>
          <w:color w:val="000000"/>
          <w:kern w:val="0"/>
          <w:sz w:val="28"/>
          <w:szCs w:val="28"/>
          <w:highlight w:val="none"/>
          <w:u w:val="none"/>
          <w:shd w:val="clear" w:color="auto" w:fill="auto"/>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shd w:val="clear" w:color="auto" w:fill="auto"/>
          <w:lang w:val="en-US" w:eastAsia="zh-CN" w:bidi="ar"/>
        </w:rPr>
      </w:pPr>
      <w:r>
        <w:rPr>
          <w:rFonts w:hint="default" w:ascii="Times New Roman" w:hAnsi="Times New Roman" w:eastAsia="仿宋_GB2312" w:cs="Times New Roman"/>
          <w:b/>
          <w:bCs/>
          <w:i w:val="0"/>
          <w:iCs w:val="0"/>
          <w:color w:val="000000"/>
          <w:kern w:val="0"/>
          <w:sz w:val="22"/>
          <w:szCs w:val="22"/>
          <w:highlight w:val="none"/>
          <w:u w:val="none"/>
          <w:shd w:val="clear" w:color="auto" w:fill="auto"/>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lang w:val="en-US" w:eastAsia="zh-CN"/>
              </w:rPr>
            </w:pPr>
            <w:r>
              <w:rPr>
                <w:rFonts w:hint="eastAsia" w:ascii="仿宋_GB2312" w:hAnsi="仿宋_GB2312" w:eastAsia="仿宋_GB2312" w:cs="仿宋_GB2312"/>
                <w:i w:val="0"/>
                <w:iCs w:val="0"/>
                <w:color w:val="000000"/>
                <w:sz w:val="18"/>
                <w:szCs w:val="18"/>
                <w:highlight w:val="none"/>
                <w:u w:val="none"/>
                <w:shd w:val="clear" w:color="auto" w:fill="auto"/>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shd w:val="clear" w:color="auto" w:fill="auto"/>
                <w:lang w:val="en-US" w:eastAsia="zh-CN"/>
              </w:rPr>
            </w:pPr>
            <w:r>
              <w:rPr>
                <w:rFonts w:hint="eastAsia" w:ascii="仿宋_GB2312" w:hAnsi="仿宋_GB2312" w:eastAsia="仿宋_GB2312" w:cs="仿宋_GB2312"/>
                <w:i w:val="0"/>
                <w:iCs w:val="0"/>
                <w:color w:val="000000"/>
                <w:sz w:val="18"/>
                <w:szCs w:val="18"/>
                <w:highlight w:val="none"/>
                <w:u w:val="none"/>
                <w:shd w:val="clear" w:color="auto" w:fill="auto"/>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经济效益指标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生态效益指标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shd w:val="clear" w:color="auto" w:fill="auto"/>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shd w:val="clear" w:color="auto" w:fill="auto"/>
              </w:rPr>
            </w:pPr>
            <w:r>
              <w:rPr>
                <w:rFonts w:hint="eastAsia" w:ascii="仿宋_GB2312" w:hAnsi="仿宋_GB2312" w:eastAsia="仿宋_GB2312" w:cs="仿宋_GB2312"/>
                <w:i w:val="0"/>
                <w:iCs w:val="0"/>
                <w:color w:val="000000"/>
                <w:kern w:val="0"/>
                <w:sz w:val="18"/>
                <w:szCs w:val="18"/>
                <w:highlight w:val="none"/>
                <w:u w:val="none"/>
                <w:shd w:val="clear" w:color="auto" w:fill="auto"/>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shd w:val="clear" w:color="auto" w:fill="auto"/>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shd w:val="clear" w:color="auto" w:fill="auto"/>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shd w:val="clear" w:color="auto" w:fill="auto"/>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shd w:val="clear" w:color="auto" w:fill="auto"/>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shd w:val="clear" w:color="auto" w:fill="auto"/>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shd w:val="clear" w:color="auto" w:fill="auto"/>
              </w:rPr>
            </w:pPr>
          </w:p>
        </w:tc>
      </w:tr>
    </w:tbl>
    <w:p>
      <w:pPr>
        <w:rPr>
          <w:rFonts w:hint="default" w:ascii="Times New Roman" w:hAnsi="Times New Roman" w:cs="Times New Roman"/>
          <w:highlight w:val="none"/>
          <w:shd w:val="clear" w:color="auto" w:fill="auto"/>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850328-9666-4CB7-984B-41CECB823F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941CC3E-0BAE-41F8-B3AF-78CE44C99DA0}"/>
  </w:font>
  <w:font w:name="华文中宋">
    <w:altName w:val="宋体"/>
    <w:panose1 w:val="02010600040101010101"/>
    <w:charset w:val="86"/>
    <w:family w:val="auto"/>
    <w:pitch w:val="default"/>
    <w:sig w:usb0="00000000" w:usb1="00000000" w:usb2="00000000" w:usb3="00000000" w:csb0="0004009F" w:csb1="DFD70000"/>
    <w:embedRegular r:id="rId3" w:fontKey="{074C2999-5939-4A91-A79E-103D1DC34BAB}"/>
  </w:font>
  <w:font w:name="方正小标宋_GBK">
    <w:panose1 w:val="03000509000000000000"/>
    <w:charset w:val="86"/>
    <w:family w:val="script"/>
    <w:pitch w:val="default"/>
    <w:sig w:usb0="00000001" w:usb1="080E0000" w:usb2="00000000" w:usb3="00000000" w:csb0="00040000" w:csb1="00000000"/>
    <w:embedRegular r:id="rId4" w:fontKey="{EA72FB65-0206-4709-B268-AE2C15D6471C}"/>
  </w:font>
  <w:font w:name="方正楷体_GBK">
    <w:panose1 w:val="03000509000000000000"/>
    <w:charset w:val="86"/>
    <w:family w:val="auto"/>
    <w:pitch w:val="default"/>
    <w:sig w:usb0="00000001" w:usb1="080E0000" w:usb2="00000000" w:usb3="00000000" w:csb0="00040000" w:csb1="00000000"/>
    <w:embedRegular r:id="rId5" w:fontKey="{33627627-4EBB-41F3-A227-D74DFC9B2ACE}"/>
  </w:font>
  <w:font w:name="方正仿宋_GBK">
    <w:panose1 w:val="03000509000000000000"/>
    <w:charset w:val="86"/>
    <w:family w:val="auto"/>
    <w:pitch w:val="default"/>
    <w:sig w:usb0="00000001" w:usb1="080E0000" w:usb2="00000000" w:usb3="00000000" w:csb0="00040000" w:csb1="00000000"/>
    <w:embedRegular r:id="rId6" w:fontKey="{80A4F38A-C8B4-442C-9C90-11B5727C5D09}"/>
  </w:font>
  <w:font w:name="楷体_GB2312">
    <w:altName w:val="楷体"/>
    <w:panose1 w:val="00000000000000000000"/>
    <w:charset w:val="86"/>
    <w:family w:val="auto"/>
    <w:pitch w:val="default"/>
    <w:sig w:usb0="00000000" w:usb1="00000000" w:usb2="00000000" w:usb3="00000000" w:csb0="00040000" w:csb1="00000000"/>
    <w:embedRegular r:id="rId7" w:fontKey="{8F329244-1D79-4922-98BA-F548A97BFB7C}"/>
  </w:font>
  <w:font w:name="楷体">
    <w:panose1 w:val="02010609060101010101"/>
    <w:charset w:val="86"/>
    <w:family w:val="auto"/>
    <w:pitch w:val="default"/>
    <w:sig w:usb0="800002BF" w:usb1="38CF7CFA" w:usb2="00000016" w:usb3="00000000" w:csb0="00040001" w:csb1="00000000"/>
    <w:embedRegular r:id="rId8" w:fontKey="{FE173C82-68FD-421F-BCAC-FA496F45F3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AA0AB1"/>
    <w:multiLevelType w:val="multilevel"/>
    <w:tmpl w:val="6FAA0AB1"/>
    <w:lvl w:ilvl="0" w:tentative="0">
      <w:start w:val="2"/>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25C2BB6"/>
    <w:rsid w:val="032E5F7B"/>
    <w:rsid w:val="03EC461B"/>
    <w:rsid w:val="0461077D"/>
    <w:rsid w:val="07397B77"/>
    <w:rsid w:val="08A671CD"/>
    <w:rsid w:val="0AD007F3"/>
    <w:rsid w:val="0C87121B"/>
    <w:rsid w:val="0E3C619F"/>
    <w:rsid w:val="0FD67DD2"/>
    <w:rsid w:val="100F38EC"/>
    <w:rsid w:val="11170296"/>
    <w:rsid w:val="12C66037"/>
    <w:rsid w:val="12CD1ABC"/>
    <w:rsid w:val="13471461"/>
    <w:rsid w:val="134F66BB"/>
    <w:rsid w:val="13B90F01"/>
    <w:rsid w:val="155E4C4D"/>
    <w:rsid w:val="16E63257"/>
    <w:rsid w:val="181066D2"/>
    <w:rsid w:val="1A1645BF"/>
    <w:rsid w:val="1C671E73"/>
    <w:rsid w:val="1D322C47"/>
    <w:rsid w:val="22C925A9"/>
    <w:rsid w:val="23616034"/>
    <w:rsid w:val="23696C97"/>
    <w:rsid w:val="240F46B6"/>
    <w:rsid w:val="24480FA2"/>
    <w:rsid w:val="25227A45"/>
    <w:rsid w:val="26AC3A6A"/>
    <w:rsid w:val="2B9D7E25"/>
    <w:rsid w:val="2C74450B"/>
    <w:rsid w:val="2C7C7A3B"/>
    <w:rsid w:val="2F364819"/>
    <w:rsid w:val="2FD63906"/>
    <w:rsid w:val="30C715AC"/>
    <w:rsid w:val="37215DAE"/>
    <w:rsid w:val="38BB3D60"/>
    <w:rsid w:val="38CA40DD"/>
    <w:rsid w:val="395F2B56"/>
    <w:rsid w:val="3BBA0580"/>
    <w:rsid w:val="3BECE841"/>
    <w:rsid w:val="3CDE204C"/>
    <w:rsid w:val="3D363C36"/>
    <w:rsid w:val="3E0607B3"/>
    <w:rsid w:val="3E9C3F6D"/>
    <w:rsid w:val="3FF7797D"/>
    <w:rsid w:val="42EC768E"/>
    <w:rsid w:val="43982523"/>
    <w:rsid w:val="46690BD8"/>
    <w:rsid w:val="46D53CD4"/>
    <w:rsid w:val="47093265"/>
    <w:rsid w:val="47D169A2"/>
    <w:rsid w:val="49F70BF1"/>
    <w:rsid w:val="4B4340EE"/>
    <w:rsid w:val="4DDD7ABF"/>
    <w:rsid w:val="4E547B90"/>
    <w:rsid w:val="4E676A39"/>
    <w:rsid w:val="4F5C2DFD"/>
    <w:rsid w:val="503D507A"/>
    <w:rsid w:val="51FA74D0"/>
    <w:rsid w:val="52AA4A52"/>
    <w:rsid w:val="58AB260D"/>
    <w:rsid w:val="59943D66"/>
    <w:rsid w:val="59E051FD"/>
    <w:rsid w:val="59E6355E"/>
    <w:rsid w:val="5AB62632"/>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A11AC1"/>
    <w:rsid w:val="65F242EE"/>
    <w:rsid w:val="666D7E19"/>
    <w:rsid w:val="68376930"/>
    <w:rsid w:val="68B37D56"/>
    <w:rsid w:val="68F91E38"/>
    <w:rsid w:val="6A600E40"/>
    <w:rsid w:val="6B3158B9"/>
    <w:rsid w:val="6BA02A3F"/>
    <w:rsid w:val="6C1E5A53"/>
    <w:rsid w:val="6C3302B1"/>
    <w:rsid w:val="6F0547B1"/>
    <w:rsid w:val="6F5C41AC"/>
    <w:rsid w:val="6FAF6C78"/>
    <w:rsid w:val="70967C00"/>
    <w:rsid w:val="716167CC"/>
    <w:rsid w:val="718A7AD1"/>
    <w:rsid w:val="71AD0881"/>
    <w:rsid w:val="72A44BC2"/>
    <w:rsid w:val="7317C656"/>
    <w:rsid w:val="734ED73F"/>
    <w:rsid w:val="73C82B32"/>
    <w:rsid w:val="73F94DAE"/>
    <w:rsid w:val="74220495"/>
    <w:rsid w:val="747D1B6F"/>
    <w:rsid w:val="749670FA"/>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77</Words>
  <Characters>89</Characters>
  <Lines>58</Lines>
  <Paragraphs>16</Paragraphs>
  <TotalTime>15</TotalTime>
  <ScaleCrop>false</ScaleCrop>
  <LinksUpToDate>false</LinksUpToDate>
  <CharactersWithSpaces>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dcterms:modified xsi:type="dcterms:W3CDTF">2025-09-02T03:19:03Z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