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中国共产主义青年团库尔勒市委员会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组织青年学习马克思列宁主义、毛泽东思想、邓小平理论、“三个代表”重要思想、科学发展观、习近平新时代中国特色社会主义思想，广泛开展党的基本路线教育，爱国主义、集体主义和社会主义思想教育，社会主义核心价值观教育，中华优秀传统文化、革命文化、社会主义先进文化教育，近代史、现代史教育和国情教育，民主和法治教育，努力帮助青年学习现代科学文化知识，不断提高青年的思想道德素质和科学文化素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(二)发挥生力军和突击队作用，组织青年参加改革开放和社会主义现代化建设的实践，掌握和运用先进的科学技术，学习和适应现代管理方式，诚实劳动，勇于创新。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贯彻党管青年原则，发挥党联系青年的桥梁和纽带作用，为党做好青年群众工作。协助党和政府管理青年事务，协调督促青年发展规划落实，承担适合承担的公共职能，服务国家治理体系和治理能力现代化。承担维护国家和人民利益的责任；负责代表和维护青年的具体利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调查研究本市青少年生存发展和青少年工作状况；参与制定实施本市青少年工作和青少年事业发展规划；参与制定并实施本市有关青年和青年工作的政策；配合政府有关部门处理、协调和督办与本市青少年权益相关的事务；积极发挥共青团在政府和社会事务管理中的民主参与、民主监督作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开展青年统战工作，建立广泛的青年爱国统一战线，做好青年统战对象的团结、教育工作，维护、促进祖国统和民族团结；会同本市有关部门做好青少年外事工作，建立、发展同世界各国青少年的联系，促进国际交流与合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(六)完成市委交办的其他事项。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中国共产主义青年团库尔勒市委员会包括本级机关及3个直属事业部门（新疆巴州库尔勒市团校、中国少年先锋队新疆巴州库尔勒市工作委员会、新疆巴州库尔勒市青少年营地筹建办公室），无内设科室。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中国共产主义青年团库尔勒市委员会编制数11，实有人数9人，其中：在职9人，增加0人；退休0人，增加0人；离休0人，增加0人。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目标1：高举中国特色社会主义伟大旗帜，坚持以习近平新时代中国特色社会主义思想为指导，全面贯彻落实党的二十大精神，深入学习贯彻习近平总书记关于青年工作的重要思想；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目标2：对标落实市委、州团委各项决策部署，踔厉奋发、勇毅前行；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目标3：全力推进“一个试点”建设、争当“四个先锋”、实施“五大工程”；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目标4：奋力开辟库尔勒共青团事业高质量发展的新境界。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全力推进全国青年发展型县域试点建设。积极改善青年发展型城市就业环境。加强就业指导和职业技能培训，积极组织开展青年就业创业培训，帮助青年实现知识更新、技能提升；持续完善青年发展型城市生活环境，加强青年婚育观教育和引导，不定期举办青年交友活动，打造诚实守信的青年交友信息平台，持续做好“红领巾小课堂”志愿服务品牌；稳步提升青年发展型城市安全环境，加强青少年法治宣传教育，动员社会力量共同维护青少年合法权益，为青少年健康成长保驾护航；组织动员青年引领城市文明风尚，将青年马克思主义者培养工程等项目作为激活影响青年的重要平台，持续开展社会主义核心价值观教育，充分发挥我市道德模范、“两红两优”获得者等群体的榜样作用，引导青少年做社会主义核心价值观的积极践行者。</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是积极争当四个先锋，不断增强共青团引领力、组织力、服务力。争当红色先锋，强化青少年思想政治引领，突出理想信念教育，彰显实践育人特色，引导广大青少年坚定听党话、跟党走，不断扩大党的执政基础；争当时代先锋，助力经济社会高质量发展，主动在全市经济社会发展大局中找位置、定坐标，把青年的智慧和能量汇聚到库尔勒各项事业上来，大幅提升共青团工作为经济社会发展的贡献度，全力打造“城市对青年更友好，青年在城市更有为”的发展格局；争当改革先锋，深化共青团基层组织改革，牢牢把握共青团基层组织改革的正确方向，把增强政治性、先进性、群众性贯穿改革全过程，把健全联系青年、服务大局的组织体系为着力点，以共青团在县域强化政治功能和社会功能为基本目标，在改革创新团干部选用、团组织设置运行、团员教育管理等方面持续发力，不断提升共青团基层组织改革实效；争当青年先锋，优化党团队一体化育人体系，全面履行推优入团、推优入党的重要职责，创新工作举措，扩宽培养途径，充分满足青少年入队、入团、入党“人生三部曲”的政治进步追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三是深入实施五大工程，不断提升共青团组织大局贡献度。围绕思想政治引领，深入实施政治铸魂工程，聚焦学习宣传贯彻党</w:t>
      </w:r>
      <w:r>
        <w:rPr>
          <w:rFonts w:hint="eastAsia" w:ascii="仿宋_GB2312" w:hAnsi="宋体" w:eastAsia="仿宋_GB2312"/>
          <w:bCs/>
          <w:sz w:val="32"/>
          <w:szCs w:val="32"/>
          <w:lang w:val="en-US" w:eastAsia="zh-CN"/>
        </w:rPr>
        <w:t>的</w:t>
      </w:r>
      <w:bookmarkStart w:id="1" w:name="_GoBack"/>
      <w:bookmarkEnd w:id="1"/>
      <w:r>
        <w:rPr>
          <w:rFonts w:hint="eastAsia" w:ascii="仿宋_GB2312" w:hAnsi="宋体" w:eastAsia="仿宋_GB2312"/>
          <w:bCs/>
          <w:sz w:val="32"/>
          <w:szCs w:val="32"/>
        </w:rPr>
        <w:t>二十大精神这一主线，学习领会习近平总书记关于青年工作的重要思想；围绕服务中心大局，深入实施青春建功工程；围绕青年发展需求，深入实施倾心服务工程紧盯异地求职青年和名校优生群体；围绕基层组织改革，深入实施固本培元工程，大力推进非公企业、两新领域团组织建设，依托行业主管部门建立行业团工委，不断扩大团的基层组织覆盖；围绕全面从严治团，深入实施强基塑形工程。严格团内组织制度和组织生活，定期开展基层团组织规范化建设“对标定级”和突出问题专项治理。</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国共产主义青年团库尔勒市委员会年初预算安排849.38万元，其中财政拨款849.38万元，其他资金0万元，主要用于部门运行支出和大学生西部计划志愿者工作经费。年中调整275.82万元，调整后全年预算1125.2万元，预算调整率32.47%，调整预算的主要原因为：2024年新招录大学生西部计划志愿者人数较往年增长幅度大；志愿者每月生活补贴由2545元增长至2945元，增加志愿者失业保险和工伤保险；2024年年底在职干部调资，补发7至12月工资并发放第十三个月奖励工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部门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673.44万元，包括工资福利支出120.88万元，商品和服务支出4.12万元，对个人和家庭的补助548.44万元。其中：“三公”经费支出0.43万元，比上年减少0.92万元，主要原因是2024年未使用单位公务用车，未进行公务用车加油卡充值；培训费支出0.13万元，比上年减少0.44万元，主要原因是减少了党校青年干部培训外出现场教学费用和征订报刊的费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2024年专项项目支出451.75万元，占总支出的40.15％，主要用于：大学生西部计划志愿者生活补助和大学生西部计划志愿者社保、医保、保险费、派遣费、培训费等。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下发的大学生志愿服务西部计划资金专项的工作计划，对项目的工作分工、任务分配、资金落实、完成时限等提出了明确、具体的要求，以确保项目保质、保量、按时完成。截至2024年12月31日，完成专项1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部门主要采取四项措施。一是根据自治区《关于做好2023-2024年度大学生志愿服务西部计划经费保障工作的通知（新团办〔2023〕9号）》文件要求，制订志愿者资金管理制度《共青团库尔勒市委员会大学生志愿服务西部计划资金使用条例》；二是为大学生志愿服务西部计划资金建立了支出台账，详细记录每笔支出；三是根据自治区《关于做好2023-2024年度大学生志愿服务西部计划经费保障工作的通知（新团办〔2023〕9号）》文件要求，制定了大学生志愿服务西部计划项目实施方案，确保志愿者每项经费有据可依；四是成立大学生志愿服务西部计划专项资金领导小组，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共青团库尔勒市委员会大学生志愿服务西部计划资金使用条例》专项资金管理办法，各项资金使用审批流程均按规定办理。涉及“三重一大”内容，严格按照规定提请党支部会议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（2）建立大学生志愿服务西部计划专项资金专账，做到有据可依，有据可查。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（3）制定了大学生志愿服务西部计划项目实施方案，确保项目根据实施计划，按时使用和支付，确保志愿者基本生活需求。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（4）成立大学生志愿服务西部计划专项资金领导小组，认真组织项目验收，用情用心关怀关爱志愿者，不断提高留疆率。切实保证专项资金都做到了专款专用。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2024年中国共产主义青年团库尔勒市委员会总支出1125.2万元，预算执行率100%，其中一般公共服务支出1094.57万元，教育支出0.58万元，社会保障和就业支出12.8万元，卫生健康支出7.36万元，住房保障支出9.89万元。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国共产主义青年团库尔勒市委员会基本支出673.45万元，占总支出的59.85％，其中：一般公共服务支出642.82万元，教育支出0.58万元，社会保障和就业支出12.8万元，卫生健康支出7.36万元，住房保障支出9.89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2024年，中国共产主义青年团库尔勒市委员会项目支出451.75万元，占总支出的40.15％。其中：一般公共服务支出451.75万元。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年初我部门设置部门整体绩效目标中包括一级指标1个，二级指标1个，三级指标3个，指标完成情况分析如下：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补助志愿者人数，指标值：&gt;=163人，年中监控完成值：163人，自评完成值：245人，指标完成率150.31%，偏差50.31%。偏差原因：2024年8月实际到岗志愿者人数与年初计划的志愿者人数不符；改进措施：加强对新到岗志愿者人数预判的准确率；指标成效分析：通过完成发放在岗志愿者生活补助，有效保障志愿者基本生活需求，提升了志愿者工作积极性，为提高志愿者留疆率和保障志愿者发挥才干、安心工作、安全生活提供了坚实保障，达到了资金使用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全力推进“一个试点”建设、争当“四个先锋”、实施“五大工程”，指标值：&gt;=10个，年中监控完成值：10个，自评完成值：25个，指标完成率250%，偏差150%。偏差原因：完成年度工作计划“青年讲师团”理论宣讲、开展“冀疆情·手拉手”等各类融情实践活动、开展大学生“返家乡”社会实践、“红领巾小课堂”、“共青团爱心生日会”、“阳光巴郎”青少年之家活动、持续擦亮“梨城青年夜校”品牌活动、探索建立“星级商家”动态调整制度、举办青年交友联谊活动、组织就业招聘会、青少年法治宣传教育活动等大类25个以上；改进措施：根据工作计划细化指标内容与数量；指标成效分析：通过完成青少年思想政治引领、推进青年发展型县域试点建设、打造“阳光巴郎”青少年之家项目点、开展系统性中学青马工程培训班和做好大学生西部计划志愿者服务管理培养工作，有效提升引领力、服务力、组织力，达到了组织动员各族团员青年为谱写全面建设社会主义现代化国家新疆篇章贡献青春力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管理团组织数量，指标值：&gt;=20个，年中监控完成值：20个，自评完成值：22个，指标完成率110%，偏差10%。偏差原因：管理团组织数量为总目标，根据团委职能和工作计划，全市现有团组织1147个（“两企三新”团组织208个），集中开展团组织入团仪式，年初制定指标以入团仪式、成人礼等主题教育活动为标准，组织22所中学（中职）完成制定指标；改进措施：更改指标设定的标准，提高制定指标的准确率，持续提升团组织的引领力、组织力、服务力和大局贡献度；指标成效分析：通过完成组织22所中学（中职）开展集中入团仪式、成人礼等主题教育活动，举办入团仪式22场次，新发展团员3367名，坚持青少年思想政治引领，有效提升团委的组织力，达到了夯实基层组织基础、严抓团干部队伍管理和强化团员先进性教育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我部门部分绩效指标设置存在不够精简、指标数据无法统计和指标值设置过低等问题，部分项目绩效指标值设定为定性的指标，指标设置的科学性、合理性有待进一步提高。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（二）项目监督工作存在薄弱环节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项目实施过程中的上报、跟踪、反馈机制尚未真正形成，对于我部门本级资金和志愿者援疆资金、中央资金的使用、实施等监管措施仍然存在改进的空间。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一是以规章规则的形式，出台我部门绩效管理制度，对绩效管理的目的、意义、性质和特点，以及组织实施绩效管理的程序、步骤、方法、原则和要求进行统一的规定。二是合理设置年度任务。提高办公室、基层部、学少部和项目办对部门中长期规划的重视程度，增强相关规划的落地性、导向性。三是探索符合部门工作特点的评价指标体系。在设定绩效目标时选取相关性强的量化指标，并注重选取符合实际工作情况的指标值。</w:t>
      </w:r>
      <w:r>
        <w:rPr>
          <w:rFonts w:hint="eastAsia" w:ascii="仿宋_GB2312" w:hAnsi="宋体" w:eastAsia="仿宋_GB2312"/>
          <w:bCs/>
          <w:sz w:val="32"/>
          <w:szCs w:val="32"/>
        </w:rPr>
        <w:br w:type="textWrapping"/>
      </w:r>
      <w:r>
        <w:rPr>
          <w:rFonts w:hint="eastAsia" w:ascii="仿宋_GB2312" w:hAnsi="宋体" w:eastAsia="仿宋_GB2312"/>
          <w:bCs/>
          <w:sz w:val="32"/>
          <w:szCs w:val="32"/>
        </w:rPr>
        <w:t>（二）建立动态分析管理机制，提高项目监管主动性</w:t>
      </w:r>
      <w:r>
        <w:rPr>
          <w:rFonts w:hint="eastAsia" w:ascii="仿宋_GB2312" w:hAnsi="宋体" w:eastAsia="仿宋_GB2312"/>
          <w:bCs/>
          <w:sz w:val="32"/>
          <w:szCs w:val="32"/>
        </w:rPr>
        <w:br w:type="textWrapping"/>
      </w:r>
      <w:r>
        <w:rPr>
          <w:rFonts w:hint="eastAsia" w:ascii="仿宋_GB2312" w:hAnsi="宋体" w:eastAsia="仿宋_GB2312"/>
          <w:bCs/>
          <w:sz w:val="32"/>
          <w:szCs w:val="32"/>
        </w:rPr>
        <w:t>成立我部门绩效工作领导小组，定期对项目实施的情况进行跟踪、反馈，定期掌握我部门本级资金和志愿者援疆资金、中央资金的使用情况，严格资金使用和审批程序，加强对我部门的监管。</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4252285F"/>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2025-09-02T03:26:43Z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