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部门专项-办公经费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库尔勒市科学技术协会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库尔勒市科学技术协会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凌雁舜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贯彻落实国家《科学技术普及法》、《新疆维吾尔自治区科学技术普及条例》、《新疆维吾尔自治区科学技术协会条例》和《全民科学素质行动计划纲要》，库尔勒市科学技术协会为更好履行本级职责，大力推进科学技术的普及，提升全市各族群众的科技素养，推动全市经济发展，促进全市和谐稳定，不断增强全市人民自觉抵御极端宗教侵蚀的能力，特设置该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项目主要内容：购买办公用品2次，维护正常办公秩序；开展科普宣传活动2次，通过开展科普宣传活动，普及科学技术知识，提升社会科技素质。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项目实施情况：开展科普宣传活动2次，支出2万元；购买办公用品2次，支出0.31万元。通过开展科普宣传活动，科普宣传活动社会知晓率达到93%，接受科普宣传活动的各族群众满意度达到90%以上。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该项目年初预算数3万元，全年预算数2.31万元，该项目资金已全部落实到位，资金来源为财政拨款。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该项目年初预算数3万元，全年预算数2.31万元，全年执行数2.31万元，预算执行率为100%，主要用于：开展科普宣传活动，支出2万元；购买办公用品2次，支出0.31万元。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目标1：购买办公用品2次，开展科普宣传活动次数2次。目标2：通过开展科普活动，提升全市各族群众科技素质，维护社会安全稳定，提高科普宣传活动社会知晓率达到93%以上。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第一季度计划完成项目的安排与部署；第二季度计划完成1次科普宣传，完成1次办公用品采购；第三季度计划再次完成1次科普宣传活动，完成1次办公用品采购；第四季度计划进行总结提高。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库尔勒市科学技术协会部门专项-办公经费在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指标体系的构建上，充分考虑了项目的性质、目标以及预期成果，选取了具有代表性和可衡量性的关键指标，涵盖了社会效益指标等多个维度，力求全方位反映项目的绩效状况。同时，对于每个指标的评价标准和数据来源均进行了明确说明，确保评价结果的客观性和可追溯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数据收集与分析环节，采用了多种科学合理的方法，如问卷调查、问卷调查报告分析，通过对调查报告进行数据分析等，得出具体的社会知晓率与群众满意度的数据，以确保评价结论的科学性和可靠性，保证了评价数据的真实性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负责人凌雁舜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部门专项-办公经费及其预算执行情况。该项目由库尔勒市科学技术协会负责实施，旨在提高科普宣传社会知晓率和维护单位正常办公秩序与履行单位职责。项目预算涵盖从2024年3月1日至2024年11月20日的全部资金投入与支出，涉及资金总额为2.31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（4）社会等影响：考察项目对是否提高科普宣传社会知晓率等方面的综合影响。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用因素分析法，原因：因素分析法能够综合考虑影响项目绩效的各种因素，通过对不同因素的分析和比较，准确判断各因素对项目绩效的影响程度，从而全面、深入地评价项目绩效。在本项目中，涉及</w:t>
      </w:r>
      <w:bookmarkStart w:id="0" w:name="_GoBack"/>
      <w:bookmarkEnd w:id="0"/>
      <w:r>
        <w:rPr>
          <w:rStyle w:val="18"/>
          <w:rFonts w:hint="eastAsia" w:ascii="楷体" w:hAnsi="楷体" w:eastAsia="楷体"/>
          <w:spacing w:val="-4"/>
          <w:sz w:val="32"/>
          <w:szCs w:val="32"/>
        </w:rPr>
        <w:t>项目决策、资金使用、实施过程、产出成果以及效益影响等多个复杂因素，因素分析发可以有效地将这些因素进行分解和分析，为准确评价项目绩效提供有力支持。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本次评价主要采用了计划标准，原因：计划标准能够更直接地反映项目在实施过程中的绩效表现，对于评估当前项目的绩效具有一定的参考价值。</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部门专项-办公经费绩效评价工作启动之初，成立了专门的评价工作小组，组长卫翠，小组成员由韩国正、渠婧、邵华明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的性质、目标以及预期成果，构建了科学合理的绩效评价指标体系。该指标体系涵盖了项目决策、项目过程、项目产出、项目效益四个维度，选取了具有代表性的科普宣传活动社会知晓率和科普宣传受众满意度可衡量性的关键指标，并为科普宣传活动社会知晓率和科普宣传受众满意度指标设定了93%和90%的明确评价标准与各10分的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深入12个乡村科普馆以及社区、学校发放问卷调查报告向社会各族群众了解科普宣传活动的情况。并对问卷调查进行分析研究，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50份问卷调查进行分析，得出科普宣传活动社会知晓率和科普宣传受众满意度指标设定了93%和90%的数据。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的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部门专项-办公经费在完成科普宣传活动、保障办公秩序等方面表现出色，达到了预期的标准与要求。同时，项目也在科普宣传等方面取得了显著成效，如提升全市各族群众的科技素养，推动全市经济发展，促进全市和谐稳定，不断增强全市人民自觉抵御极端宗教侵蚀的能力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在项目管理方面，库尔勒市科学技术协会通过有效的规划、组织与协调，项目得以顺利实施，并在预算与时间上保持了良好的控制。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实现了预期的社会效益，在提升全市各族群众的科技素养，推动全市经济发展，促进全市和谐稳定，不断增强全市人民自觉抵御极端宗教侵蚀的能力，为项目的利益相关者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综上所述，部门专项-办公经费在绩效评价中表现出色，达到了项目的预期目标，并在多个方面取得了显著的成效。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100%。项目产出类指标权重为40分，得分为40分，得分率为100%。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办公经费项目立项符合国家《科学技术普及法》、《新疆维吾尔自治区科学技术普及条例》、《新疆维吾尔自治区科学技术协会条例》和《全民科学素质行动计划纲要》等相关法律法规，符合市为市政府对部门专项-办公经费项目的各项要求，符合库尔勒市科学技术协会的职能，项目围绕单位本年度工作重点和工作计划制定经费预算，属于公共财政支持范围。本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办公经费项目的申请、设立过程符合相关要求，严格按照市委市政府的要求，根据决算依据编制工作计划和经费预算，部门专项负责人凌雁舜制定经费预算计划，并确定最终预算方案。项目的审批文件、材料符合相关要求，项目事前经过必要的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制定部门专项-办公经费绩效目标时，充分结合单位职能、年度工作计划，绩效目标包括科普宣传活动次数、购买办公用品次数，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办公经费项目设置了明确的预期产出效益和效果，将绩效目标细化分解为2条三级指标，量化率为资金使用合规率和资金支付及时率，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预算编制过程严谨、科学，充分体现了精细化管理的要求。预算编制之初，进行了全面的成本估算，科普宣传活动成本控制在2万元以下，购买办公用品成本控制在0.31万元以下，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本项目的资金分配遵循了公平、公正、透明的原则，确保了项目资源的合理配置与高效利用。在资金分配过程中，我们充分考虑了单位的实际需求与目标，对不同任务的资金进行了科学的规划与安排。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本项目总投资2.31万元，财政资金及时足额到位，到位率100%，预算资金按计划进度执行。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预算编制较为详细，项目资金支出总体能够按照预算执行，预算资金支出2.31万元，预算执行率为100%。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使用严格遵循了《中华人民共和国预算法》等相关法律法规与财务制度，确保了资金的合规性与安全性。在资金使用过程中，我们严格贯彻三重一大原则，坚持党支部理财，对资金的流动进行了全程监控与记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库尔勒市科学技术协会针对部门专项-办公经费项目，建立一套涵盖项目计划、项目执行、项目监督、项目检查等科学的管理制度体系。在下面立项阶段，明确了项目申报、项目审批流程及相关标准；在项目落实过程中，建立责任制制度，坚持跟踪问效，为项目的成功实施提供了坚实的制度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办公经费项目在执行过程中，坚持资金使用党支部研究决定的管理制度，确保了项目的顺利实施与目标实现。库尔勒市科学技术协会高度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项目产出类指标包括产出数量、产出质量、产出时效、产出成本四方面的内容，由6个三级指标构成，权重分为40分，实际得分40分，得分率为100%。具体产出指标完成情况如下：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指标1：科普宣传活动次数 ，指标值：&gt;=2次 ，实际完成值：2次，指标完成率100 %。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指标2：购买办公用品次数，指标值：&gt;=2次 ，实际完成值：2次，指标完成率100 %。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指标1：资金使用合规率，指标值：=100% ，实际完成值：100%，指标完成率100 %。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指标1：资金支付及时率，指标值=100% ，实际完成值：100%，指标完成率100 %。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指标1：科普宣传活动成本，指标值：＜＝2万元 ，实际完成值：2万元，指标完成率100 %。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指标2：购买办公用品成本，指标值：＜＝0.31万元 ，实际完成值：0.31万元，指标完成率100 %。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指标1：提高科普宣传活动社会知晓率，指标值：&gt;=93%，实际完成值：93%，指标完成率100 %。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此项权重分值为20分，得分为20分。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指标1：科普宣传群众满意度，指标值：&gt;=90% ，实际完成值：90%，指标完成率100 %。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党支部高度重视，认真研究，科学部署。如何落实号部门专项-办公经费项目，科协党支部召开专项会议研究部署。成立项目领导小组，书记凌雁舜亲任组长，全程领导项目的实施。二是坚持专人负责，责任落实到人。办公室主任渠婧负责项目的具体落实，每月向单位党支部汇报项目进展情况，确保项目的顺利开展。三是坚持跟踪问效，狠抓工作落实。每周对项目开展情况进行信息汇总。四是及时总结经验。及时总结项目中好的经验，为下一步工作指明方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1.项目统筹过于呆板，实施不灵活；原因是：对基层调查研究不足，对群众需要什么准备不充分。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2.项目计划执行有偏差。原因是：对项目的设置不够细致，经费安排不够科学。</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在项目设置时，单位一要多调查研究，摸清基层底数，弄清基层的真实需求；二要多与上级沟通，把基层真实情况反应给上级，做好沟通协调、下情上达工作，为上级科学决策提供科学依据，确保项目能够解决基层的现实问题，确保项目能够达到发展经济、促进社会和谐稳定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2、因单位是全额拨款单位，为确保项目顺利实施、达到效果，建议项目款项能够及时、足额下达。单位党支部也要主动作为，充分调动干部职工主观能动性，不等不靠，把项目落到实处，发挥项目的最大效能。</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无其他需要说明的问题。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7286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2025-09-02T03:32:11Z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