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库尔勒市市政工程事务中心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1.主要职能为市政建设提供管理服务。市政道路、桥梁、路灯维护与养护；市政基础设施及市政监察管理；市政工程施工及市政管道工程；相关社会服务。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市政工程事务中心无下属预算单位，机关内设11个科室（党政办公室、纪检监察室、工会、财务室、劳资室、市政综合业务室、总务室、安全生产应急室、路灯管理所、市政设施养护管理所、市政监察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库尔勒市市政工程事务中心编制数110，实有人数人224人，其中：在职90人，减少8人；退休134人，增加8人；离休0人，增加0人。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目标1、 为市政建设提供管理服务。市政道路、桥梁、路灯维护与养护；市政基础设施及市政监察管理；市政工程施工及市政管道工程；相关社会服务。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目标2、我中心结合城市精细化管理模式、齐抓共管，做到整体联动，协调推进，形成了强大的工作合力，全面推进城市“亮化”、道路“美化”、市政设施管理方面工作，提升了市政维护和管理工作水平。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目标3、新增道路护栏，拆除 老旧护栏及安装新护对道路实划标线23万平方米。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目标4、路面维护面积2.7万平方米。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目标5、亮化维护路灯、景观灯数量10万余盏。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目标6、人行道维修面积0.7万平方米。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一是按照先重点后次要的原则，计划对全市市区道路路面324万平方米沥青路面维护2.7万平方米，市政服务运行履职在职90人。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二是实施政府购买服务公益岗2人，对于主次干道路面、坑洼路段、路沿石人行道0.7万平方米开展日常维修维护，根据财政预算政府购买服务9.9万元用于支付公益岗人员工资缴纳社保。</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是及时排除路面存在的安全隐患，确保道路通畅，保持市政设施完好；加强施工质量管理，狠抓落实安全生产，确保精品工程和安全生产两手抓。加大对维修养护班的督察和考核，做到责任具体化明确化，确保每一个环节符合质量要求和安全规范，严格按照技术规范和文明施工要求进行施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是对全市道路、景观区、各地下通道的10万余盏灯具，按月缴纳路灯电费，保证亮灯率、设施完好率及照明设施进行安全检查并及时排除安全隐患，确保照明设施安全、正常运行。根据财政预算计划路灯亮化费用900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是为抓实落细城市管理工作，营造元旦、春节节日氛围，安装大灯笼101件，三连串南瓜灯笼573件，中国结784件。对全市路段存在的故障问题进行排查、定位；按照日出日落时间，调整全市各道路、景观区域、各广场的亮灯灭灯时间；建立有效的监管机制，确保主干道及景观灯亮灯率达到98%以上，次干道及支路亮灯率达到96%以上。根据财政预算计划采购安装国旗灯等道旗资金项目93.5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六是城市交通安全设施方面。对全市的23万平方米标线、标志标牌做好日常维护，加大护栏等基础设施维护力度，保持交通安全设施完好。</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市政工程事务中心单位年初预算安排5631.01万元，其中财政拨款5149.85万元，其他资金481.16万元，主要用于在职人员工资、津贴、遗属人员生活补助、在职人员单位职业年金缴纳、单位基本养老保险缴纳、单位住房公积金缴纳、运转经费、退休人员退休费、延续项目-采购安装国旗灯等道旗资金项目、上年结转上级专项访惠聚资金项目、2024年政府购买服务、修路工程项目归还韩国贷款本金利息、部门专项-政府购买服务项目、延续项目-99号小区道路管网及道路工程资金项目、部门专项-差额事业单位经费项目、部门专项-路灯亮化经费。年中调整2281万元，调整后全年预算3350.01万元，预算调整率40.51%，调整预算的主要原因2024年库尔勒市市政工程事务中心按差额事业单位预算，在差额事业单位经费项目列支，2024年6月根据库党编委（2024）24号文件关于调整市市政工程事务中心机构编制事宜的通知，库尔勒市市政工程事务中心由差额事业单位调整为全额事业单位，终止差额事业部门专项-差额事业单位经费项目、政府购买服务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单位按要求及时制定并报批部门预算支出计划，严格落实预算执行定期分析机制，靠前抓好支出执行，坚持严肃财经纪律，硬化预算约束，持续树牢厉行节约理念，严控一般性支出，努力降低事业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1747.73万元，包括工资福利支出1568.63万元，商品和服务支出46.74万元，对个人和家庭的补助132.36万元，资本性支出0万元。其中：“三公”经费支出0万元，比上年增加0万元，主要原因是我单位本年度无三公经费支出；会议费支出0万元，比上年增加0万元，主要原因是我单位本年度无会议费业务发生；培训费支出0万元，比上年增加0万元，主要原因是我单位无培训业务发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1602.28万元，占总支出的47.83％，主要用于主要用于1.支付库尔勒全市路灯电费750万元；2.支付办公费支出53.20万元；3.支付库尔勒市道路维修维护费325.04万元；4.支付给库尔勒市政工程建设有限责任公司劳务费7.05万元；5.工会经费9.09万元；6.其他商品和服务支出310.00万元；7.库尔勒市基础设施建设支出147.90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库尔勒市市政工程事务中心工作计划，对项目的工作分工、任务分配、资金落实、完成时限等提出了明确、具体的要求，以确保项目保质、保量、按时完成。截至2024年12月31日，完成专项3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单位主要采取四项措施。一是制订专项资金管理制度；二是各专项资金建立了台账；三是制定了项目实施方案；四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库尔勒市市政工程事务中心“三重一大”》制度专项资金管理办法，各项资金使用审批流程均按规定办理。涉及“三重一大”内容，严格按照库尔勒市市政工程事务中心“三重一大”事项议事规则和决策程序提请中心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（2）建立各项目专项资金支付台账，做到有据可依，有据可查。深入分析项目资金的分配、使用和监管情况，确保资金使用的合规性、高效性和透明度。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（3）建立各项目专项资金支付台账，做到有据可依，有据可查。深入分析项目资金的分配、使用和监管情况，确保资金使用的合规性、高效性和透明度。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为切实保障库尔勒市市政工程事务中心采购安装国旗灯等项目顺利推进与高质量落地，我们精心制定了项目实施方案。在方案制定过程中，通过专业人员在现场精心核查相关数据和路段安装顺序，避免人工、机械费用额外增加。结合行业前沿技术与实践经验，从项目目标分解、任务进度安排、资源调配、风险防控等多个维度进行系统性规划，确保方案具有前瞻性、可行性与可操作性。同时，建立动态调整机制，依据项目推进过程中的实际情况及时优化方案，保障项目始终沿着既定目标稳步前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在库尔勒市市政工程事务中心采购安装国旗灯项目验收环节中，严格按照相关标准和规范，认真组织项目验收工作。成立专业的验收小组，明确各成员职责，对项目成果进行全面、细致的审查。验收过程中，不仅核查项目技术指标是否达标、成果是否符合预期要求，还将对项目实施过程中的文档资料完整性、资金使用规范性等进行严格审核。通过严谨规范的验收工作，保障项目成果能够切实满足实际需求，实现项目预期效益，为后续项目的开展积累宝贵经验，推动整体工作持续向好发展。</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2024年库尔勒市市政工程事务中心单位总支出3350.01万元，预算执行率100%，一般公共服务支出31.26万元；社会保障和就业支出370.97万元；卫生健康支出36.53万元；城乡社区支出2783.63万元；住房保障支出127.62万元。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2024年，库尔勒市市政工程事务中心基本支出1747.73万元，占总支出的52.17％，一般公共服务支出17.00万元，社会保障和就业支出370.97万元，卫生健康支出36.53万元，城乡社区支出1195.61万元，住房保障支出127.62万元。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2024年，库尔勒市市政工程事务中心项目支出1602.28万元，占总支出的47.83％。其中：一般公共服务支出14.25万元，城乡社区支出1588.03万元。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  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  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道路实划标线面积，指标值：&gt;=23万平方米，年中监控完成值：3.3万平方米，自评完成值23.01万平方米，指标完成率100.04%，偏差0.04%，偏差原因：按照现场实际需求超额完成道路施划标线工作。改进措施：准确预测相关工作量，消除偏差。指标成效分析：通过合理布置各项准备及实施环节，完成城市主次干道道路标线施划工作，规范车辆和行人的通行路径，减少交通冲突点，从而降低交通事故的发生率，提高了道路交通安全水平。有效提升城市交通安全设施的高效运行，达到整齐、清晰的道路标线展现城市道路更加整洁、美观，提升城市的整体形象和文明程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指标2：亮化维护路灯、景观灯数量，指标值：&gt;=10万盏 ，年中监控完成值：5万盏，自评完成值：10.97万盏 ，指标完成率109.7%，偏差9.7%，偏差原因：城市设施路灯增加。改进措施：今后对景观灯、路灯精准统计。指标成效分析：通过完成亮化路灯、景观灯工作，有效提升城市景观与品质，提高城市精细化管理水平，居民照明环境进一步完善。达到了美化城市生活环境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指标3：人行道维修面积，指标值：&gt;=0.7万平方米，年中监控完成值0.46万平方米，自评完成值：0.7万平方米 ，指标完成率100%，偏差0%。指标成效分析：通过及时维修破损人行道路面，消除人行安全隐患，有效确保人行道平坦、连续，方便行人尤其是老人、儿童、残疾人等特殊群体通行能力，达到提升城市形象和经济文化等各方面的发展，奠定良好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指标4：市区道路沥青路面维护面积，指标值：&gt;= 2.7 万平方米 ，年中监控完成值：1.6万平方米，自评完成值：2.74万平方米，指标完成率101.48%，偏差1.48%，偏差原因：按照现场实际需求超额完成沥青路面维修工作。改进措施：准确预测相关工作量，消除偏差。指标成效分析：根据城市主次干道和交通需求按分类、分批进行沥青路面维修工作，有效提升城市道路舒适性、安全性、美观度及道路使用寿命，达到进一步提升城市形象和城市道路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  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  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   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城市道路老化严重。截至今年，全市城市道路中超期服役道路共有69条，平均使用时间超过15年，总长88.2公里。多年来，虽然我市已投入大量人力、物力进行相应的维修养护，但由于道路长久使用，缺乏大修，多条“大龄”道路已不堪重负，仅靠小修小补难以彻底解决问题。超期服役路段均不同程度出现路面裂缝、变形、地下管线老化等各种病害，严重影响道路综合功能。如：石化大道为我市主干道，于1996年建成，使用年限20年，目前超期服役8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分桥梁损坏。麒麟桥、天鹅桥、葵花桥、建设桥、狮子桥等桥梁伸缩缝、橡胶支座等设施出现不等程度的损坏，需更换相应的附属设施。为确保桥梁的安全和正常使用，依据《城市桥梁检测和养护维修管理办法》规定与《城市桥梁检测与评定技术规范》CJJ/T233-2015规定的要求，需要对城市桥梁进行定期检测和可靠性评估。</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针对城市道路老化问题：一是全面普查道路状况，全面分析道路病害因素，不断改进道路维护维修方式方法，有效延伸道路使用寿命。二是对使用年限长、路面病害严重的城市主要道路进行详细统计，做好道路中、大修计划。三是建议石化大道、建国北路、萨依巴格路、人民东路等路段的提升改造纳入城市基础设施更新类项目中进行提升改造。</w:t>
      </w:r>
      <w:r>
        <w:rPr>
          <w:rFonts w:hint="eastAsia" w:ascii="仿宋_GB2312" w:hAnsi="宋体" w:eastAsia="仿宋_GB2312"/>
          <w:bCs/>
          <w:sz w:val="32"/>
          <w:szCs w:val="32"/>
        </w:rPr>
        <w:br w:type="textWrapping"/>
      </w:r>
      <w:r>
        <w:rPr>
          <w:rFonts w:hint="eastAsia" w:ascii="仿宋_GB2312" w:hAnsi="宋体" w:eastAsia="仿宋_GB2312"/>
          <w:bCs/>
          <w:sz w:val="32"/>
          <w:szCs w:val="32"/>
        </w:rPr>
        <w:t>2.针对城市桥梁损坏问题：一是进一步提高城市桥梁维护水平，及时维修桥梁损坏部件，有效延长城市桥梁使用寿命。二是按照经常性检测的数据，对城市桥梁进行分类指定维护方案，对需要定期检测桥梁申请检测费用开展城市桥梁定期检测。三是建议狮子桥、麒麟桥、天鹅桥、北山路18团渠桥和建设桥等桥梁的专项维修纳入城市基础设施更新类项目中进行专项维修提高城市桥梁的安全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B0077D6"/>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2025-08-14T04:41:39Z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C9C415B20EE8424FB37FB8B1DA427E1F</vt:lpwstr>
  </property>
</Properties>
</file>