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8E" w:rsidRDefault="0013132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4</w:t>
      </w:r>
      <w:r>
        <w:rPr>
          <w:rFonts w:ascii="Times New Roman" w:eastAsia="方正小标宋简体" w:hAnsi="Times New Roman" w:cs="Times New Roman"/>
          <w:sz w:val="40"/>
          <w:szCs w:val="40"/>
        </w:rPr>
        <w:t>年度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库尔勒市</w:t>
      </w:r>
      <w:r>
        <w:rPr>
          <w:rFonts w:ascii="Times New Roman" w:eastAsia="方正小标宋简体" w:hAnsi="Times New Roman" w:cs="Times New Roman"/>
          <w:sz w:val="40"/>
          <w:szCs w:val="40"/>
        </w:rPr>
        <w:t>政府债务</w:t>
      </w:r>
    </w:p>
    <w:p w:rsidR="00A6128E" w:rsidRDefault="0013132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预算情况说明</w:t>
      </w:r>
    </w:p>
    <w:p w:rsidR="00A6128E" w:rsidRDefault="00A6128E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一、上年度政府债务限额总体情况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政府债务限额总额为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251.37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（一）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政府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债务限额分类型情况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一般债务限额总额情况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政府一般债务限额总额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68.04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专项债务限额总额情况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政府专项债务限额总额为</w:t>
      </w:r>
      <w:r>
        <w:rPr>
          <w:rFonts w:ascii="Times New Roman" w:eastAsia="仿宋_GB2312" w:hAnsi="Times New Roman" w:cs="Times New Roman"/>
          <w:sz w:val="30"/>
          <w:szCs w:val="30"/>
        </w:rPr>
        <w:t>183.33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（二）新增债务限额情况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新增一般债务限额情况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政府新增一般债务限额总额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亿元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新增专项债务限额情况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政府新增专项债务限额总额为</w:t>
      </w:r>
      <w:r>
        <w:rPr>
          <w:rFonts w:ascii="Times New Roman" w:eastAsia="仿宋_GB2312" w:hAnsi="Times New Roman" w:cs="Times New Roman"/>
          <w:sz w:val="30"/>
          <w:szCs w:val="30"/>
        </w:rPr>
        <w:t>29.59</w:t>
      </w:r>
      <w:r>
        <w:rPr>
          <w:rFonts w:ascii="Times New Roman" w:eastAsia="仿宋_GB2312" w:hAnsi="Times New Roman" w:cs="Times New Roman"/>
          <w:sz w:val="30"/>
          <w:szCs w:val="30"/>
        </w:rPr>
        <w:t>亿元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二、上年度政府债务余额预计执行数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政府债务余额预计执行数为</w:t>
      </w:r>
      <w:r>
        <w:rPr>
          <w:rFonts w:ascii="Times New Roman" w:eastAsia="仿宋_GB2312" w:hAnsi="Times New Roman" w:cs="Times New Roman"/>
          <w:sz w:val="30"/>
          <w:szCs w:val="30"/>
        </w:rPr>
        <w:t>248.42</w:t>
      </w:r>
      <w:r>
        <w:rPr>
          <w:rFonts w:ascii="Times New Roman" w:eastAsia="仿宋_GB2312" w:hAnsi="Times New Roman" w:cs="Times New Roman"/>
          <w:sz w:val="30"/>
          <w:szCs w:val="30"/>
        </w:rPr>
        <w:t>亿元，政府债务余额全部严格控制在限额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251.37</w:t>
      </w:r>
      <w:r>
        <w:rPr>
          <w:rFonts w:ascii="Times New Roman" w:eastAsia="仿宋_GB2312" w:hAnsi="Times New Roman" w:cs="Times New Roman"/>
          <w:sz w:val="30"/>
          <w:szCs w:val="30"/>
        </w:rPr>
        <w:t>亿元内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（一）一般债务余额预计执行数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政府一般债务余额预计执行数为</w:t>
      </w:r>
      <w:r>
        <w:rPr>
          <w:rFonts w:ascii="Times New Roman" w:eastAsia="仿宋_GB2312" w:hAnsi="Times New Roman" w:cs="Times New Roman"/>
          <w:sz w:val="30"/>
          <w:szCs w:val="30"/>
        </w:rPr>
        <w:t>66.01</w:t>
      </w:r>
      <w:r>
        <w:rPr>
          <w:rFonts w:ascii="Times New Roman" w:eastAsia="仿宋_GB2312" w:hAnsi="Times New Roman" w:cs="Times New Roman"/>
          <w:sz w:val="30"/>
          <w:szCs w:val="30"/>
        </w:rPr>
        <w:t>亿元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（二）专项债务余额预计执行数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政府专项债务余额预计执行数为</w:t>
      </w:r>
      <w:r>
        <w:rPr>
          <w:rFonts w:ascii="Times New Roman" w:eastAsia="仿宋_GB2312" w:hAnsi="Times New Roman" w:cs="Times New Roman"/>
          <w:sz w:val="30"/>
          <w:szCs w:val="30"/>
        </w:rPr>
        <w:t>182.41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三、上年度政府债券发行使用情况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发行政府债券</w:t>
      </w:r>
      <w:r>
        <w:rPr>
          <w:rFonts w:ascii="Times New Roman" w:eastAsia="仿宋_GB2312" w:hAnsi="Times New Roman" w:cs="Times New Roman"/>
          <w:sz w:val="30"/>
          <w:szCs w:val="30"/>
        </w:rPr>
        <w:t>43.34</w:t>
      </w:r>
      <w:r>
        <w:rPr>
          <w:rFonts w:ascii="Times New Roman" w:eastAsia="仿宋_GB2312" w:hAnsi="Times New Roman" w:cs="Times New Roman"/>
          <w:sz w:val="30"/>
          <w:szCs w:val="30"/>
        </w:rPr>
        <w:t>亿元（新增债券</w:t>
      </w:r>
      <w:r>
        <w:rPr>
          <w:rFonts w:ascii="Times New Roman" w:eastAsia="仿宋_GB2312" w:hAnsi="Times New Roman" w:cs="Times New Roman"/>
          <w:sz w:val="30"/>
          <w:szCs w:val="30"/>
        </w:rPr>
        <w:t>31.59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亿元、再融资债券</w:t>
      </w:r>
      <w:r>
        <w:rPr>
          <w:rFonts w:ascii="Times New Roman" w:eastAsia="仿宋_GB2312" w:hAnsi="Times New Roman" w:cs="Times New Roman"/>
          <w:sz w:val="30"/>
          <w:szCs w:val="30"/>
        </w:rPr>
        <w:t>11.75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（一）新增一般债券发行使用情况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发行新增一般债券</w:t>
      </w:r>
      <w:r>
        <w:rPr>
          <w:rFonts w:ascii="Times New Roman" w:eastAsia="仿宋_GB2312" w:hAnsi="Times New Roman" w:cs="Times New Roman"/>
          <w:sz w:val="30"/>
          <w:szCs w:val="30"/>
        </w:rPr>
        <w:t>2.00</w:t>
      </w:r>
      <w:r>
        <w:rPr>
          <w:rFonts w:ascii="Times New Roman" w:eastAsia="仿宋_GB2312" w:hAnsi="Times New Roman" w:cs="Times New Roman"/>
          <w:sz w:val="30"/>
          <w:szCs w:val="30"/>
        </w:rPr>
        <w:t>亿元。上述债券资金主要用于学前教育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、农业、其他社会事业</w:t>
      </w:r>
      <w:r>
        <w:rPr>
          <w:rFonts w:ascii="Times New Roman" w:eastAsia="仿宋_GB2312" w:hAnsi="Times New Roman" w:cs="Times New Roman"/>
          <w:sz w:val="30"/>
          <w:szCs w:val="30"/>
        </w:rPr>
        <w:t>等领域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（详见附件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2-3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。债券期限分别是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年期，债券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2.69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还本付息通过一般公共预算收入偿还。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（二）新增专项债券发行使用情况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发行新增专项债券</w:t>
      </w:r>
      <w:r>
        <w:rPr>
          <w:rFonts w:ascii="Times New Roman" w:eastAsia="仿宋_GB2312" w:hAnsi="Times New Roman" w:cs="Times New Roman"/>
          <w:sz w:val="30"/>
          <w:szCs w:val="30"/>
        </w:rPr>
        <w:t>29.59</w:t>
      </w:r>
      <w:r>
        <w:rPr>
          <w:rFonts w:ascii="Times New Roman" w:eastAsia="仿宋_GB2312" w:hAnsi="Times New Roman" w:cs="Times New Roman"/>
          <w:sz w:val="30"/>
          <w:szCs w:val="30"/>
        </w:rPr>
        <w:t>亿元。上述债券资金主要用于棚户区改造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、偿还存量债务</w:t>
      </w:r>
      <w:r>
        <w:rPr>
          <w:rFonts w:ascii="Times New Roman" w:eastAsia="仿宋_GB2312" w:hAnsi="Times New Roman" w:cs="Times New Roman"/>
          <w:sz w:val="30"/>
          <w:szCs w:val="30"/>
        </w:rPr>
        <w:t>等重点领域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（详见附件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2-3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。债券期限分别是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年期，债券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3.23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，债券还本付息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通过对应项目取得的政府性基金或专项收入等偿还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（三）再融资债券发行使用情况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发行再融资债券</w:t>
      </w:r>
      <w:r>
        <w:rPr>
          <w:rFonts w:ascii="Times New Roman" w:eastAsia="仿宋_GB2312" w:hAnsi="Times New Roman" w:cs="Times New Roman"/>
          <w:sz w:val="30"/>
          <w:szCs w:val="30"/>
        </w:rPr>
        <w:t>11.75</w:t>
      </w:r>
      <w:r>
        <w:rPr>
          <w:rFonts w:ascii="Times New Roman" w:eastAsia="仿宋_GB2312" w:hAnsi="Times New Roman" w:cs="Times New Roman"/>
          <w:sz w:val="30"/>
          <w:szCs w:val="30"/>
        </w:rPr>
        <w:t>亿元（再融资一般债券</w:t>
      </w:r>
      <w:r>
        <w:rPr>
          <w:rFonts w:ascii="Times New Roman" w:eastAsia="仿宋_GB2312" w:hAnsi="Times New Roman" w:cs="Times New Roman"/>
          <w:sz w:val="30"/>
          <w:szCs w:val="30"/>
        </w:rPr>
        <w:t>4.76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亿元、再融资专项债券</w:t>
      </w:r>
      <w:r>
        <w:rPr>
          <w:rFonts w:ascii="Times New Roman" w:eastAsia="仿宋_GB2312" w:hAnsi="Times New Roman" w:cs="Times New Roman"/>
          <w:sz w:val="30"/>
          <w:szCs w:val="30"/>
        </w:rPr>
        <w:t>6.99</w:t>
      </w:r>
      <w:r>
        <w:rPr>
          <w:rFonts w:ascii="Times New Roman" w:eastAsia="仿宋_GB2312" w:hAnsi="Times New Roman" w:cs="Times New Roman"/>
          <w:sz w:val="30"/>
          <w:szCs w:val="30"/>
        </w:rPr>
        <w:t>亿元）。上述债券资金全部用于偿还到期政府债券本金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债券期限分别是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年期，债券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2.85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四、上年度政府债券还本付息情况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政府债券还本付息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预计执行数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20.58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1.26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11.75</w:t>
      </w:r>
      <w:r>
        <w:rPr>
          <w:rFonts w:ascii="Times New Roman" w:eastAsia="仿宋_GB2312" w:hAnsi="Times New Roman" w:cs="Times New Roman"/>
          <w:sz w:val="30"/>
          <w:szCs w:val="30"/>
        </w:rPr>
        <w:t>亿元、财政预算安排付息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7.57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（一）一般债券还本付息情况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政府一般债券还本付息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预计执行数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7.48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0.5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4.76</w:t>
      </w:r>
      <w:r>
        <w:rPr>
          <w:rFonts w:ascii="Times New Roman" w:eastAsia="仿宋_GB2312" w:hAnsi="Times New Roman" w:cs="Times New Roman"/>
          <w:sz w:val="30"/>
          <w:szCs w:val="30"/>
        </w:rPr>
        <w:t>亿元、财政预算安排付息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2.22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（二）专项债券还本付息情况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预计执行数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13.10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0.76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6.99</w:t>
      </w:r>
      <w:r>
        <w:rPr>
          <w:rFonts w:ascii="Times New Roman" w:eastAsia="仿宋_GB2312" w:hAnsi="Times New Roman" w:cs="Times New Roman"/>
          <w:sz w:val="30"/>
          <w:szCs w:val="30"/>
        </w:rPr>
        <w:t>亿元、财政预算安排付息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5.35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五、</w:t>
      </w:r>
      <w:r>
        <w:rPr>
          <w:rFonts w:ascii="Times New Roman" w:eastAsia="黑体" w:hAnsi="Times New Roman" w:cs="Times New Roman" w:hint="eastAsia"/>
          <w:sz w:val="30"/>
          <w:szCs w:val="30"/>
        </w:rPr>
        <w:t>本年</w:t>
      </w:r>
      <w:r>
        <w:rPr>
          <w:rFonts w:ascii="Times New Roman" w:eastAsia="黑体" w:hAnsi="Times New Roman" w:cs="Times New Roman"/>
          <w:sz w:val="30"/>
          <w:szCs w:val="30"/>
        </w:rPr>
        <w:t>度政府债券还本付息</w:t>
      </w:r>
      <w:r>
        <w:rPr>
          <w:rFonts w:ascii="Times New Roman" w:eastAsia="黑体" w:hAnsi="Times New Roman" w:cs="Times New Roman" w:hint="eastAsia"/>
          <w:sz w:val="30"/>
          <w:szCs w:val="30"/>
        </w:rPr>
        <w:t>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政府债券还本付息预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算</w:t>
      </w:r>
      <w:r>
        <w:rPr>
          <w:rFonts w:ascii="Times New Roman" w:eastAsia="仿宋_GB2312" w:hAnsi="Times New Roman" w:cs="Times New Roman"/>
          <w:sz w:val="30"/>
          <w:szCs w:val="30"/>
        </w:rPr>
        <w:t>数为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15.53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1.35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5.76</w:t>
      </w:r>
      <w:r>
        <w:rPr>
          <w:rFonts w:ascii="Times New Roman" w:eastAsia="仿宋_GB2312" w:hAnsi="Times New Roman" w:cs="Times New Roman"/>
          <w:sz w:val="30"/>
          <w:szCs w:val="30"/>
        </w:rPr>
        <w:t>亿元、付息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8.42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（一）一般债券还本付息预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算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数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政府一般债券还本付息预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算</w:t>
      </w:r>
      <w:r>
        <w:rPr>
          <w:rFonts w:ascii="Times New Roman" w:eastAsia="仿宋_GB2312" w:hAnsi="Times New Roman" w:cs="Times New Roman"/>
          <w:sz w:val="30"/>
          <w:szCs w:val="30"/>
        </w:rPr>
        <w:t>数为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4.85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0.66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1.99</w:t>
      </w:r>
      <w:r>
        <w:rPr>
          <w:rFonts w:ascii="Times New Roman" w:eastAsia="仿宋_GB2312" w:hAnsi="Times New Roman" w:cs="Times New Roman"/>
          <w:sz w:val="30"/>
          <w:szCs w:val="30"/>
        </w:rPr>
        <w:t>亿元、付息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2.2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bCs/>
          <w:sz w:val="30"/>
          <w:szCs w:val="30"/>
        </w:rPr>
        <w:t>（二）专项债券还本付息预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算</w:t>
      </w:r>
      <w:r>
        <w:rPr>
          <w:rFonts w:ascii="Times New Roman" w:eastAsia="楷体" w:hAnsi="Times New Roman" w:cs="Times New Roman"/>
          <w:b/>
          <w:bCs/>
          <w:sz w:val="30"/>
          <w:szCs w:val="30"/>
        </w:rPr>
        <w:t>数</w:t>
      </w: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政府专项债券还本付息预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算</w:t>
      </w:r>
      <w:r>
        <w:rPr>
          <w:rFonts w:ascii="Times New Roman" w:eastAsia="仿宋_GB2312" w:hAnsi="Times New Roman" w:cs="Times New Roman"/>
          <w:sz w:val="30"/>
          <w:szCs w:val="30"/>
        </w:rPr>
        <w:t>数为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10.68</w:t>
      </w:r>
      <w:r>
        <w:rPr>
          <w:rFonts w:ascii="Times New Roman" w:eastAsia="仿宋_GB2312" w:hAnsi="Times New Roman" w:cs="Times New Roman"/>
          <w:sz w:val="30"/>
          <w:szCs w:val="30"/>
        </w:rPr>
        <w:t>亿元（财政预算安排还本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0.69</w:t>
      </w:r>
      <w:r>
        <w:rPr>
          <w:rFonts w:ascii="Times New Roman" w:eastAsia="仿宋_GB2312" w:hAnsi="Times New Roman" w:cs="Times New Roman"/>
          <w:sz w:val="30"/>
          <w:szCs w:val="30"/>
        </w:rPr>
        <w:t>亿元、再融资债券用于还本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3.77</w:t>
      </w:r>
      <w:r>
        <w:rPr>
          <w:rFonts w:ascii="Times New Roman" w:eastAsia="仿宋_GB2312" w:hAnsi="Times New Roman" w:cs="Times New Roman"/>
          <w:sz w:val="30"/>
          <w:szCs w:val="30"/>
        </w:rPr>
        <w:t>亿元、付息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6.22</w:t>
      </w:r>
      <w:r>
        <w:rPr>
          <w:rFonts w:ascii="Times New Roman" w:eastAsia="仿宋_GB2312" w:hAnsi="Times New Roman" w:cs="Times New Roman"/>
          <w:sz w:val="30"/>
          <w:szCs w:val="30"/>
        </w:rPr>
        <w:t>亿元）。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六、</w:t>
      </w:r>
      <w:r>
        <w:rPr>
          <w:rFonts w:ascii="Times New Roman" w:eastAsia="黑体" w:hAnsi="Times New Roman" w:cs="Times New Roman" w:hint="eastAsia"/>
          <w:sz w:val="30"/>
          <w:szCs w:val="30"/>
        </w:rPr>
        <w:t>本</w:t>
      </w:r>
      <w:r>
        <w:rPr>
          <w:rFonts w:ascii="Times New Roman" w:eastAsia="黑体" w:hAnsi="Times New Roman" w:cs="Times New Roman"/>
          <w:sz w:val="30"/>
          <w:szCs w:val="30"/>
        </w:rPr>
        <w:t>年度新增债券资金使用安排情况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新增债券资金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sz w:val="30"/>
          <w:szCs w:val="30"/>
        </w:rPr>
        <w:t>亿元。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七、上年度</w:t>
      </w:r>
      <w:r>
        <w:rPr>
          <w:rFonts w:ascii="Times New Roman" w:eastAsia="黑体" w:hAnsi="Times New Roman" w:cs="Times New Roman" w:hint="eastAsia"/>
          <w:sz w:val="30"/>
          <w:szCs w:val="30"/>
        </w:rPr>
        <w:t>库尔勒市</w:t>
      </w:r>
      <w:r>
        <w:rPr>
          <w:rFonts w:ascii="Times New Roman" w:eastAsia="黑体" w:hAnsi="Times New Roman" w:cs="Times New Roman"/>
          <w:sz w:val="30"/>
          <w:szCs w:val="30"/>
        </w:rPr>
        <w:t>政府专项债务情况</w:t>
      </w:r>
    </w:p>
    <w:p w:rsidR="00A6128E" w:rsidRDefault="00131320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库尔勒市政府</w:t>
      </w:r>
      <w:r>
        <w:rPr>
          <w:rFonts w:ascii="Times New Roman" w:eastAsia="仿宋_GB2312" w:hAnsi="Times New Roman" w:cs="Times New Roman"/>
          <w:sz w:val="30"/>
          <w:szCs w:val="30"/>
        </w:rPr>
        <w:t>专项债券收入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29.59</w:t>
      </w:r>
      <w:r>
        <w:rPr>
          <w:rFonts w:ascii="Times New Roman" w:eastAsia="仿宋_GB2312" w:hAnsi="Times New Roman" w:cs="Times New Roman"/>
          <w:sz w:val="30"/>
          <w:szCs w:val="30"/>
        </w:rPr>
        <w:t>亿元、支出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29.59</w:t>
      </w:r>
      <w:r>
        <w:rPr>
          <w:rFonts w:ascii="Times New Roman" w:eastAsia="仿宋_GB2312" w:hAnsi="Times New Roman" w:cs="Times New Roman"/>
          <w:sz w:val="30"/>
          <w:szCs w:val="30"/>
        </w:rPr>
        <w:t>亿元、还本付息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13.10</w:t>
      </w:r>
      <w:r>
        <w:rPr>
          <w:rFonts w:ascii="Times New Roman" w:eastAsia="仿宋_GB2312" w:hAnsi="Times New Roman" w:cs="Times New Roman"/>
          <w:sz w:val="30"/>
          <w:szCs w:val="30"/>
        </w:rPr>
        <w:t>亿元，专项债券项目对应专项收入共计</w:t>
      </w:r>
      <w:r w:rsidR="006A524E">
        <w:rPr>
          <w:rFonts w:ascii="Times New Roman" w:eastAsia="仿宋_GB2312" w:hAnsi="Times New Roman" w:cs="Times New Roman"/>
          <w:sz w:val="30"/>
          <w:szCs w:val="30"/>
        </w:rPr>
        <w:t>2.28</w:t>
      </w:r>
      <w:bookmarkStart w:id="0" w:name="_GoBack"/>
      <w:bookmarkEnd w:id="0"/>
      <w:r>
        <w:rPr>
          <w:rFonts w:ascii="Times New Roman" w:eastAsia="仿宋_GB2312" w:hAnsi="Times New Roman" w:cs="Times New Roman"/>
          <w:sz w:val="30"/>
          <w:szCs w:val="30"/>
        </w:rPr>
        <w:t>亿元。上述债券资金主要用于棚户区改造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、偿还存量债务</w:t>
      </w:r>
      <w:r>
        <w:rPr>
          <w:rFonts w:ascii="Times New Roman" w:eastAsia="仿宋_GB2312" w:hAnsi="Times New Roman" w:cs="Times New Roman"/>
          <w:sz w:val="30"/>
          <w:szCs w:val="30"/>
        </w:rPr>
        <w:t>重点领域有一定收益的公益性政府投资项目建设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（详见附件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4-2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。债券期限分别是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年期，债券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 w:cs="Times New Roman"/>
          <w:sz w:val="30"/>
          <w:szCs w:val="30"/>
        </w:rPr>
        <w:t>利率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3.23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，债券还本付息资金已足额列入年初财政预算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，对应项目取得的政府性基金或专项收入等偿还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A6128E" w:rsidRDefault="00A6128E">
      <w:pPr>
        <w:adjustRightInd w:val="0"/>
        <w:snapToGrid w:val="0"/>
        <w:spacing w:line="52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A6128E" w:rsidRDefault="00131320">
      <w:pPr>
        <w:adjustRightInd w:val="0"/>
        <w:snapToGrid w:val="0"/>
        <w:spacing w:line="52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附件：</w:t>
      </w: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1-1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一般</w:t>
      </w:r>
      <w:r>
        <w:rPr>
          <w:rFonts w:ascii="Times New Roman" w:eastAsia="仿宋_GB2312" w:hAnsi="Times New Roman" w:cs="Times New Roman"/>
          <w:sz w:val="30"/>
          <w:szCs w:val="30"/>
        </w:rPr>
        <w:t>债务限额、余额情况表</w:t>
      </w:r>
    </w:p>
    <w:p w:rsidR="00A6128E" w:rsidRDefault="00131320">
      <w:pPr>
        <w:adjustRightInd w:val="0"/>
        <w:snapToGrid w:val="0"/>
        <w:spacing w:line="520" w:lineRule="exact"/>
        <w:ind w:leftChars="710" w:left="1545" w:hangingChars="18" w:hanging="54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1-2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专项</w:t>
      </w:r>
      <w:r>
        <w:rPr>
          <w:rFonts w:ascii="Times New Roman" w:eastAsia="仿宋_GB2312" w:hAnsi="Times New Roman" w:cs="Times New Roman"/>
          <w:sz w:val="30"/>
          <w:szCs w:val="30"/>
        </w:rPr>
        <w:t>债务限额、余额情况表</w:t>
      </w:r>
    </w:p>
    <w:p w:rsidR="00A6128E" w:rsidRDefault="00131320">
      <w:pPr>
        <w:adjustRightInd w:val="0"/>
        <w:snapToGrid w:val="0"/>
        <w:spacing w:line="520" w:lineRule="exact"/>
        <w:ind w:leftChars="710" w:left="1545" w:hangingChars="18" w:hanging="54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-3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政府债务限额、余额（含一般债务</w:t>
      </w:r>
    </w:p>
    <w:p w:rsidR="00A6128E" w:rsidRDefault="00131320">
      <w:pPr>
        <w:adjustRightInd w:val="0"/>
        <w:snapToGrid w:val="0"/>
        <w:spacing w:line="520" w:lineRule="exact"/>
        <w:ind w:firstLineChars="484" w:firstLine="145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限额、余额和专项债务限额、余额）情况表</w:t>
      </w:r>
    </w:p>
    <w:p w:rsidR="00A6128E" w:rsidRDefault="00131320">
      <w:pPr>
        <w:adjustRightInd w:val="0"/>
        <w:snapToGrid w:val="0"/>
        <w:spacing w:line="52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2-1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政府债券发行情况表</w:t>
      </w:r>
    </w:p>
    <w:p w:rsidR="00A6128E" w:rsidRDefault="00131320">
      <w:pPr>
        <w:adjustRightInd w:val="0"/>
        <w:snapToGrid w:val="0"/>
        <w:spacing w:line="520" w:lineRule="exact"/>
        <w:ind w:leftChars="710" w:left="1491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2-2 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政府债券发行情况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明细</w:t>
      </w:r>
      <w:r>
        <w:rPr>
          <w:rFonts w:ascii="Times New Roman" w:eastAsia="仿宋_GB2312" w:hAnsi="Times New Roman" w:cs="Times New Roman"/>
          <w:sz w:val="30"/>
          <w:szCs w:val="30"/>
        </w:rPr>
        <w:t>表</w:t>
      </w:r>
    </w:p>
    <w:p w:rsidR="00A6128E" w:rsidRDefault="00131320">
      <w:pPr>
        <w:adjustRightInd w:val="0"/>
        <w:snapToGrid w:val="0"/>
        <w:spacing w:line="52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新增债券使用情况表</w:t>
      </w:r>
    </w:p>
    <w:p w:rsidR="00A6128E" w:rsidRDefault="00131320">
      <w:pPr>
        <w:adjustRightInd w:val="0"/>
        <w:snapToGrid w:val="0"/>
        <w:spacing w:line="520" w:lineRule="exact"/>
        <w:ind w:left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2-4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还本付息预计执行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及本年度</w:t>
      </w:r>
      <w:r>
        <w:rPr>
          <w:rFonts w:ascii="Times New Roman" w:eastAsia="仿宋_GB2312" w:hAnsi="Times New Roman" w:cs="Times New Roman"/>
          <w:sz w:val="30"/>
          <w:szCs w:val="30"/>
        </w:rPr>
        <w:t>还本付息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预算</w:t>
      </w:r>
      <w:r>
        <w:rPr>
          <w:rFonts w:ascii="Times New Roman" w:eastAsia="仿宋_GB2312" w:hAnsi="Times New Roman" w:cs="Times New Roman"/>
          <w:sz w:val="30"/>
          <w:szCs w:val="30"/>
        </w:rPr>
        <w:t>情况表</w:t>
      </w:r>
    </w:p>
    <w:p w:rsidR="00A6128E" w:rsidRDefault="00131320">
      <w:pPr>
        <w:adjustRightInd w:val="0"/>
        <w:snapToGrid w:val="0"/>
        <w:spacing w:line="520" w:lineRule="exact"/>
        <w:ind w:left="1500" w:hangingChars="500" w:hanging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z w:val="30"/>
          <w:szCs w:val="30"/>
        </w:rPr>
        <w:t>本年度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政府债券资金使用安排情况表</w:t>
      </w:r>
    </w:p>
    <w:p w:rsidR="00A6128E" w:rsidRDefault="00131320">
      <w:pPr>
        <w:adjustRightInd w:val="0"/>
        <w:snapToGrid w:val="0"/>
        <w:spacing w:line="52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-1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政府专项债务表</w:t>
      </w:r>
    </w:p>
    <w:p w:rsidR="00A6128E" w:rsidRDefault="00131320">
      <w:pPr>
        <w:adjustRightInd w:val="0"/>
        <w:snapToGrid w:val="0"/>
        <w:spacing w:line="52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-2</w:t>
      </w:r>
      <w:r>
        <w:rPr>
          <w:rFonts w:ascii="Times New Roman" w:eastAsia="仿宋_GB2312" w:hAnsi="Times New Roman" w:cs="Times New Roman"/>
          <w:sz w:val="30"/>
          <w:szCs w:val="30"/>
        </w:rPr>
        <w:t>上年度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库尔勒市</w:t>
      </w:r>
      <w:r>
        <w:rPr>
          <w:rFonts w:ascii="Times New Roman" w:eastAsia="仿宋_GB2312" w:hAnsi="Times New Roman" w:cs="Times New Roman"/>
          <w:sz w:val="30"/>
          <w:szCs w:val="30"/>
        </w:rPr>
        <w:t>政府专项债券项目表</w:t>
      </w:r>
    </w:p>
    <w:p w:rsidR="00A6128E" w:rsidRDefault="00A6128E">
      <w:pPr>
        <w:adjustRightInd w:val="0"/>
        <w:snapToGrid w:val="0"/>
        <w:spacing w:line="52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</w:p>
    <w:sectPr w:rsidR="00A6128E">
      <w:pgSz w:w="11906" w:h="16838"/>
      <w:pgMar w:top="2098" w:right="1587" w:bottom="187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29" w:rsidRDefault="00686D29" w:rsidP="00686D29">
      <w:r>
        <w:separator/>
      </w:r>
    </w:p>
  </w:endnote>
  <w:endnote w:type="continuationSeparator" w:id="0">
    <w:p w:rsidR="00686D29" w:rsidRDefault="00686D29" w:rsidP="006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29" w:rsidRDefault="00686D29" w:rsidP="00686D29">
      <w:r>
        <w:separator/>
      </w:r>
    </w:p>
  </w:footnote>
  <w:footnote w:type="continuationSeparator" w:id="0">
    <w:p w:rsidR="00686D29" w:rsidRDefault="00686D29" w:rsidP="0068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mRhNjE0ODYwMTFlMzUyODQ0ODEzNTdmMWQ3MmMifQ=="/>
  </w:docVars>
  <w:rsids>
    <w:rsidRoot w:val="00A6128E"/>
    <w:rsid w:val="00131320"/>
    <w:rsid w:val="00686D29"/>
    <w:rsid w:val="006A524E"/>
    <w:rsid w:val="00A6128E"/>
    <w:rsid w:val="01B36FE2"/>
    <w:rsid w:val="020752BE"/>
    <w:rsid w:val="04595E26"/>
    <w:rsid w:val="063F2F9D"/>
    <w:rsid w:val="064A387B"/>
    <w:rsid w:val="090B4E5B"/>
    <w:rsid w:val="0BE56C62"/>
    <w:rsid w:val="141535E8"/>
    <w:rsid w:val="14D614C6"/>
    <w:rsid w:val="158536F1"/>
    <w:rsid w:val="182373F8"/>
    <w:rsid w:val="18823C8F"/>
    <w:rsid w:val="1D57227F"/>
    <w:rsid w:val="1F7A0A6B"/>
    <w:rsid w:val="213F64E9"/>
    <w:rsid w:val="230A0EF5"/>
    <w:rsid w:val="23F2182C"/>
    <w:rsid w:val="24D0426A"/>
    <w:rsid w:val="2A5E3095"/>
    <w:rsid w:val="2AB37734"/>
    <w:rsid w:val="2F935813"/>
    <w:rsid w:val="30F264E2"/>
    <w:rsid w:val="353C53B6"/>
    <w:rsid w:val="3ED55115"/>
    <w:rsid w:val="42BB366C"/>
    <w:rsid w:val="4B080752"/>
    <w:rsid w:val="4CFC1B55"/>
    <w:rsid w:val="4DB47F12"/>
    <w:rsid w:val="50DE04BB"/>
    <w:rsid w:val="53013412"/>
    <w:rsid w:val="59E94415"/>
    <w:rsid w:val="5AF03569"/>
    <w:rsid w:val="5E793247"/>
    <w:rsid w:val="6541174B"/>
    <w:rsid w:val="692F2D63"/>
    <w:rsid w:val="6ACF7A08"/>
    <w:rsid w:val="6B080355"/>
    <w:rsid w:val="71827528"/>
    <w:rsid w:val="77BB7AC7"/>
    <w:rsid w:val="791768FB"/>
    <w:rsid w:val="7FB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109D0"/>
  <w15:docId w15:val="{9F0671C4-0175-4F15-976E-CA03FAD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D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8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D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293</Words>
  <Characters>1672</Characters>
  <Application>Microsoft Office Word</Application>
  <DocSecurity>0</DocSecurity>
  <Lines>13</Lines>
  <Paragraphs>3</Paragraphs>
  <ScaleCrop>false</ScaleCrop>
  <Company>微软中国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2021-07-28T09:41:00Z</dcterms:created>
  <dcterms:modified xsi:type="dcterms:W3CDTF">2024-03-18T05:21:00Z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718D0F4259BB4B79923A1A3AEC5A893F_12</vt:lpwstr>
  </property>
</Properties>
</file>