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F08" w:rsidRDefault="006C2F08">
      <w:pPr>
        <w:spacing w:line="540" w:lineRule="exact"/>
        <w:ind w:firstLineChars="200" w:firstLine="1044"/>
        <w:jc w:val="center"/>
        <w:rPr>
          <w:rFonts w:ascii="仿宋" w:eastAsia="仿宋" w:hAnsi="仿宋" w:cs="仿宋"/>
          <w:b/>
          <w:kern w:val="0"/>
          <w:sz w:val="52"/>
          <w:szCs w:val="52"/>
        </w:rPr>
      </w:pPr>
      <w:bookmarkStart w:id="0" w:name="_GoBack"/>
    </w:p>
    <w:p w:rsidR="006C2F08" w:rsidRDefault="006C2F08">
      <w:pPr>
        <w:spacing w:line="540" w:lineRule="exact"/>
        <w:ind w:firstLineChars="200" w:firstLine="1044"/>
        <w:jc w:val="center"/>
        <w:rPr>
          <w:rFonts w:ascii="仿宋" w:eastAsia="仿宋" w:hAnsi="仿宋" w:cs="仿宋"/>
          <w:b/>
          <w:kern w:val="0"/>
          <w:sz w:val="52"/>
          <w:szCs w:val="52"/>
        </w:rPr>
      </w:pPr>
    </w:p>
    <w:p w:rsidR="006C2F08" w:rsidRDefault="006C2F08">
      <w:pPr>
        <w:spacing w:line="540" w:lineRule="exact"/>
        <w:ind w:firstLineChars="200" w:firstLine="1044"/>
        <w:jc w:val="center"/>
        <w:rPr>
          <w:rFonts w:ascii="仿宋" w:eastAsia="仿宋" w:hAnsi="仿宋" w:cs="仿宋"/>
          <w:b/>
          <w:kern w:val="0"/>
          <w:sz w:val="52"/>
          <w:szCs w:val="52"/>
        </w:rPr>
      </w:pPr>
    </w:p>
    <w:p w:rsidR="006C2F08" w:rsidRDefault="006C2F08">
      <w:pPr>
        <w:spacing w:line="540" w:lineRule="exact"/>
        <w:ind w:firstLineChars="200" w:firstLine="1044"/>
        <w:rPr>
          <w:rFonts w:ascii="仿宋" w:eastAsia="仿宋" w:hAnsi="仿宋" w:cs="仿宋"/>
          <w:b/>
          <w:kern w:val="0"/>
          <w:sz w:val="52"/>
          <w:szCs w:val="52"/>
        </w:rPr>
      </w:pPr>
    </w:p>
    <w:p w:rsidR="006C2F08" w:rsidRDefault="006C2F08">
      <w:pPr>
        <w:spacing w:line="540" w:lineRule="exact"/>
        <w:ind w:firstLineChars="200" w:firstLine="1044"/>
        <w:rPr>
          <w:rFonts w:ascii="仿宋" w:eastAsia="仿宋" w:hAnsi="仿宋" w:cs="仿宋"/>
          <w:b/>
          <w:kern w:val="0"/>
          <w:sz w:val="52"/>
          <w:szCs w:val="52"/>
        </w:rPr>
      </w:pPr>
    </w:p>
    <w:p w:rsidR="006C2F08" w:rsidRDefault="006C2F08">
      <w:pPr>
        <w:spacing w:line="540" w:lineRule="exact"/>
        <w:ind w:firstLineChars="200" w:firstLine="1044"/>
        <w:jc w:val="center"/>
        <w:rPr>
          <w:rFonts w:ascii="仿宋" w:eastAsia="仿宋" w:hAnsi="仿宋" w:cs="仿宋"/>
          <w:b/>
          <w:kern w:val="0"/>
          <w:sz w:val="52"/>
          <w:szCs w:val="52"/>
        </w:rPr>
      </w:pPr>
    </w:p>
    <w:p w:rsidR="006C2F08" w:rsidRDefault="000B4D34">
      <w:pPr>
        <w:spacing w:line="540" w:lineRule="exact"/>
        <w:ind w:firstLineChars="200" w:firstLine="964"/>
        <w:jc w:val="center"/>
        <w:rPr>
          <w:rFonts w:ascii="黑体" w:eastAsia="黑体" w:hAnsi="黑体" w:cs="黑体"/>
          <w:b/>
          <w:kern w:val="0"/>
          <w:sz w:val="48"/>
          <w:szCs w:val="48"/>
        </w:rPr>
      </w:pPr>
      <w:r>
        <w:rPr>
          <w:rFonts w:ascii="黑体" w:eastAsia="黑体" w:hAnsi="黑体" w:cs="黑体" w:hint="eastAsia"/>
          <w:b/>
          <w:kern w:val="0"/>
          <w:sz w:val="48"/>
          <w:szCs w:val="48"/>
        </w:rPr>
        <w:t>库尔勒市</w:t>
      </w:r>
      <w:r>
        <w:rPr>
          <w:rFonts w:ascii="黑体" w:eastAsia="黑体" w:hAnsi="黑体" w:cs="黑体" w:hint="eastAsia"/>
          <w:b/>
          <w:kern w:val="0"/>
          <w:sz w:val="48"/>
          <w:szCs w:val="48"/>
        </w:rPr>
        <w:t>部门单位整体支出绩效</w:t>
      </w:r>
    </w:p>
    <w:p w:rsidR="006C2F08" w:rsidRDefault="000B4D34">
      <w:pPr>
        <w:spacing w:line="540" w:lineRule="exact"/>
        <w:ind w:firstLineChars="200" w:firstLine="964"/>
        <w:jc w:val="center"/>
        <w:rPr>
          <w:rFonts w:ascii="黑体" w:eastAsia="黑体" w:hAnsi="黑体" w:cs="黑体"/>
          <w:b/>
          <w:kern w:val="0"/>
          <w:sz w:val="48"/>
          <w:szCs w:val="48"/>
        </w:rPr>
      </w:pPr>
      <w:r>
        <w:rPr>
          <w:rFonts w:ascii="黑体" w:eastAsia="黑体" w:hAnsi="黑体" w:cs="黑体" w:hint="eastAsia"/>
          <w:b/>
          <w:kern w:val="0"/>
          <w:sz w:val="48"/>
          <w:szCs w:val="48"/>
        </w:rPr>
        <w:t>自评报告</w:t>
      </w:r>
    </w:p>
    <w:p w:rsidR="006C2F08" w:rsidRDefault="006C2F08">
      <w:pPr>
        <w:spacing w:line="540" w:lineRule="exact"/>
        <w:ind w:firstLineChars="200" w:firstLine="1044"/>
        <w:jc w:val="center"/>
        <w:rPr>
          <w:rFonts w:ascii="仿宋" w:eastAsia="仿宋" w:hAnsi="仿宋" w:cs="仿宋"/>
          <w:b/>
          <w:kern w:val="0"/>
          <w:sz w:val="52"/>
          <w:szCs w:val="52"/>
        </w:rPr>
      </w:pPr>
    </w:p>
    <w:p w:rsidR="006C2F08" w:rsidRDefault="000B4D34">
      <w:pPr>
        <w:spacing w:line="540" w:lineRule="exact"/>
        <w:ind w:firstLineChars="200" w:firstLine="720"/>
        <w:jc w:val="center"/>
        <w:rPr>
          <w:rFonts w:ascii="黑体" w:eastAsia="黑体" w:hAnsi="黑体" w:cs="黑体"/>
          <w:kern w:val="0"/>
          <w:sz w:val="36"/>
          <w:szCs w:val="36"/>
        </w:rPr>
      </w:pPr>
      <w:r>
        <w:rPr>
          <w:rFonts w:ascii="黑体" w:eastAsia="黑体" w:hAnsi="黑体" w:cs="黑体" w:hint="eastAsia"/>
          <w:kern w:val="0"/>
          <w:sz w:val="36"/>
          <w:szCs w:val="36"/>
        </w:rPr>
        <w:t>（</w:t>
      </w:r>
      <w:r>
        <w:rPr>
          <w:rFonts w:ascii="黑体" w:eastAsia="黑体" w:hAnsi="黑体" w:cs="黑体" w:hint="eastAsia"/>
          <w:kern w:val="0"/>
          <w:sz w:val="36"/>
          <w:szCs w:val="36"/>
        </w:rPr>
        <w:t>2023</w:t>
      </w:r>
      <w:r>
        <w:rPr>
          <w:rFonts w:ascii="黑体" w:eastAsia="黑体" w:hAnsi="黑体" w:cs="黑体" w:hint="eastAsia"/>
          <w:kern w:val="0"/>
          <w:sz w:val="36"/>
          <w:szCs w:val="36"/>
        </w:rPr>
        <w:t>年度）</w:t>
      </w:r>
    </w:p>
    <w:p w:rsidR="006C2F08" w:rsidRDefault="006C2F08">
      <w:pPr>
        <w:spacing w:line="540" w:lineRule="exact"/>
        <w:ind w:firstLineChars="200" w:firstLine="600"/>
        <w:jc w:val="center"/>
        <w:rPr>
          <w:rFonts w:ascii="仿宋" w:eastAsia="仿宋" w:hAnsi="仿宋" w:cs="仿宋"/>
          <w:kern w:val="0"/>
          <w:sz w:val="30"/>
          <w:szCs w:val="30"/>
        </w:rPr>
      </w:pPr>
    </w:p>
    <w:p w:rsidR="006C2F08" w:rsidRDefault="006C2F08">
      <w:pPr>
        <w:spacing w:line="540" w:lineRule="exact"/>
        <w:ind w:firstLineChars="200" w:firstLine="600"/>
        <w:jc w:val="center"/>
        <w:rPr>
          <w:rFonts w:ascii="仿宋" w:eastAsia="仿宋" w:hAnsi="仿宋" w:cs="仿宋"/>
          <w:kern w:val="0"/>
          <w:sz w:val="30"/>
          <w:szCs w:val="30"/>
        </w:rPr>
      </w:pPr>
    </w:p>
    <w:p w:rsidR="006C2F08" w:rsidRDefault="006C2F08">
      <w:pPr>
        <w:spacing w:line="540" w:lineRule="exact"/>
        <w:ind w:firstLineChars="200" w:firstLine="600"/>
        <w:jc w:val="center"/>
        <w:rPr>
          <w:rFonts w:ascii="仿宋" w:eastAsia="仿宋" w:hAnsi="仿宋" w:cs="仿宋"/>
          <w:kern w:val="0"/>
          <w:sz w:val="30"/>
          <w:szCs w:val="30"/>
        </w:rPr>
      </w:pPr>
    </w:p>
    <w:p w:rsidR="006C2F08" w:rsidRDefault="006C2F08">
      <w:pPr>
        <w:spacing w:line="540" w:lineRule="exact"/>
        <w:ind w:firstLineChars="200" w:firstLine="600"/>
        <w:jc w:val="center"/>
        <w:rPr>
          <w:rFonts w:ascii="仿宋" w:eastAsia="仿宋" w:hAnsi="仿宋" w:cs="仿宋"/>
          <w:kern w:val="0"/>
          <w:sz w:val="30"/>
          <w:szCs w:val="30"/>
        </w:rPr>
      </w:pPr>
    </w:p>
    <w:p w:rsidR="006C2F08" w:rsidRDefault="006C2F08">
      <w:pPr>
        <w:spacing w:line="540" w:lineRule="exact"/>
        <w:ind w:firstLineChars="200" w:firstLine="600"/>
        <w:jc w:val="center"/>
        <w:rPr>
          <w:rFonts w:ascii="仿宋" w:eastAsia="仿宋" w:hAnsi="仿宋" w:cs="仿宋"/>
          <w:kern w:val="0"/>
          <w:sz w:val="30"/>
          <w:szCs w:val="30"/>
        </w:rPr>
      </w:pPr>
    </w:p>
    <w:p w:rsidR="006C2F08" w:rsidRDefault="006C2F08">
      <w:pPr>
        <w:spacing w:line="540" w:lineRule="exact"/>
        <w:ind w:firstLineChars="200" w:firstLine="600"/>
        <w:rPr>
          <w:rFonts w:ascii="仿宋" w:eastAsia="仿宋" w:hAnsi="仿宋" w:cs="仿宋"/>
          <w:kern w:val="0"/>
          <w:sz w:val="30"/>
          <w:szCs w:val="30"/>
        </w:rPr>
      </w:pPr>
    </w:p>
    <w:p w:rsidR="006C2F08" w:rsidRDefault="000B4D34">
      <w:pPr>
        <w:spacing w:line="700" w:lineRule="exact"/>
        <w:ind w:firstLineChars="200" w:firstLine="720"/>
        <w:jc w:val="left"/>
        <w:rPr>
          <w:rFonts w:ascii="仿宋" w:eastAsia="仿宋" w:hAnsi="仿宋" w:cs="仿宋"/>
          <w:kern w:val="0"/>
          <w:sz w:val="36"/>
          <w:szCs w:val="36"/>
        </w:rPr>
      </w:pPr>
      <w:r>
        <w:rPr>
          <w:rFonts w:ascii="仿宋" w:eastAsia="仿宋" w:hAnsi="仿宋" w:cs="仿宋" w:hint="eastAsia"/>
          <w:kern w:val="0"/>
          <w:sz w:val="36"/>
          <w:szCs w:val="36"/>
        </w:rPr>
        <w:t xml:space="preserve">  </w:t>
      </w:r>
    </w:p>
    <w:p w:rsidR="006C2F08" w:rsidRDefault="000B4D34">
      <w:pPr>
        <w:spacing w:line="700" w:lineRule="exact"/>
        <w:ind w:firstLineChars="200" w:firstLine="720"/>
        <w:jc w:val="left"/>
        <w:rPr>
          <w:rFonts w:ascii="仿宋" w:eastAsia="仿宋" w:hAnsi="仿宋" w:cs="仿宋"/>
          <w:kern w:val="0"/>
          <w:sz w:val="36"/>
          <w:szCs w:val="36"/>
        </w:rPr>
      </w:pPr>
      <w:r>
        <w:rPr>
          <w:rFonts w:ascii="仿宋" w:eastAsia="仿宋" w:hAnsi="仿宋" w:cs="仿宋" w:hint="eastAsia"/>
          <w:kern w:val="0"/>
          <w:sz w:val="36"/>
          <w:szCs w:val="36"/>
        </w:rPr>
        <w:t>部门单位名称（公章）：</w:t>
      </w:r>
      <w:r>
        <w:rPr>
          <w:rFonts w:ascii="仿宋" w:eastAsia="仿宋" w:hAnsi="仿宋" w:cs="仿宋" w:hint="eastAsia"/>
          <w:kern w:val="0"/>
          <w:sz w:val="36"/>
          <w:szCs w:val="36"/>
        </w:rPr>
        <w:t>库尔勒市民政局</w:t>
      </w:r>
    </w:p>
    <w:p w:rsidR="006C2F08" w:rsidRDefault="000B4D34">
      <w:pPr>
        <w:spacing w:line="700" w:lineRule="exact"/>
        <w:ind w:firstLineChars="200" w:firstLine="720"/>
        <w:jc w:val="left"/>
        <w:rPr>
          <w:rFonts w:ascii="仿宋" w:eastAsia="仿宋" w:hAnsi="仿宋" w:cs="仿宋"/>
          <w:kern w:val="0"/>
          <w:sz w:val="36"/>
          <w:szCs w:val="36"/>
        </w:rPr>
      </w:pPr>
      <w:r>
        <w:rPr>
          <w:rFonts w:ascii="仿宋" w:eastAsia="仿宋" w:hAnsi="仿宋" w:cs="仿宋" w:hint="eastAsia"/>
          <w:kern w:val="0"/>
          <w:sz w:val="36"/>
          <w:szCs w:val="36"/>
        </w:rPr>
        <w:t>填报时间：</w:t>
      </w:r>
      <w:r>
        <w:rPr>
          <w:rFonts w:ascii="仿宋" w:eastAsia="仿宋" w:hAnsi="仿宋" w:cs="仿宋" w:hint="eastAsia"/>
          <w:kern w:val="0"/>
          <w:sz w:val="36"/>
          <w:szCs w:val="36"/>
        </w:rPr>
        <w:t>2024</w:t>
      </w:r>
      <w:r>
        <w:rPr>
          <w:rFonts w:ascii="仿宋" w:eastAsia="仿宋" w:hAnsi="仿宋" w:cs="仿宋" w:hint="eastAsia"/>
          <w:kern w:val="0"/>
          <w:sz w:val="36"/>
          <w:szCs w:val="36"/>
        </w:rPr>
        <w:t>年</w:t>
      </w:r>
      <w:r>
        <w:rPr>
          <w:rFonts w:ascii="仿宋" w:eastAsia="仿宋" w:hAnsi="仿宋" w:cs="仿宋" w:hint="eastAsia"/>
          <w:kern w:val="0"/>
          <w:sz w:val="36"/>
          <w:szCs w:val="36"/>
        </w:rPr>
        <w:t>4</w:t>
      </w:r>
      <w:r>
        <w:rPr>
          <w:rFonts w:ascii="仿宋" w:eastAsia="仿宋" w:hAnsi="仿宋" w:cs="仿宋" w:hint="eastAsia"/>
          <w:kern w:val="0"/>
          <w:sz w:val="36"/>
          <w:szCs w:val="36"/>
        </w:rPr>
        <w:t>月</w:t>
      </w:r>
      <w:r>
        <w:rPr>
          <w:rFonts w:ascii="仿宋" w:eastAsia="仿宋" w:hAnsi="仿宋" w:cs="仿宋" w:hint="eastAsia"/>
          <w:kern w:val="0"/>
          <w:sz w:val="36"/>
          <w:szCs w:val="36"/>
        </w:rPr>
        <w:t>28</w:t>
      </w:r>
      <w:r>
        <w:rPr>
          <w:rFonts w:ascii="仿宋" w:eastAsia="仿宋" w:hAnsi="仿宋" w:cs="仿宋" w:hint="eastAsia"/>
          <w:kern w:val="0"/>
          <w:sz w:val="36"/>
          <w:szCs w:val="36"/>
        </w:rPr>
        <w:t>日</w:t>
      </w:r>
    </w:p>
    <w:p w:rsidR="006C2F08" w:rsidRDefault="000B4D34">
      <w:pPr>
        <w:ind w:firstLineChars="200" w:firstLine="720"/>
        <w:rPr>
          <w:rFonts w:eastAsia="仿宋_GB2312" w:hAnsi="宋体" w:cs="宋体"/>
          <w:kern w:val="0"/>
          <w:sz w:val="36"/>
          <w:szCs w:val="36"/>
        </w:rPr>
      </w:pPr>
      <w:r>
        <w:rPr>
          <w:rFonts w:eastAsia="仿宋_GB2312" w:hAnsi="宋体" w:cs="宋体"/>
          <w:kern w:val="0"/>
          <w:sz w:val="36"/>
          <w:szCs w:val="36"/>
        </w:rPr>
        <w:br w:type="page"/>
      </w:r>
    </w:p>
    <w:p w:rsidR="006C2F08" w:rsidRDefault="000B4D34">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lastRenderedPageBreak/>
        <w:t>一、基本概况</w:t>
      </w:r>
    </w:p>
    <w:p w:rsidR="006C2F08" w:rsidRDefault="000B4D34">
      <w:pPr>
        <w:spacing w:line="600" w:lineRule="exact"/>
        <w:ind w:firstLineChars="200" w:firstLine="624"/>
        <w:rPr>
          <w:rStyle w:val="a7"/>
          <w:rFonts w:ascii="黑体" w:eastAsia="黑体" w:hAnsi="黑体" w:cs="黑体"/>
          <w:b w:val="0"/>
          <w:spacing w:val="-4"/>
          <w:sz w:val="32"/>
          <w:szCs w:val="32"/>
        </w:rPr>
      </w:pPr>
      <w:r>
        <w:rPr>
          <w:rStyle w:val="a7"/>
          <w:rFonts w:ascii="黑体" w:eastAsia="黑体" w:hAnsi="黑体" w:cs="黑体" w:hint="eastAsia"/>
          <w:b w:val="0"/>
          <w:spacing w:val="-4"/>
          <w:sz w:val="32"/>
          <w:szCs w:val="32"/>
        </w:rPr>
        <w:t>(</w:t>
      </w:r>
      <w:r>
        <w:rPr>
          <w:rStyle w:val="a7"/>
          <w:rFonts w:ascii="黑体" w:eastAsia="黑体" w:hAnsi="黑体" w:cs="黑体" w:hint="eastAsia"/>
          <w:b w:val="0"/>
          <w:spacing w:val="-4"/>
          <w:sz w:val="32"/>
          <w:szCs w:val="32"/>
        </w:rPr>
        <w:t>一</w:t>
      </w:r>
      <w:r>
        <w:rPr>
          <w:rStyle w:val="a7"/>
          <w:rFonts w:ascii="黑体" w:eastAsia="黑体" w:hAnsi="黑体" w:cs="黑体" w:hint="eastAsia"/>
          <w:b w:val="0"/>
          <w:spacing w:val="-4"/>
          <w:sz w:val="32"/>
          <w:szCs w:val="32"/>
        </w:rPr>
        <w:t>)</w:t>
      </w:r>
      <w:r>
        <w:rPr>
          <w:rStyle w:val="a7"/>
          <w:rFonts w:ascii="黑体" w:eastAsia="黑体" w:hAnsi="黑体" w:cs="黑体" w:hint="eastAsia"/>
          <w:b w:val="0"/>
          <w:spacing w:val="-4"/>
          <w:sz w:val="32"/>
          <w:szCs w:val="32"/>
        </w:rPr>
        <w:t>部门单位基本情况</w:t>
      </w:r>
    </w:p>
    <w:p w:rsidR="006C2F08" w:rsidRDefault="000B4D34">
      <w:pPr>
        <w:spacing w:line="600" w:lineRule="exact"/>
        <w:ind w:firstLineChars="200" w:firstLine="640"/>
        <w:jc w:val="left"/>
        <w:rPr>
          <w:rFonts w:ascii="黑体" w:eastAsia="黑体" w:hAnsi="黑体" w:cs="黑体"/>
          <w:bCs/>
          <w:sz w:val="32"/>
          <w:szCs w:val="32"/>
        </w:rPr>
      </w:pPr>
      <w:r>
        <w:rPr>
          <w:rFonts w:ascii="黑体" w:eastAsia="黑体" w:hAnsi="黑体" w:cs="黑体" w:hint="eastAsia"/>
          <w:bCs/>
          <w:sz w:val="32"/>
          <w:szCs w:val="32"/>
        </w:rPr>
        <w:t>1.</w:t>
      </w:r>
      <w:r>
        <w:rPr>
          <w:rFonts w:ascii="黑体" w:eastAsia="黑体" w:hAnsi="黑体" w:cs="黑体" w:hint="eastAsia"/>
          <w:bCs/>
          <w:sz w:val="32"/>
          <w:szCs w:val="32"/>
        </w:rPr>
        <w:t>部门职能</w:t>
      </w:r>
    </w:p>
    <w:p w:rsidR="006C2F08" w:rsidRDefault="00FB6E21">
      <w:pPr>
        <w:spacing w:line="560" w:lineRule="exact"/>
        <w:ind w:firstLineChars="200" w:firstLine="620"/>
        <w:rPr>
          <w:rFonts w:ascii="仿宋" w:eastAsia="仿宋" w:hAnsi="仿宋" w:cs="仿宋"/>
          <w:sz w:val="31"/>
          <w:szCs w:val="31"/>
        </w:rPr>
      </w:pPr>
      <w:r>
        <w:rPr>
          <w:rFonts w:ascii="仿宋" w:eastAsia="仿宋" w:hAnsi="仿宋" w:cs="仿宋" w:hint="eastAsia"/>
          <w:sz w:val="31"/>
          <w:szCs w:val="31"/>
        </w:rPr>
        <w:t>（</w:t>
      </w:r>
      <w:r w:rsidR="000B4D34">
        <w:rPr>
          <w:rFonts w:ascii="仿宋" w:eastAsia="仿宋" w:hAnsi="仿宋" w:cs="仿宋" w:hint="eastAsia"/>
          <w:sz w:val="31"/>
          <w:szCs w:val="31"/>
        </w:rPr>
        <w:t>一）贯彻执行国家、自治区</w:t>
      </w:r>
      <w:r w:rsidR="000B4D34">
        <w:rPr>
          <w:rFonts w:ascii="仿宋" w:eastAsia="仿宋" w:hAnsi="仿宋" w:cs="仿宋" w:hint="eastAsia"/>
          <w:sz w:val="31"/>
          <w:szCs w:val="31"/>
        </w:rPr>
        <w:t>、自治州</w:t>
      </w:r>
      <w:r w:rsidR="000B4D34">
        <w:rPr>
          <w:rFonts w:ascii="仿宋" w:eastAsia="仿宋" w:hAnsi="仿宋" w:cs="仿宋" w:hint="eastAsia"/>
          <w:sz w:val="31"/>
          <w:szCs w:val="31"/>
        </w:rPr>
        <w:t>和</w:t>
      </w:r>
      <w:r w:rsidR="000B4D34">
        <w:rPr>
          <w:rFonts w:ascii="仿宋" w:eastAsia="仿宋" w:hAnsi="仿宋" w:cs="仿宋" w:hint="eastAsia"/>
          <w:sz w:val="31"/>
          <w:szCs w:val="31"/>
        </w:rPr>
        <w:t>库尔勒市</w:t>
      </w:r>
      <w:r w:rsidR="000B4D34">
        <w:rPr>
          <w:rFonts w:ascii="仿宋" w:eastAsia="仿宋" w:hAnsi="仿宋" w:cs="仿宋" w:hint="eastAsia"/>
          <w:sz w:val="31"/>
          <w:szCs w:val="31"/>
        </w:rPr>
        <w:t>关于民政工作的法律、法规、规章、政策；拟订</w:t>
      </w:r>
      <w:r w:rsidR="000B4D34">
        <w:rPr>
          <w:rFonts w:ascii="仿宋" w:eastAsia="仿宋" w:hAnsi="仿宋" w:cs="仿宋" w:hint="eastAsia"/>
          <w:sz w:val="31"/>
          <w:szCs w:val="31"/>
        </w:rPr>
        <w:t>库尔勒市</w:t>
      </w:r>
      <w:r w:rsidR="000B4D34">
        <w:rPr>
          <w:rFonts w:ascii="仿宋" w:eastAsia="仿宋" w:hAnsi="仿宋" w:cs="仿宋" w:hint="eastAsia"/>
          <w:sz w:val="31"/>
          <w:szCs w:val="31"/>
        </w:rPr>
        <w:t>民政事业发展规划并组织实施</w:t>
      </w:r>
      <w:r w:rsidR="000B4D34">
        <w:rPr>
          <w:rFonts w:ascii="仿宋" w:eastAsia="仿宋" w:hAnsi="仿宋" w:cs="仿宋" w:hint="eastAsia"/>
          <w:sz w:val="31"/>
          <w:szCs w:val="31"/>
        </w:rPr>
        <w:t>。</w:t>
      </w:r>
    </w:p>
    <w:p w:rsidR="006C2F08" w:rsidRDefault="000B4D34">
      <w:pPr>
        <w:spacing w:line="560" w:lineRule="exact"/>
        <w:ind w:firstLineChars="200" w:firstLine="620"/>
        <w:rPr>
          <w:rFonts w:ascii="仿宋" w:eastAsia="仿宋" w:hAnsi="仿宋" w:cs="仿宋"/>
          <w:sz w:val="31"/>
          <w:szCs w:val="31"/>
        </w:rPr>
      </w:pPr>
      <w:r>
        <w:rPr>
          <w:rFonts w:ascii="仿宋" w:eastAsia="仿宋" w:hAnsi="仿宋" w:cs="仿宋" w:hint="eastAsia"/>
          <w:sz w:val="31"/>
          <w:szCs w:val="31"/>
        </w:rPr>
        <w:t>（二）拟订</w:t>
      </w:r>
      <w:r>
        <w:rPr>
          <w:rFonts w:ascii="仿宋" w:eastAsia="仿宋" w:hAnsi="仿宋" w:cs="仿宋" w:hint="eastAsia"/>
          <w:sz w:val="31"/>
          <w:szCs w:val="31"/>
        </w:rPr>
        <w:t>库尔勒市</w:t>
      </w:r>
      <w:r>
        <w:rPr>
          <w:rFonts w:ascii="仿宋" w:eastAsia="仿宋" w:hAnsi="仿宋" w:cs="仿宋" w:hint="eastAsia"/>
          <w:sz w:val="31"/>
          <w:szCs w:val="31"/>
        </w:rPr>
        <w:t>社会救助规划、政策和标准，研究</w:t>
      </w:r>
      <w:r>
        <w:rPr>
          <w:rFonts w:ascii="仿宋" w:eastAsia="仿宋" w:hAnsi="仿宋" w:cs="仿宋" w:hint="eastAsia"/>
          <w:sz w:val="31"/>
          <w:szCs w:val="31"/>
        </w:rPr>
        <w:t>制</w:t>
      </w:r>
      <w:r>
        <w:rPr>
          <w:rFonts w:ascii="仿宋" w:eastAsia="仿宋" w:hAnsi="仿宋" w:cs="仿宋" w:hint="eastAsia"/>
          <w:sz w:val="31"/>
          <w:szCs w:val="31"/>
        </w:rPr>
        <w:t>定全市最低生活保障实施办法，制定保障标准，</w:t>
      </w:r>
      <w:r>
        <w:rPr>
          <w:rFonts w:ascii="仿宋" w:eastAsia="仿宋" w:hAnsi="仿宋" w:cs="仿宋" w:hint="eastAsia"/>
          <w:sz w:val="31"/>
          <w:szCs w:val="31"/>
        </w:rPr>
        <w:t>组织实施</w:t>
      </w:r>
      <w:r>
        <w:rPr>
          <w:rFonts w:ascii="仿宋" w:eastAsia="仿宋" w:hAnsi="仿宋" w:cs="仿宋" w:hint="eastAsia"/>
          <w:sz w:val="31"/>
          <w:szCs w:val="31"/>
        </w:rPr>
        <w:t>特困人员供养、最低生活保障、临时救助工作</w:t>
      </w:r>
      <w:r>
        <w:rPr>
          <w:rFonts w:ascii="仿宋" w:eastAsia="仿宋" w:hAnsi="仿宋" w:cs="仿宋" w:hint="eastAsia"/>
          <w:sz w:val="31"/>
          <w:szCs w:val="31"/>
        </w:rPr>
        <w:t>。</w:t>
      </w:r>
    </w:p>
    <w:p w:rsidR="006C2F08" w:rsidRDefault="000B4D34">
      <w:pPr>
        <w:spacing w:line="560" w:lineRule="exact"/>
        <w:ind w:firstLineChars="200" w:firstLine="620"/>
        <w:rPr>
          <w:rFonts w:ascii="仿宋" w:eastAsia="仿宋" w:hAnsi="仿宋" w:cs="仿宋"/>
          <w:sz w:val="31"/>
          <w:szCs w:val="31"/>
        </w:rPr>
      </w:pPr>
      <w:r>
        <w:rPr>
          <w:rFonts w:ascii="仿宋" w:eastAsia="仿宋" w:hAnsi="仿宋" w:cs="仿宋" w:hint="eastAsia"/>
          <w:sz w:val="31"/>
          <w:szCs w:val="31"/>
        </w:rPr>
        <w:t>（三）拟订</w:t>
      </w:r>
      <w:r>
        <w:rPr>
          <w:rFonts w:ascii="仿宋" w:eastAsia="仿宋" w:hAnsi="仿宋" w:cs="仿宋" w:hint="eastAsia"/>
          <w:sz w:val="31"/>
          <w:szCs w:val="31"/>
        </w:rPr>
        <w:t>库尔勒市</w:t>
      </w:r>
      <w:r>
        <w:rPr>
          <w:rFonts w:ascii="仿宋" w:eastAsia="仿宋" w:hAnsi="仿宋" w:cs="仿宋" w:hint="eastAsia"/>
          <w:sz w:val="31"/>
          <w:szCs w:val="31"/>
        </w:rPr>
        <w:t>社会团体、社会服务机构、基金会</w:t>
      </w:r>
      <w:r>
        <w:rPr>
          <w:rFonts w:ascii="仿宋" w:eastAsia="仿宋" w:hAnsi="仿宋" w:cs="仿宋" w:hint="eastAsia"/>
          <w:sz w:val="31"/>
          <w:szCs w:val="31"/>
        </w:rPr>
        <w:t>等社会组织</w:t>
      </w:r>
      <w:r>
        <w:rPr>
          <w:rFonts w:ascii="仿宋" w:eastAsia="仿宋" w:hAnsi="仿宋" w:cs="仿宋" w:hint="eastAsia"/>
          <w:sz w:val="31"/>
          <w:szCs w:val="31"/>
        </w:rPr>
        <w:t>登记</w:t>
      </w:r>
      <w:r>
        <w:rPr>
          <w:rFonts w:ascii="仿宋" w:eastAsia="仿宋" w:hAnsi="仿宋" w:cs="仿宋" w:hint="eastAsia"/>
          <w:sz w:val="31"/>
          <w:szCs w:val="31"/>
        </w:rPr>
        <w:t>和</w:t>
      </w:r>
      <w:r>
        <w:rPr>
          <w:rFonts w:ascii="仿宋" w:eastAsia="仿宋" w:hAnsi="仿宋" w:cs="仿宋" w:hint="eastAsia"/>
          <w:sz w:val="31"/>
          <w:szCs w:val="31"/>
        </w:rPr>
        <w:t>管理</w:t>
      </w:r>
      <w:r>
        <w:rPr>
          <w:rFonts w:ascii="仿宋" w:eastAsia="仿宋" w:hAnsi="仿宋" w:cs="仿宋" w:hint="eastAsia"/>
          <w:sz w:val="31"/>
          <w:szCs w:val="31"/>
        </w:rPr>
        <w:t>政策</w:t>
      </w:r>
      <w:r>
        <w:rPr>
          <w:rFonts w:ascii="仿宋" w:eastAsia="仿宋" w:hAnsi="仿宋" w:cs="仿宋" w:hint="eastAsia"/>
          <w:sz w:val="31"/>
          <w:szCs w:val="31"/>
        </w:rPr>
        <w:t>；</w:t>
      </w:r>
      <w:r>
        <w:rPr>
          <w:rFonts w:ascii="仿宋" w:eastAsia="仿宋" w:hAnsi="仿宋" w:cs="仿宋" w:hint="eastAsia"/>
          <w:sz w:val="31"/>
          <w:szCs w:val="31"/>
        </w:rPr>
        <w:t>依法对库尔勒市</w:t>
      </w:r>
      <w:r>
        <w:rPr>
          <w:rFonts w:ascii="仿宋" w:eastAsia="仿宋" w:hAnsi="仿宋" w:cs="仿宋" w:hint="eastAsia"/>
          <w:sz w:val="31"/>
          <w:szCs w:val="31"/>
        </w:rPr>
        <w:t>社会团体、社会服务机构、基金会</w:t>
      </w:r>
      <w:r>
        <w:rPr>
          <w:rFonts w:ascii="仿宋" w:eastAsia="仿宋" w:hAnsi="仿宋" w:cs="仿宋" w:hint="eastAsia"/>
          <w:sz w:val="31"/>
          <w:szCs w:val="31"/>
        </w:rPr>
        <w:t>进行</w:t>
      </w:r>
      <w:r>
        <w:rPr>
          <w:rFonts w:ascii="仿宋" w:eastAsia="仿宋" w:hAnsi="仿宋" w:cs="仿宋" w:hint="eastAsia"/>
          <w:sz w:val="31"/>
          <w:szCs w:val="31"/>
        </w:rPr>
        <w:t>登记管理</w:t>
      </w:r>
      <w:r>
        <w:rPr>
          <w:rFonts w:ascii="仿宋" w:eastAsia="仿宋" w:hAnsi="仿宋" w:cs="仿宋" w:hint="eastAsia"/>
          <w:sz w:val="31"/>
          <w:szCs w:val="31"/>
        </w:rPr>
        <w:t>和执法</w:t>
      </w:r>
      <w:r>
        <w:rPr>
          <w:rFonts w:ascii="仿宋" w:eastAsia="仿宋" w:hAnsi="仿宋" w:cs="仿宋" w:hint="eastAsia"/>
          <w:sz w:val="31"/>
          <w:szCs w:val="31"/>
        </w:rPr>
        <w:t>监督</w:t>
      </w:r>
      <w:r>
        <w:rPr>
          <w:rFonts w:ascii="仿宋" w:eastAsia="仿宋" w:hAnsi="仿宋" w:cs="仿宋" w:hint="eastAsia"/>
          <w:sz w:val="31"/>
          <w:szCs w:val="31"/>
        </w:rPr>
        <w:t>。</w:t>
      </w:r>
    </w:p>
    <w:p w:rsidR="006C2F08" w:rsidRDefault="000B4D34">
      <w:pPr>
        <w:spacing w:line="560" w:lineRule="exact"/>
        <w:ind w:firstLineChars="200" w:firstLine="620"/>
        <w:rPr>
          <w:rFonts w:ascii="仿宋" w:eastAsia="仿宋" w:hAnsi="仿宋" w:cs="仿宋"/>
          <w:sz w:val="31"/>
          <w:szCs w:val="31"/>
        </w:rPr>
      </w:pPr>
      <w:r>
        <w:rPr>
          <w:rFonts w:ascii="仿宋" w:eastAsia="仿宋" w:hAnsi="仿宋" w:cs="仿宋" w:hint="eastAsia"/>
          <w:sz w:val="31"/>
          <w:szCs w:val="31"/>
        </w:rPr>
        <w:t>（四</w:t>
      </w:r>
      <w:r>
        <w:rPr>
          <w:rFonts w:ascii="仿宋" w:eastAsia="仿宋" w:hAnsi="仿宋" w:cs="仿宋" w:hint="eastAsia"/>
          <w:sz w:val="31"/>
          <w:szCs w:val="31"/>
        </w:rPr>
        <w:t>）</w:t>
      </w:r>
      <w:r>
        <w:rPr>
          <w:rFonts w:ascii="仿宋" w:eastAsia="仿宋" w:hAnsi="仿宋" w:cs="仿宋" w:hint="eastAsia"/>
          <w:sz w:val="31"/>
          <w:szCs w:val="31"/>
        </w:rPr>
        <w:t>拟订</w:t>
      </w:r>
      <w:r>
        <w:rPr>
          <w:rFonts w:ascii="仿宋" w:eastAsia="仿宋" w:hAnsi="仿宋" w:cs="仿宋" w:hint="eastAsia"/>
          <w:sz w:val="31"/>
          <w:szCs w:val="31"/>
        </w:rPr>
        <w:t>库尔勒市</w:t>
      </w:r>
      <w:r>
        <w:rPr>
          <w:rFonts w:ascii="仿宋" w:eastAsia="仿宋" w:hAnsi="仿宋" w:cs="仿宋" w:hint="eastAsia"/>
          <w:sz w:val="31"/>
          <w:szCs w:val="31"/>
        </w:rPr>
        <w:t>城乡基层群众自治组织建设和社区治理政策；指导</w:t>
      </w:r>
      <w:r>
        <w:rPr>
          <w:rFonts w:ascii="仿宋" w:eastAsia="仿宋" w:hAnsi="仿宋" w:cs="仿宋" w:hint="eastAsia"/>
          <w:sz w:val="31"/>
          <w:szCs w:val="31"/>
        </w:rPr>
        <w:t>和</w:t>
      </w:r>
      <w:r>
        <w:rPr>
          <w:rFonts w:ascii="仿宋" w:eastAsia="仿宋" w:hAnsi="仿宋" w:cs="仿宋" w:hint="eastAsia"/>
          <w:sz w:val="31"/>
          <w:szCs w:val="31"/>
        </w:rPr>
        <w:t>加强城乡基层政权</w:t>
      </w:r>
      <w:r>
        <w:rPr>
          <w:rFonts w:ascii="仿宋" w:eastAsia="仿宋" w:hAnsi="仿宋" w:cs="仿宋" w:hint="eastAsia"/>
          <w:sz w:val="31"/>
          <w:szCs w:val="31"/>
        </w:rPr>
        <w:t>建设</w:t>
      </w:r>
      <w:r>
        <w:rPr>
          <w:rFonts w:ascii="仿宋" w:eastAsia="仿宋" w:hAnsi="仿宋" w:cs="仿宋" w:hint="eastAsia"/>
          <w:sz w:val="31"/>
          <w:szCs w:val="31"/>
        </w:rPr>
        <w:t>及社区治理，推动基层民主政治建设；指导城乡社区服务体系建设</w:t>
      </w:r>
      <w:r>
        <w:rPr>
          <w:rFonts w:ascii="仿宋" w:eastAsia="仿宋" w:hAnsi="仿宋" w:cs="仿宋" w:hint="eastAsia"/>
          <w:sz w:val="31"/>
          <w:szCs w:val="31"/>
        </w:rPr>
        <w:t>。</w:t>
      </w:r>
    </w:p>
    <w:p w:rsidR="006C2F08" w:rsidRDefault="000B4D34">
      <w:pPr>
        <w:spacing w:line="560" w:lineRule="exact"/>
        <w:ind w:firstLineChars="200" w:firstLine="620"/>
        <w:rPr>
          <w:rFonts w:ascii="仿宋" w:eastAsia="仿宋" w:hAnsi="仿宋" w:cs="仿宋"/>
          <w:sz w:val="31"/>
          <w:szCs w:val="31"/>
        </w:rPr>
      </w:pPr>
      <w:r>
        <w:rPr>
          <w:rFonts w:ascii="仿宋" w:eastAsia="仿宋" w:hAnsi="仿宋" w:cs="仿宋" w:hint="eastAsia"/>
          <w:sz w:val="31"/>
          <w:szCs w:val="31"/>
        </w:rPr>
        <w:t>（五</w:t>
      </w:r>
      <w:r>
        <w:rPr>
          <w:rFonts w:ascii="仿宋" w:eastAsia="仿宋" w:hAnsi="仿宋" w:cs="仿宋" w:hint="eastAsia"/>
          <w:sz w:val="31"/>
          <w:szCs w:val="31"/>
        </w:rPr>
        <w:t>）</w:t>
      </w:r>
      <w:r>
        <w:rPr>
          <w:rFonts w:ascii="仿宋" w:eastAsia="仿宋" w:hAnsi="仿宋" w:cs="仿宋" w:hint="eastAsia"/>
          <w:sz w:val="31"/>
          <w:szCs w:val="31"/>
        </w:rPr>
        <w:t>拟定</w:t>
      </w:r>
      <w:r>
        <w:rPr>
          <w:rFonts w:ascii="仿宋" w:eastAsia="仿宋" w:hAnsi="仿宋" w:cs="仿宋" w:hint="eastAsia"/>
          <w:sz w:val="31"/>
          <w:szCs w:val="31"/>
        </w:rPr>
        <w:t>库尔勒市</w:t>
      </w:r>
      <w:r>
        <w:rPr>
          <w:rFonts w:ascii="仿宋" w:eastAsia="仿宋" w:hAnsi="仿宋" w:cs="仿宋" w:hint="eastAsia"/>
          <w:sz w:val="31"/>
          <w:szCs w:val="31"/>
        </w:rPr>
        <w:t>行政区划、行政区域界线、地名管理政策和标准；指导、承办行政区域内行政区划调整、行政区域界线勘定和管理、地名管理；协调处理边界争议和纠纷</w:t>
      </w:r>
      <w:r>
        <w:rPr>
          <w:rFonts w:ascii="仿宋" w:eastAsia="仿宋" w:hAnsi="仿宋" w:cs="仿宋" w:hint="eastAsia"/>
          <w:sz w:val="31"/>
          <w:szCs w:val="31"/>
        </w:rPr>
        <w:t>。</w:t>
      </w:r>
    </w:p>
    <w:p w:rsidR="006C2F08" w:rsidRDefault="000B4D34">
      <w:pPr>
        <w:spacing w:line="560" w:lineRule="exact"/>
        <w:ind w:firstLineChars="200" w:firstLine="620"/>
        <w:rPr>
          <w:rFonts w:ascii="仿宋" w:eastAsia="仿宋" w:hAnsi="仿宋" w:cs="仿宋"/>
          <w:sz w:val="31"/>
          <w:szCs w:val="31"/>
        </w:rPr>
      </w:pPr>
      <w:r>
        <w:rPr>
          <w:rFonts w:ascii="仿宋" w:eastAsia="仿宋" w:hAnsi="仿宋" w:cs="仿宋" w:hint="eastAsia"/>
          <w:sz w:val="31"/>
          <w:szCs w:val="31"/>
        </w:rPr>
        <w:t>（六）贯彻落实</w:t>
      </w:r>
      <w:r>
        <w:rPr>
          <w:rFonts w:ascii="仿宋" w:eastAsia="仿宋" w:hAnsi="仿宋" w:cs="仿宋" w:hint="eastAsia"/>
          <w:sz w:val="31"/>
          <w:szCs w:val="31"/>
        </w:rPr>
        <w:t>库尔勒市</w:t>
      </w:r>
      <w:r>
        <w:rPr>
          <w:rFonts w:ascii="仿宋" w:eastAsia="仿宋" w:hAnsi="仿宋" w:cs="仿宋" w:hint="eastAsia"/>
          <w:sz w:val="31"/>
          <w:szCs w:val="31"/>
        </w:rPr>
        <w:t>婚姻登记、殡葬管理政策；指导</w:t>
      </w:r>
      <w:r>
        <w:rPr>
          <w:rFonts w:ascii="仿宋" w:eastAsia="仿宋" w:hAnsi="仿宋" w:cs="仿宋" w:hint="eastAsia"/>
          <w:sz w:val="31"/>
          <w:szCs w:val="31"/>
        </w:rPr>
        <w:t>全市</w:t>
      </w:r>
      <w:r>
        <w:rPr>
          <w:rFonts w:ascii="仿宋" w:eastAsia="仿宋" w:hAnsi="仿宋" w:cs="仿宋" w:hint="eastAsia"/>
          <w:sz w:val="31"/>
          <w:szCs w:val="31"/>
        </w:rPr>
        <w:t>婚姻登记、殡葬服务机构管理，推进婚俗和殡葬改革</w:t>
      </w:r>
      <w:r>
        <w:rPr>
          <w:rFonts w:ascii="仿宋" w:eastAsia="仿宋" w:hAnsi="仿宋" w:cs="仿宋" w:hint="eastAsia"/>
          <w:sz w:val="31"/>
          <w:szCs w:val="31"/>
        </w:rPr>
        <w:t>。</w:t>
      </w:r>
    </w:p>
    <w:p w:rsidR="006C2F08" w:rsidRDefault="000B4D34">
      <w:pPr>
        <w:spacing w:line="560" w:lineRule="exact"/>
        <w:ind w:firstLineChars="200" w:firstLine="620"/>
        <w:rPr>
          <w:rFonts w:ascii="仿宋" w:eastAsia="仿宋" w:hAnsi="仿宋" w:cs="仿宋"/>
          <w:sz w:val="31"/>
          <w:szCs w:val="31"/>
        </w:rPr>
      </w:pPr>
      <w:r>
        <w:rPr>
          <w:rFonts w:ascii="仿宋" w:eastAsia="仿宋" w:hAnsi="仿宋" w:cs="仿宋" w:hint="eastAsia"/>
          <w:sz w:val="31"/>
          <w:szCs w:val="31"/>
        </w:rPr>
        <w:t>（七）拟订</w:t>
      </w:r>
      <w:r>
        <w:rPr>
          <w:rFonts w:ascii="仿宋" w:eastAsia="仿宋" w:hAnsi="仿宋" w:cs="仿宋" w:hint="eastAsia"/>
          <w:sz w:val="31"/>
          <w:szCs w:val="31"/>
        </w:rPr>
        <w:t>库尔勒市</w:t>
      </w:r>
      <w:r>
        <w:rPr>
          <w:rFonts w:ascii="仿宋" w:eastAsia="仿宋" w:hAnsi="仿宋" w:cs="仿宋" w:hint="eastAsia"/>
          <w:sz w:val="31"/>
          <w:szCs w:val="31"/>
        </w:rPr>
        <w:t>老年人福利和养老服务业发展规划、政策，</w:t>
      </w:r>
      <w:r>
        <w:rPr>
          <w:rFonts w:ascii="仿宋" w:eastAsia="仿宋" w:hAnsi="仿宋" w:cs="仿宋" w:hint="eastAsia"/>
          <w:bCs/>
          <w:kern w:val="0"/>
          <w:sz w:val="31"/>
          <w:szCs w:val="31"/>
        </w:rPr>
        <w:t>社会福利事业的彩票公益金，优先支持发展养老服务业，</w:t>
      </w:r>
      <w:r>
        <w:rPr>
          <w:rFonts w:ascii="仿宋" w:eastAsia="仿宋" w:hAnsi="仿宋" w:cs="仿宋" w:hint="eastAsia"/>
          <w:sz w:val="31"/>
          <w:szCs w:val="31"/>
        </w:rPr>
        <w:t>推进社会养老服务体系建设；</w:t>
      </w:r>
      <w:r>
        <w:rPr>
          <w:rFonts w:ascii="仿宋" w:eastAsia="仿宋" w:hAnsi="仿宋" w:cs="仿宋" w:hint="eastAsia"/>
          <w:sz w:val="31"/>
          <w:szCs w:val="31"/>
        </w:rPr>
        <w:t>负责</w:t>
      </w:r>
      <w:r>
        <w:rPr>
          <w:rFonts w:ascii="仿宋" w:eastAsia="仿宋" w:hAnsi="仿宋" w:cs="仿宋" w:hint="eastAsia"/>
          <w:sz w:val="31"/>
          <w:szCs w:val="31"/>
        </w:rPr>
        <w:t>有意愿的特困老人集中供养和孤儿集中收养工作</w:t>
      </w:r>
      <w:r>
        <w:rPr>
          <w:rFonts w:ascii="仿宋" w:eastAsia="仿宋" w:hAnsi="仿宋" w:cs="仿宋" w:hint="eastAsia"/>
          <w:sz w:val="31"/>
          <w:szCs w:val="31"/>
        </w:rPr>
        <w:t>。</w:t>
      </w:r>
    </w:p>
    <w:p w:rsidR="006C2F08" w:rsidRDefault="000B4D34">
      <w:pPr>
        <w:spacing w:line="560" w:lineRule="exact"/>
        <w:ind w:firstLineChars="200" w:firstLine="620"/>
        <w:rPr>
          <w:rFonts w:ascii="仿宋" w:eastAsia="仿宋" w:hAnsi="仿宋" w:cs="仿宋"/>
          <w:b/>
          <w:bCs/>
          <w:sz w:val="31"/>
          <w:szCs w:val="31"/>
        </w:rPr>
      </w:pPr>
      <w:r>
        <w:rPr>
          <w:rFonts w:ascii="仿宋" w:eastAsia="仿宋" w:hAnsi="仿宋" w:cs="仿宋" w:hint="eastAsia"/>
          <w:sz w:val="31"/>
          <w:szCs w:val="31"/>
        </w:rPr>
        <w:lastRenderedPageBreak/>
        <w:t>（八）贯彻落实</w:t>
      </w:r>
      <w:r>
        <w:rPr>
          <w:rFonts w:ascii="仿宋" w:eastAsia="仿宋" w:hAnsi="仿宋" w:cs="仿宋" w:hint="eastAsia"/>
          <w:sz w:val="31"/>
          <w:szCs w:val="31"/>
        </w:rPr>
        <w:t>库尔勒市</w:t>
      </w:r>
      <w:r>
        <w:rPr>
          <w:rFonts w:ascii="仿宋" w:eastAsia="仿宋" w:hAnsi="仿宋" w:cs="仿宋" w:hint="eastAsia"/>
          <w:sz w:val="31"/>
          <w:szCs w:val="31"/>
        </w:rPr>
        <w:t>儿童福利、儿童收养和儿童保护政策；健全农村留守儿童关爱体系和困境儿童保障制度；</w:t>
      </w:r>
      <w:r>
        <w:rPr>
          <w:rFonts w:ascii="仿宋" w:eastAsia="仿宋" w:hAnsi="仿宋" w:cs="仿宋" w:hint="eastAsia"/>
          <w:sz w:val="31"/>
          <w:szCs w:val="31"/>
        </w:rPr>
        <w:t>负责</w:t>
      </w:r>
      <w:r>
        <w:rPr>
          <w:rFonts w:ascii="仿宋" w:eastAsia="仿宋" w:hAnsi="仿宋" w:cs="仿宋" w:hint="eastAsia"/>
          <w:sz w:val="31"/>
          <w:szCs w:val="31"/>
        </w:rPr>
        <w:t>儿童福利收养登记、未成年人保护机构管理</w:t>
      </w:r>
      <w:r>
        <w:rPr>
          <w:rFonts w:ascii="仿宋" w:eastAsia="仿宋" w:hAnsi="仿宋" w:cs="仿宋" w:hint="eastAsia"/>
          <w:sz w:val="31"/>
          <w:szCs w:val="31"/>
        </w:rPr>
        <w:t>。负责</w:t>
      </w:r>
      <w:r>
        <w:rPr>
          <w:rFonts w:ascii="仿宋" w:eastAsia="仿宋" w:hAnsi="仿宋" w:cs="仿宋" w:hint="eastAsia"/>
          <w:sz w:val="31"/>
          <w:szCs w:val="31"/>
        </w:rPr>
        <w:t>生活无着流浪乞讨人员</w:t>
      </w:r>
      <w:r>
        <w:rPr>
          <w:rFonts w:ascii="仿宋" w:eastAsia="仿宋" w:hAnsi="仿宋" w:cs="仿宋" w:hint="eastAsia"/>
          <w:sz w:val="31"/>
          <w:szCs w:val="31"/>
        </w:rPr>
        <w:t>申请自愿</w:t>
      </w:r>
      <w:r>
        <w:rPr>
          <w:rFonts w:ascii="仿宋" w:eastAsia="仿宋" w:hAnsi="仿宋" w:cs="仿宋" w:hint="eastAsia"/>
          <w:sz w:val="31"/>
          <w:szCs w:val="31"/>
        </w:rPr>
        <w:t>救助工作</w:t>
      </w:r>
      <w:r>
        <w:rPr>
          <w:rFonts w:ascii="仿宋" w:eastAsia="仿宋" w:hAnsi="仿宋" w:cs="仿宋" w:hint="eastAsia"/>
          <w:sz w:val="31"/>
          <w:szCs w:val="31"/>
        </w:rPr>
        <w:t>。</w:t>
      </w:r>
    </w:p>
    <w:p w:rsidR="006C2F08" w:rsidRDefault="000B4D34">
      <w:pPr>
        <w:spacing w:line="560" w:lineRule="exact"/>
        <w:ind w:firstLineChars="200" w:firstLine="620"/>
        <w:rPr>
          <w:rFonts w:ascii="仿宋" w:eastAsia="仿宋" w:hAnsi="仿宋" w:cs="仿宋"/>
          <w:sz w:val="31"/>
          <w:szCs w:val="31"/>
        </w:rPr>
      </w:pPr>
      <w:r>
        <w:rPr>
          <w:rFonts w:ascii="仿宋" w:eastAsia="仿宋" w:hAnsi="仿宋" w:cs="仿宋" w:hint="eastAsia"/>
          <w:sz w:val="31"/>
          <w:szCs w:val="31"/>
        </w:rPr>
        <w:t>（九）拟订</w:t>
      </w:r>
      <w:r>
        <w:rPr>
          <w:rFonts w:ascii="仿宋" w:eastAsia="仿宋" w:hAnsi="仿宋" w:cs="仿宋" w:hint="eastAsia"/>
          <w:sz w:val="31"/>
          <w:szCs w:val="31"/>
        </w:rPr>
        <w:t>库尔勒市</w:t>
      </w:r>
      <w:r>
        <w:rPr>
          <w:rFonts w:ascii="仿宋" w:eastAsia="仿宋" w:hAnsi="仿宋" w:cs="仿宋" w:hint="eastAsia"/>
          <w:sz w:val="31"/>
          <w:szCs w:val="31"/>
        </w:rPr>
        <w:t>促进慈善事业发展规划、政策；指导社会捐助，监管慈善行为</w:t>
      </w:r>
      <w:r>
        <w:rPr>
          <w:rFonts w:ascii="仿宋" w:eastAsia="仿宋" w:hAnsi="仿宋" w:cs="仿宋" w:hint="eastAsia"/>
          <w:sz w:val="31"/>
          <w:szCs w:val="31"/>
        </w:rPr>
        <w:t>。</w:t>
      </w:r>
    </w:p>
    <w:p w:rsidR="006C2F08" w:rsidRDefault="000B4D34">
      <w:pPr>
        <w:widowControl/>
        <w:spacing w:line="560" w:lineRule="exact"/>
        <w:ind w:firstLineChars="200" w:firstLine="620"/>
        <w:jc w:val="left"/>
        <w:rPr>
          <w:rFonts w:ascii="仿宋" w:eastAsia="仿宋" w:hAnsi="仿宋" w:cs="仿宋"/>
          <w:sz w:val="31"/>
          <w:szCs w:val="31"/>
        </w:rPr>
      </w:pPr>
      <w:r>
        <w:rPr>
          <w:rFonts w:ascii="仿宋" w:eastAsia="仿宋" w:hAnsi="仿宋" w:cs="仿宋" w:hint="eastAsia"/>
          <w:sz w:val="31"/>
          <w:szCs w:val="31"/>
        </w:rPr>
        <w:t>（十）拟订</w:t>
      </w:r>
      <w:r>
        <w:rPr>
          <w:rFonts w:ascii="仿宋" w:eastAsia="仿宋" w:hAnsi="仿宋" w:cs="仿宋" w:hint="eastAsia"/>
          <w:sz w:val="31"/>
          <w:szCs w:val="31"/>
        </w:rPr>
        <w:t>库尔勒</w:t>
      </w:r>
      <w:r>
        <w:rPr>
          <w:rFonts w:ascii="仿宋" w:eastAsia="仿宋" w:hAnsi="仿宋" w:cs="仿宋" w:hint="eastAsia"/>
          <w:sz w:val="31"/>
          <w:szCs w:val="31"/>
        </w:rPr>
        <w:t>市</w:t>
      </w:r>
      <w:r>
        <w:rPr>
          <w:rFonts w:ascii="仿宋" w:eastAsia="仿宋" w:hAnsi="仿宋" w:cs="仿宋" w:hint="eastAsia"/>
          <w:sz w:val="31"/>
          <w:szCs w:val="31"/>
        </w:rPr>
        <w:t>社会工作发展规划、政策和职业规范，指导社会工作人才和志愿者队伍建设</w:t>
      </w:r>
      <w:r>
        <w:rPr>
          <w:rFonts w:ascii="仿宋" w:eastAsia="仿宋" w:hAnsi="仿宋" w:cs="仿宋" w:hint="eastAsia"/>
          <w:sz w:val="31"/>
          <w:szCs w:val="31"/>
        </w:rPr>
        <w:t>。</w:t>
      </w:r>
    </w:p>
    <w:p w:rsidR="006C2F08" w:rsidRDefault="000B4D34">
      <w:pPr>
        <w:widowControl/>
        <w:spacing w:line="560" w:lineRule="exact"/>
        <w:ind w:firstLineChars="200" w:firstLine="620"/>
        <w:jc w:val="left"/>
        <w:rPr>
          <w:rFonts w:ascii="仿宋" w:eastAsia="仿宋" w:hAnsi="仿宋" w:cs="仿宋"/>
          <w:sz w:val="31"/>
          <w:szCs w:val="31"/>
        </w:rPr>
      </w:pPr>
      <w:r>
        <w:rPr>
          <w:rFonts w:ascii="仿宋" w:eastAsia="仿宋" w:hAnsi="仿宋" w:cs="仿宋" w:hint="eastAsia"/>
          <w:sz w:val="31"/>
          <w:szCs w:val="31"/>
        </w:rPr>
        <w:t>（十一）负</w:t>
      </w:r>
      <w:r>
        <w:rPr>
          <w:rFonts w:ascii="仿宋" w:eastAsia="仿宋" w:hAnsi="仿宋" w:cs="仿宋" w:hint="eastAsia"/>
          <w:sz w:val="31"/>
          <w:szCs w:val="31"/>
        </w:rPr>
        <w:t>责</w:t>
      </w:r>
      <w:r>
        <w:rPr>
          <w:rFonts w:ascii="仿宋" w:eastAsia="仿宋" w:hAnsi="仿宋" w:cs="仿宋" w:hint="eastAsia"/>
          <w:sz w:val="31"/>
          <w:szCs w:val="31"/>
        </w:rPr>
        <w:t>全市民政事业财务工作，指导、监督民政事业经费的使用和管理。</w:t>
      </w:r>
    </w:p>
    <w:p w:rsidR="006C2F08" w:rsidRDefault="000B4D34">
      <w:pPr>
        <w:spacing w:line="600" w:lineRule="exact"/>
        <w:ind w:firstLineChars="200" w:firstLine="620"/>
        <w:jc w:val="left"/>
        <w:rPr>
          <w:rFonts w:ascii="仿宋" w:eastAsia="仿宋" w:hAnsi="仿宋" w:cs="仿宋"/>
          <w:bCs/>
          <w:sz w:val="32"/>
          <w:szCs w:val="32"/>
        </w:rPr>
      </w:pPr>
      <w:r>
        <w:rPr>
          <w:rFonts w:ascii="仿宋" w:eastAsia="仿宋" w:hAnsi="仿宋" w:cs="仿宋" w:hint="eastAsia"/>
          <w:sz w:val="31"/>
          <w:szCs w:val="31"/>
        </w:rPr>
        <w:t>（十二）完成</w:t>
      </w:r>
      <w:r>
        <w:rPr>
          <w:rFonts w:ascii="仿宋" w:eastAsia="仿宋" w:hAnsi="仿宋" w:cs="仿宋" w:hint="eastAsia"/>
          <w:sz w:val="31"/>
          <w:szCs w:val="31"/>
        </w:rPr>
        <w:t>市</w:t>
      </w:r>
      <w:r>
        <w:rPr>
          <w:rFonts w:ascii="仿宋" w:eastAsia="仿宋" w:hAnsi="仿宋" w:cs="仿宋" w:hint="eastAsia"/>
          <w:sz w:val="31"/>
          <w:szCs w:val="31"/>
        </w:rPr>
        <w:t>党委、</w:t>
      </w:r>
      <w:r>
        <w:rPr>
          <w:rFonts w:ascii="仿宋" w:eastAsia="仿宋" w:hAnsi="仿宋" w:cs="仿宋" w:hint="eastAsia"/>
          <w:sz w:val="31"/>
          <w:szCs w:val="31"/>
        </w:rPr>
        <w:t>市</w:t>
      </w:r>
      <w:r>
        <w:rPr>
          <w:rFonts w:ascii="仿宋" w:eastAsia="仿宋" w:hAnsi="仿宋" w:cs="仿宋" w:hint="eastAsia"/>
          <w:sz w:val="31"/>
          <w:szCs w:val="31"/>
        </w:rPr>
        <w:t>人民政府交办的其他任务</w:t>
      </w:r>
      <w:r>
        <w:rPr>
          <w:rFonts w:ascii="仿宋" w:eastAsia="仿宋" w:hAnsi="仿宋" w:cs="仿宋" w:hint="eastAsia"/>
          <w:sz w:val="31"/>
          <w:szCs w:val="31"/>
        </w:rPr>
        <w:t>。</w:t>
      </w:r>
    </w:p>
    <w:p w:rsidR="006C2F08" w:rsidRDefault="000B4D34">
      <w:pPr>
        <w:spacing w:line="600" w:lineRule="exact"/>
        <w:ind w:firstLineChars="200" w:firstLine="640"/>
        <w:jc w:val="left"/>
        <w:rPr>
          <w:rFonts w:ascii="黑体" w:eastAsia="黑体" w:hAnsi="黑体" w:cs="黑体"/>
          <w:bCs/>
          <w:sz w:val="32"/>
          <w:szCs w:val="32"/>
        </w:rPr>
      </w:pPr>
      <w:r>
        <w:rPr>
          <w:rFonts w:ascii="黑体" w:eastAsia="黑体" w:hAnsi="黑体" w:cs="黑体" w:hint="eastAsia"/>
          <w:bCs/>
          <w:sz w:val="32"/>
          <w:szCs w:val="32"/>
        </w:rPr>
        <w:t>2.</w:t>
      </w:r>
      <w:r>
        <w:rPr>
          <w:rFonts w:ascii="黑体" w:eastAsia="黑体" w:hAnsi="黑体" w:cs="黑体" w:hint="eastAsia"/>
          <w:bCs/>
          <w:sz w:val="32"/>
          <w:szCs w:val="32"/>
        </w:rPr>
        <w:t>部门机构人员构成情况</w:t>
      </w:r>
    </w:p>
    <w:p w:rsidR="006C2F08" w:rsidRDefault="000B4D34">
      <w:pPr>
        <w:pStyle w:val="a6"/>
        <w:spacing w:before="40" w:beforeAutospacing="0" w:after="0" w:afterAutospacing="0" w:line="60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t>库尔勒市民政局编制数</w:t>
      </w:r>
      <w:r>
        <w:rPr>
          <w:rFonts w:ascii="仿宋" w:eastAsia="仿宋" w:hAnsi="仿宋" w:cs="仿宋" w:hint="eastAsia"/>
          <w:kern w:val="2"/>
          <w:sz w:val="32"/>
          <w:szCs w:val="32"/>
        </w:rPr>
        <w:t>35</w:t>
      </w:r>
      <w:r>
        <w:rPr>
          <w:rFonts w:ascii="仿宋" w:eastAsia="仿宋" w:hAnsi="仿宋" w:cs="仿宋" w:hint="eastAsia"/>
          <w:kern w:val="2"/>
          <w:sz w:val="32"/>
          <w:szCs w:val="32"/>
        </w:rPr>
        <w:t>人，实有人数</w:t>
      </w:r>
      <w:r>
        <w:rPr>
          <w:rFonts w:ascii="仿宋" w:eastAsia="仿宋" w:hAnsi="仿宋" w:cs="仿宋" w:hint="eastAsia"/>
          <w:kern w:val="2"/>
          <w:sz w:val="32"/>
          <w:szCs w:val="32"/>
        </w:rPr>
        <w:t>65</w:t>
      </w:r>
      <w:r>
        <w:rPr>
          <w:rFonts w:ascii="仿宋" w:eastAsia="仿宋" w:hAnsi="仿宋" w:cs="仿宋" w:hint="eastAsia"/>
          <w:kern w:val="2"/>
          <w:sz w:val="32"/>
          <w:szCs w:val="32"/>
        </w:rPr>
        <w:t>人，其中：在职</w:t>
      </w:r>
      <w:r>
        <w:rPr>
          <w:rFonts w:ascii="仿宋" w:eastAsia="仿宋" w:hAnsi="仿宋" w:cs="仿宋" w:hint="eastAsia"/>
          <w:kern w:val="2"/>
          <w:sz w:val="32"/>
          <w:szCs w:val="32"/>
        </w:rPr>
        <w:t>37</w:t>
      </w:r>
      <w:r>
        <w:rPr>
          <w:rFonts w:ascii="仿宋" w:eastAsia="仿宋" w:hAnsi="仿宋" w:cs="仿宋" w:hint="eastAsia"/>
          <w:kern w:val="2"/>
          <w:sz w:val="32"/>
          <w:szCs w:val="32"/>
        </w:rPr>
        <w:t>人；退休</w:t>
      </w:r>
      <w:r>
        <w:rPr>
          <w:rFonts w:ascii="仿宋" w:eastAsia="仿宋" w:hAnsi="仿宋" w:cs="仿宋" w:hint="eastAsia"/>
          <w:kern w:val="2"/>
          <w:sz w:val="32"/>
          <w:szCs w:val="32"/>
        </w:rPr>
        <w:t>28</w:t>
      </w:r>
      <w:r>
        <w:rPr>
          <w:rFonts w:ascii="仿宋" w:eastAsia="仿宋" w:hAnsi="仿宋" w:cs="仿宋" w:hint="eastAsia"/>
          <w:kern w:val="2"/>
          <w:sz w:val="32"/>
          <w:szCs w:val="32"/>
        </w:rPr>
        <w:t>人；离休</w:t>
      </w:r>
      <w:r>
        <w:rPr>
          <w:rFonts w:ascii="仿宋" w:eastAsia="仿宋" w:hAnsi="仿宋" w:cs="仿宋" w:hint="eastAsia"/>
          <w:kern w:val="2"/>
          <w:sz w:val="32"/>
          <w:szCs w:val="32"/>
        </w:rPr>
        <w:t>0</w:t>
      </w:r>
      <w:r>
        <w:rPr>
          <w:rFonts w:ascii="仿宋" w:eastAsia="仿宋" w:hAnsi="仿宋" w:cs="仿宋" w:hint="eastAsia"/>
          <w:kern w:val="2"/>
          <w:sz w:val="32"/>
          <w:szCs w:val="32"/>
        </w:rPr>
        <w:t>人。</w:t>
      </w:r>
    </w:p>
    <w:p w:rsidR="006C2F08" w:rsidRDefault="000B4D34">
      <w:pPr>
        <w:spacing w:line="600" w:lineRule="exact"/>
        <w:ind w:firstLineChars="200" w:firstLine="624"/>
        <w:rPr>
          <w:rStyle w:val="a7"/>
          <w:rFonts w:ascii="黑体" w:eastAsia="黑体" w:hAnsi="黑体" w:cs="黑体"/>
          <w:b w:val="0"/>
          <w:spacing w:val="-4"/>
          <w:sz w:val="32"/>
          <w:szCs w:val="32"/>
        </w:rPr>
      </w:pPr>
      <w:r>
        <w:rPr>
          <w:rStyle w:val="a7"/>
          <w:rFonts w:ascii="黑体" w:eastAsia="黑体" w:hAnsi="黑体" w:cs="黑体" w:hint="eastAsia"/>
          <w:b w:val="0"/>
          <w:spacing w:val="-4"/>
          <w:sz w:val="32"/>
          <w:szCs w:val="32"/>
        </w:rPr>
        <w:t>(</w:t>
      </w:r>
      <w:r>
        <w:rPr>
          <w:rStyle w:val="a7"/>
          <w:rFonts w:ascii="黑体" w:eastAsia="黑体" w:hAnsi="黑体" w:cs="黑体" w:hint="eastAsia"/>
          <w:b w:val="0"/>
          <w:spacing w:val="-4"/>
          <w:sz w:val="32"/>
          <w:szCs w:val="32"/>
        </w:rPr>
        <w:t>二</w:t>
      </w:r>
      <w:r>
        <w:rPr>
          <w:rStyle w:val="a7"/>
          <w:rFonts w:ascii="黑体" w:eastAsia="黑体" w:hAnsi="黑体" w:cs="黑体" w:hint="eastAsia"/>
          <w:b w:val="0"/>
          <w:spacing w:val="-4"/>
          <w:sz w:val="32"/>
          <w:szCs w:val="32"/>
        </w:rPr>
        <w:t>)</w:t>
      </w:r>
      <w:r>
        <w:rPr>
          <w:rStyle w:val="a7"/>
          <w:rFonts w:ascii="黑体" w:eastAsia="黑体" w:hAnsi="黑体" w:cs="黑体" w:hint="eastAsia"/>
          <w:b w:val="0"/>
          <w:spacing w:val="-4"/>
          <w:sz w:val="32"/>
          <w:szCs w:val="32"/>
        </w:rPr>
        <w:t>部门单位年度重点工作</w:t>
      </w:r>
    </w:p>
    <w:p w:rsidR="006C2F08" w:rsidRDefault="000B4D34">
      <w:pPr>
        <w:spacing w:line="600" w:lineRule="exact"/>
        <w:ind w:firstLineChars="200" w:firstLine="640"/>
        <w:jc w:val="left"/>
        <w:rPr>
          <w:rFonts w:ascii="黑体" w:eastAsia="黑体" w:hAnsi="黑体" w:cs="黑体"/>
          <w:bCs/>
          <w:sz w:val="32"/>
          <w:szCs w:val="32"/>
        </w:rPr>
      </w:pPr>
      <w:r>
        <w:rPr>
          <w:rFonts w:ascii="黑体" w:eastAsia="黑体" w:hAnsi="黑体" w:cs="黑体" w:hint="eastAsia"/>
          <w:bCs/>
          <w:sz w:val="32"/>
          <w:szCs w:val="32"/>
        </w:rPr>
        <w:t>1.2023</w:t>
      </w:r>
      <w:r>
        <w:rPr>
          <w:rFonts w:ascii="黑体" w:eastAsia="黑体" w:hAnsi="黑体" w:cs="黑体" w:hint="eastAsia"/>
          <w:bCs/>
          <w:sz w:val="32"/>
          <w:szCs w:val="32"/>
        </w:rPr>
        <w:t>年度工作计划</w:t>
      </w:r>
    </w:p>
    <w:p w:rsidR="006C2F08" w:rsidRDefault="000B4D34">
      <w:pPr>
        <w:ind w:firstLineChars="200" w:firstLine="620"/>
        <w:rPr>
          <w:rFonts w:ascii="仿宋" w:eastAsia="仿宋" w:hAnsi="仿宋" w:cs="仿宋"/>
          <w:sz w:val="31"/>
          <w:szCs w:val="31"/>
        </w:rPr>
      </w:pPr>
      <w:r>
        <w:rPr>
          <w:rFonts w:ascii="仿宋" w:eastAsia="仿宋" w:hAnsi="仿宋" w:cs="仿宋" w:hint="eastAsia"/>
          <w:sz w:val="31"/>
          <w:szCs w:val="31"/>
        </w:rPr>
        <w:t>2023</w:t>
      </w:r>
      <w:r>
        <w:rPr>
          <w:rFonts w:ascii="仿宋" w:eastAsia="仿宋" w:hAnsi="仿宋" w:cs="仿宋" w:hint="eastAsia"/>
          <w:sz w:val="31"/>
          <w:szCs w:val="31"/>
        </w:rPr>
        <w:t>年是全面贯彻落实党的二十大精神的开局之年，是贯彻落实习近平总书记视察新疆重要讲话重要指示精神和新时代党的治疆方略，推进新疆社会稳定和长治久安的重要一年。做好民政工作意义重大、责任重大，全市民政系统要把学习宣传贯彻党的二十大精神作为首要政治任务，深入领会习近平新时代中国特色社会主义思想的深刻内涵和实践要求，将党的二十大精神内化于心、外化于行，转化成做好全市民政工作的动</w:t>
      </w:r>
      <w:r>
        <w:rPr>
          <w:rFonts w:ascii="仿宋" w:eastAsia="仿宋" w:hAnsi="仿宋" w:cs="仿宋" w:hint="eastAsia"/>
          <w:sz w:val="31"/>
          <w:szCs w:val="31"/>
        </w:rPr>
        <w:lastRenderedPageBreak/>
        <w:t>力和举措，切实履行民政在中国式现代化中的职责，奋力开创新时代新征程民政工作新局面。</w:t>
      </w:r>
    </w:p>
    <w:p w:rsidR="006C2F08" w:rsidRDefault="000B4D34">
      <w:pPr>
        <w:ind w:firstLineChars="200" w:firstLine="620"/>
        <w:rPr>
          <w:rFonts w:ascii="仿宋" w:eastAsia="仿宋" w:hAnsi="仿宋" w:cs="仿宋"/>
          <w:sz w:val="31"/>
          <w:szCs w:val="31"/>
        </w:rPr>
      </w:pPr>
      <w:r>
        <w:rPr>
          <w:rFonts w:ascii="仿宋" w:eastAsia="仿宋" w:hAnsi="仿宋" w:cs="仿宋" w:hint="eastAsia"/>
          <w:sz w:val="31"/>
          <w:szCs w:val="31"/>
        </w:rPr>
        <w:t>（一）始终坚持党的全面领导，推动实现政治上的健康发展</w:t>
      </w:r>
      <w:r>
        <w:rPr>
          <w:rFonts w:ascii="仿宋" w:eastAsia="仿宋" w:hAnsi="仿宋" w:cs="仿宋" w:hint="eastAsia"/>
          <w:b/>
          <w:bCs/>
          <w:sz w:val="31"/>
          <w:szCs w:val="31"/>
        </w:rPr>
        <w:t>。</w:t>
      </w:r>
      <w:r>
        <w:rPr>
          <w:rFonts w:ascii="仿宋" w:eastAsia="仿宋" w:hAnsi="仿宋" w:cs="仿宋" w:hint="eastAsia"/>
          <w:sz w:val="31"/>
          <w:szCs w:val="31"/>
        </w:rPr>
        <w:t>深入贯彻习近平总书记视察新疆和关于民生民政工作重要指示重要讲话精神，持续掀起学习贯彻党的二十大精神热潮。紧盯民政重点领域和关键环节，深入开展自查自纠和专项整治工作，推动全面从严治党在全市民政系统走深走实。</w:t>
      </w:r>
    </w:p>
    <w:p w:rsidR="006C2F08" w:rsidRDefault="000B4D34">
      <w:pPr>
        <w:ind w:firstLineChars="200" w:firstLine="620"/>
        <w:rPr>
          <w:rFonts w:ascii="仿宋" w:eastAsia="仿宋" w:hAnsi="仿宋" w:cs="仿宋"/>
          <w:sz w:val="31"/>
          <w:szCs w:val="31"/>
        </w:rPr>
      </w:pPr>
      <w:r>
        <w:rPr>
          <w:rFonts w:ascii="仿宋" w:eastAsia="仿宋" w:hAnsi="仿宋" w:cs="仿宋" w:hint="eastAsia"/>
          <w:sz w:val="31"/>
          <w:szCs w:val="31"/>
        </w:rPr>
        <w:t>（二）始终坚持以人民为中心，推动实现结构上的优化发展</w:t>
      </w:r>
      <w:r>
        <w:rPr>
          <w:rFonts w:ascii="仿宋" w:eastAsia="仿宋" w:hAnsi="仿宋" w:cs="仿宋" w:hint="eastAsia"/>
          <w:b/>
          <w:bCs/>
          <w:sz w:val="31"/>
          <w:szCs w:val="31"/>
        </w:rPr>
        <w:t>。</w:t>
      </w:r>
      <w:r>
        <w:rPr>
          <w:rFonts w:ascii="仿宋" w:eastAsia="仿宋" w:hAnsi="仿宋" w:cs="仿宋" w:hint="eastAsia"/>
          <w:sz w:val="31"/>
          <w:szCs w:val="31"/>
        </w:rPr>
        <w:t>牢记总书记“民政工作关系民生、连着民心”的殷殷嘱托，着力解决人民群众急难愁盼问题，织密扎牢基本民生保障安全网，坚持把好事办好、实事办实，让人民群众获得感、幸福感、安全感更加充实、更有保障、更可持续。</w:t>
      </w:r>
    </w:p>
    <w:p w:rsidR="006C2F08" w:rsidRDefault="000B4D34">
      <w:pPr>
        <w:ind w:firstLineChars="200" w:firstLine="620"/>
        <w:rPr>
          <w:rFonts w:ascii="仿宋" w:eastAsia="仿宋" w:hAnsi="仿宋" w:cs="仿宋"/>
          <w:sz w:val="31"/>
          <w:szCs w:val="31"/>
        </w:rPr>
      </w:pPr>
      <w:r>
        <w:rPr>
          <w:rFonts w:ascii="仿宋" w:eastAsia="仿宋" w:hAnsi="仿宋" w:cs="仿宋" w:hint="eastAsia"/>
          <w:sz w:val="31"/>
          <w:szCs w:val="31"/>
        </w:rPr>
        <w:t>（三）始终坚持系统观念，推动实现领域上的协调发展。</w:t>
      </w:r>
      <w:r>
        <w:rPr>
          <w:rFonts w:ascii="仿宋" w:eastAsia="仿宋" w:hAnsi="仿宋" w:cs="仿宋" w:hint="eastAsia"/>
          <w:sz w:val="31"/>
          <w:szCs w:val="31"/>
        </w:rPr>
        <w:t>完整准确贯彻新时代党的治疆方略，在紧贴民生推动高质量发展上下功夫，围绕中心、服务大局，更好履行民政基本民生保障、基层社会治理、社会服务等职责，着力提升事关根本性、基础性、长远性的工作，推动民政事业行稳致远。</w:t>
      </w:r>
    </w:p>
    <w:p w:rsidR="006C2F08" w:rsidRDefault="000B4D34">
      <w:pPr>
        <w:ind w:firstLineChars="200" w:firstLine="620"/>
        <w:rPr>
          <w:rFonts w:ascii="仿宋" w:eastAsia="仿宋" w:hAnsi="仿宋" w:cs="仿宋"/>
          <w:sz w:val="31"/>
          <w:szCs w:val="31"/>
        </w:rPr>
      </w:pPr>
      <w:r>
        <w:rPr>
          <w:rFonts w:ascii="仿宋" w:eastAsia="仿宋" w:hAnsi="仿宋" w:cs="仿宋" w:hint="eastAsia"/>
          <w:sz w:val="31"/>
          <w:szCs w:val="31"/>
        </w:rPr>
        <w:t>（四）始终坚持底线思想，推动实现效益上的安全发展。</w:t>
      </w:r>
      <w:r>
        <w:rPr>
          <w:rFonts w:ascii="仿宋" w:eastAsia="仿宋" w:hAnsi="仿宋" w:cs="仿宋" w:hint="eastAsia"/>
          <w:sz w:val="31"/>
          <w:szCs w:val="31"/>
        </w:rPr>
        <w:t>增强忧患意识，做到居安思危、未雨绸缪，以“时时放心不下”的责任感，更好统筹发展和安全，把防范和化解重大风险作为重要政治任务抓紧抓实。完善风险防范化解的预案和处置措施，注重堵漏洞、补短板、强弱项，从源头上防范化解重大风</w:t>
      </w:r>
      <w:r>
        <w:rPr>
          <w:rFonts w:ascii="仿宋" w:eastAsia="仿宋" w:hAnsi="仿宋" w:cs="仿宋" w:hint="eastAsia"/>
          <w:sz w:val="31"/>
          <w:szCs w:val="31"/>
        </w:rPr>
        <w:lastRenderedPageBreak/>
        <w:t>险。</w:t>
      </w:r>
    </w:p>
    <w:p w:rsidR="006C2F08" w:rsidRDefault="000B4D34">
      <w:pPr>
        <w:ind w:firstLineChars="200" w:firstLine="620"/>
        <w:rPr>
          <w:rFonts w:ascii="仿宋" w:eastAsia="仿宋" w:hAnsi="仿宋" w:cs="仿宋"/>
          <w:sz w:val="40"/>
          <w:szCs w:val="40"/>
        </w:rPr>
      </w:pPr>
      <w:r>
        <w:rPr>
          <w:rFonts w:ascii="仿宋" w:eastAsia="仿宋" w:hAnsi="仿宋" w:cs="仿宋" w:hint="eastAsia"/>
          <w:sz w:val="31"/>
          <w:szCs w:val="31"/>
        </w:rPr>
        <w:t>2023</w:t>
      </w:r>
      <w:r>
        <w:rPr>
          <w:rFonts w:ascii="仿宋" w:eastAsia="仿宋" w:hAnsi="仿宋" w:cs="仿宋" w:hint="eastAsia"/>
          <w:sz w:val="31"/>
          <w:szCs w:val="31"/>
        </w:rPr>
        <w:t>年民政工作的总体要求是：</w:t>
      </w:r>
      <w:r>
        <w:rPr>
          <w:rFonts w:ascii="仿宋" w:eastAsia="仿宋" w:hAnsi="仿宋" w:cs="仿宋" w:hint="eastAsia"/>
          <w:sz w:val="31"/>
          <w:szCs w:val="31"/>
        </w:rPr>
        <w:t>坚持以习近平新时代中国特色社会主义思想为指导，全面贯彻党的二十大和二十届一中全会精神，习近平总书记视察新疆重要讲话重要指示精神，第二次、第三次中央新疆工作座谈会精神和新时代党的治疆方略，习近平总书记关于民政工作重要指示精神，自治区党委十届七次全会精神、自治州党委工作会议精神、市委十四届七次会议精神，完整准确贯彻新时代党的治疆方略，贯彻落实自治区党委、州党委、市委部署要求，牢牢扭住社会稳定和长治久安总目标，持续在保障基本民生、推进基层治理体系和治理能力现代化、改革创新基本社会服务体系和坚持“两个统筹”上下功夫</w:t>
      </w:r>
      <w:r>
        <w:rPr>
          <w:rFonts w:ascii="仿宋" w:eastAsia="仿宋" w:hAnsi="仿宋" w:cs="仿宋" w:hint="eastAsia"/>
          <w:sz w:val="31"/>
          <w:szCs w:val="31"/>
        </w:rPr>
        <w:t>，科学把握全市民政工作面临的新形势新任务，忠诚践行“民政为民、民政爱民”工作理念，着力解决好人民群众急难愁盼问题，奋力开创全市民政事业高质量发展新局面。</w:t>
      </w:r>
    </w:p>
    <w:p w:rsidR="006C2F08" w:rsidRDefault="000B4D34">
      <w:pPr>
        <w:ind w:firstLineChars="200" w:firstLine="620"/>
        <w:rPr>
          <w:rFonts w:ascii="仿宋" w:eastAsia="仿宋" w:hAnsi="仿宋" w:cs="仿宋"/>
          <w:sz w:val="31"/>
          <w:szCs w:val="31"/>
        </w:rPr>
      </w:pPr>
      <w:r>
        <w:rPr>
          <w:rFonts w:ascii="仿宋" w:eastAsia="仿宋" w:hAnsi="仿宋" w:cs="仿宋" w:hint="eastAsia"/>
          <w:sz w:val="31"/>
          <w:szCs w:val="31"/>
        </w:rPr>
        <w:t>为确保</w:t>
      </w:r>
      <w:r>
        <w:rPr>
          <w:rFonts w:ascii="仿宋" w:eastAsia="仿宋" w:hAnsi="仿宋" w:cs="仿宋" w:hint="eastAsia"/>
          <w:sz w:val="31"/>
          <w:szCs w:val="31"/>
        </w:rPr>
        <w:t>2023</w:t>
      </w:r>
      <w:r>
        <w:rPr>
          <w:rFonts w:ascii="仿宋" w:eastAsia="仿宋" w:hAnsi="仿宋" w:cs="仿宋" w:hint="eastAsia"/>
          <w:sz w:val="31"/>
          <w:szCs w:val="31"/>
        </w:rPr>
        <w:t>年度民政各项工作有序推进落实，今年重点突出在民政福利项目、社会救助、社会事务等方面抓出成效，经研究做出如下计划：</w:t>
      </w:r>
    </w:p>
    <w:p w:rsidR="006C2F08" w:rsidRDefault="000B4D34">
      <w:pPr>
        <w:adjustRightInd w:val="0"/>
        <w:ind w:firstLineChars="200" w:firstLine="620"/>
        <w:rPr>
          <w:rFonts w:ascii="仿宋" w:eastAsia="仿宋" w:hAnsi="仿宋" w:cs="仿宋"/>
          <w:b/>
          <w:sz w:val="31"/>
          <w:szCs w:val="31"/>
        </w:rPr>
      </w:pPr>
      <w:r>
        <w:rPr>
          <w:rFonts w:ascii="仿宋" w:eastAsia="仿宋" w:hAnsi="仿宋" w:cs="仿宋" w:hint="eastAsia"/>
          <w:sz w:val="31"/>
          <w:szCs w:val="31"/>
        </w:rPr>
        <w:t>（一）</w:t>
      </w:r>
      <w:r>
        <w:rPr>
          <w:rFonts w:ascii="仿宋" w:eastAsia="仿宋" w:hAnsi="仿宋" w:cs="仿宋" w:hint="eastAsia"/>
          <w:sz w:val="31"/>
          <w:szCs w:val="31"/>
        </w:rPr>
        <w:t>继续推进民生项目建设。</w:t>
      </w:r>
      <w:r>
        <w:rPr>
          <w:rFonts w:ascii="仿宋" w:eastAsia="仿宋" w:hAnsi="仿宋" w:cs="仿宋" w:hint="eastAsia"/>
          <w:sz w:val="31"/>
          <w:szCs w:val="31"/>
        </w:rPr>
        <w:t>积极争取上级各项项目建设资金</w:t>
      </w:r>
      <w:r>
        <w:rPr>
          <w:rFonts w:ascii="仿宋" w:eastAsia="仿宋" w:hAnsi="仿宋" w:cs="仿宋" w:hint="eastAsia"/>
          <w:sz w:val="31"/>
          <w:szCs w:val="31"/>
        </w:rPr>
        <w:t>，库尔勒市第二殡仪馆建设项目（上级资金</w:t>
      </w:r>
      <w:r>
        <w:rPr>
          <w:rFonts w:ascii="仿宋" w:eastAsia="仿宋" w:hAnsi="仿宋" w:cs="仿宋" w:hint="eastAsia"/>
          <w:sz w:val="31"/>
          <w:szCs w:val="31"/>
        </w:rPr>
        <w:t>288</w:t>
      </w:r>
      <w:r>
        <w:rPr>
          <w:rFonts w:ascii="仿宋" w:eastAsia="仿宋" w:hAnsi="仿宋" w:cs="仿宋" w:hint="eastAsia"/>
          <w:sz w:val="31"/>
          <w:szCs w:val="31"/>
        </w:rPr>
        <w:t>万元），殡仪馆设施设备配备（</w:t>
      </w:r>
      <w:r>
        <w:rPr>
          <w:rFonts w:ascii="仿宋" w:eastAsia="仿宋" w:hAnsi="仿宋" w:cs="仿宋" w:hint="eastAsia"/>
          <w:sz w:val="31"/>
          <w:szCs w:val="31"/>
        </w:rPr>
        <w:t>上级资金</w:t>
      </w:r>
      <w:r>
        <w:rPr>
          <w:rFonts w:ascii="仿宋" w:eastAsia="仿宋" w:hAnsi="仿宋" w:cs="仿宋" w:hint="eastAsia"/>
          <w:sz w:val="31"/>
          <w:szCs w:val="31"/>
        </w:rPr>
        <w:t>256</w:t>
      </w:r>
      <w:r>
        <w:rPr>
          <w:rFonts w:ascii="仿宋" w:eastAsia="仿宋" w:hAnsi="仿宋" w:cs="仿宋" w:hint="eastAsia"/>
          <w:sz w:val="31"/>
          <w:szCs w:val="31"/>
        </w:rPr>
        <w:t>万元）。为</w:t>
      </w:r>
      <w:r>
        <w:rPr>
          <w:rFonts w:ascii="仿宋" w:eastAsia="仿宋" w:hAnsi="仿宋" w:cs="仿宋" w:hint="eastAsia"/>
          <w:sz w:val="31"/>
          <w:szCs w:val="31"/>
        </w:rPr>
        <w:t>400</w:t>
      </w:r>
      <w:r>
        <w:rPr>
          <w:rFonts w:ascii="仿宋" w:eastAsia="仿宋" w:hAnsi="仿宋" w:cs="仿宋" w:hint="eastAsia"/>
          <w:sz w:val="31"/>
          <w:szCs w:val="31"/>
        </w:rPr>
        <w:t>名生活困难失能老年人建设家庭床位，为</w:t>
      </w:r>
      <w:r>
        <w:rPr>
          <w:rFonts w:ascii="仿宋" w:eastAsia="仿宋" w:hAnsi="仿宋" w:cs="仿宋" w:hint="eastAsia"/>
          <w:sz w:val="31"/>
          <w:szCs w:val="31"/>
        </w:rPr>
        <w:t>1000</w:t>
      </w:r>
      <w:r>
        <w:rPr>
          <w:rFonts w:ascii="仿宋" w:eastAsia="仿宋" w:hAnsi="仿宋" w:cs="仿宋" w:hint="eastAsia"/>
          <w:sz w:val="31"/>
          <w:szCs w:val="31"/>
        </w:rPr>
        <w:t>名老年人提供居家上门服务</w:t>
      </w:r>
      <w:r>
        <w:rPr>
          <w:rFonts w:ascii="仿宋" w:eastAsia="仿宋" w:hAnsi="仿宋" w:cs="仿宋" w:hint="eastAsia"/>
          <w:b/>
          <w:sz w:val="31"/>
          <w:szCs w:val="31"/>
        </w:rPr>
        <w:t>。</w:t>
      </w:r>
    </w:p>
    <w:p w:rsidR="006C2F08" w:rsidRDefault="000B4D34">
      <w:pPr>
        <w:adjustRightInd w:val="0"/>
        <w:ind w:firstLineChars="200" w:firstLine="620"/>
        <w:rPr>
          <w:rFonts w:ascii="仿宋" w:eastAsia="仿宋" w:hAnsi="仿宋" w:cs="仿宋"/>
          <w:sz w:val="31"/>
          <w:szCs w:val="31"/>
        </w:rPr>
      </w:pPr>
      <w:r>
        <w:rPr>
          <w:rFonts w:ascii="仿宋" w:eastAsia="仿宋" w:hAnsi="仿宋" w:cs="仿宋" w:hint="eastAsia"/>
          <w:sz w:val="31"/>
          <w:szCs w:val="31"/>
        </w:rPr>
        <w:lastRenderedPageBreak/>
        <w:t>（二）深化社会救助制度改革，完善社会救助措施。</w:t>
      </w:r>
      <w:r>
        <w:rPr>
          <w:rFonts w:ascii="仿宋" w:eastAsia="仿宋" w:hAnsi="仿宋" w:cs="仿宋" w:hint="eastAsia"/>
          <w:sz w:val="31"/>
          <w:szCs w:val="31"/>
        </w:rPr>
        <w:t>持续强化特殊困难群众兜底保障力度，严格落实分类施保和“一年渐退期”政策。充分发挥临时救助“救急难”作用，切实做到主动发现、主动救助。不断完善《库尔勒市最低生活保障精准认定工作措施》、《库尔勒市临时救助管理办法》。保障城乡低保基本生活人数不少于</w:t>
      </w:r>
      <w:r>
        <w:rPr>
          <w:rFonts w:ascii="仿宋" w:eastAsia="仿宋" w:hAnsi="仿宋" w:cs="仿宋" w:hint="eastAsia"/>
          <w:sz w:val="31"/>
          <w:szCs w:val="31"/>
        </w:rPr>
        <w:t>4950</w:t>
      </w:r>
      <w:r>
        <w:rPr>
          <w:rFonts w:ascii="仿宋" w:eastAsia="仿宋" w:hAnsi="仿宋" w:cs="仿宋" w:hint="eastAsia"/>
          <w:sz w:val="31"/>
          <w:szCs w:val="31"/>
        </w:rPr>
        <w:t>人，困难残疾人救助人数达到</w:t>
      </w:r>
      <w:r>
        <w:rPr>
          <w:rFonts w:ascii="仿宋" w:eastAsia="仿宋" w:hAnsi="仿宋" w:cs="仿宋" w:hint="eastAsia"/>
          <w:sz w:val="31"/>
          <w:szCs w:val="31"/>
        </w:rPr>
        <w:t>4200</w:t>
      </w:r>
      <w:r>
        <w:rPr>
          <w:rFonts w:ascii="仿宋" w:eastAsia="仿宋" w:hAnsi="仿宋" w:cs="仿宋" w:hint="eastAsia"/>
          <w:sz w:val="31"/>
          <w:szCs w:val="31"/>
        </w:rPr>
        <w:t>人以上，高龄补贴补助人数达到</w:t>
      </w:r>
      <w:r>
        <w:rPr>
          <w:rFonts w:ascii="仿宋" w:eastAsia="仿宋" w:hAnsi="仿宋" w:cs="仿宋" w:hint="eastAsia"/>
          <w:sz w:val="31"/>
          <w:szCs w:val="31"/>
        </w:rPr>
        <w:t>6400</w:t>
      </w:r>
      <w:r>
        <w:rPr>
          <w:rFonts w:ascii="仿宋" w:eastAsia="仿宋" w:hAnsi="仿宋" w:cs="仿宋" w:hint="eastAsia"/>
          <w:sz w:val="31"/>
          <w:szCs w:val="31"/>
        </w:rPr>
        <w:t>人以上。加大对基层民政工作人员培训，指导乡镇街道通过提标扩面、走访入户主动发现需要救助的困难群众，进一步加强城乡低保、临时救助等社会救助资金的使用</w:t>
      </w:r>
      <w:r>
        <w:rPr>
          <w:rFonts w:ascii="仿宋" w:eastAsia="仿宋" w:hAnsi="仿宋" w:cs="仿宋" w:hint="eastAsia"/>
          <w:sz w:val="31"/>
          <w:szCs w:val="31"/>
        </w:rPr>
        <w:t>力度，提高资金使用效益。</w:t>
      </w:r>
    </w:p>
    <w:p w:rsidR="006C2F08" w:rsidRDefault="000B4D34">
      <w:pPr>
        <w:adjustRightInd w:val="0"/>
        <w:ind w:firstLineChars="200" w:firstLine="620"/>
        <w:rPr>
          <w:rFonts w:ascii="仿宋" w:eastAsia="仿宋" w:hAnsi="仿宋" w:cs="仿宋"/>
          <w:sz w:val="31"/>
          <w:szCs w:val="32"/>
        </w:rPr>
      </w:pPr>
      <w:r>
        <w:rPr>
          <w:rFonts w:ascii="仿宋" w:eastAsia="仿宋" w:hAnsi="仿宋" w:cs="仿宋" w:hint="eastAsia"/>
          <w:sz w:val="31"/>
          <w:szCs w:val="31"/>
        </w:rPr>
        <w:t>（三）进行新设镇资料完善和上报准备工作。</w:t>
      </w:r>
      <w:r>
        <w:rPr>
          <w:rFonts w:ascii="仿宋" w:eastAsia="仿宋" w:hAnsi="仿宋" w:cs="仿宋" w:hint="eastAsia"/>
          <w:sz w:val="31"/>
          <w:szCs w:val="31"/>
        </w:rPr>
        <w:t>完成近郊三乡行政区域界线勘测和资料准备工作；做好撤乡设镇后续工</w:t>
      </w:r>
      <w:r>
        <w:rPr>
          <w:rFonts w:ascii="仿宋" w:eastAsia="仿宋" w:hAnsi="仿宋" w:cs="仿宋" w:hint="eastAsia"/>
          <w:sz w:val="31"/>
          <w:szCs w:val="31"/>
        </w:rPr>
        <w:t>作；完善《库尔勒市地名志》，完成初步编纂工作；</w:t>
      </w:r>
      <w:r>
        <w:rPr>
          <w:rFonts w:ascii="仿宋" w:eastAsia="仿宋" w:hAnsi="仿宋" w:cs="仿宋" w:hint="eastAsia"/>
          <w:sz w:val="31"/>
          <w:szCs w:val="32"/>
        </w:rPr>
        <w:t>继续做好行政区域界线联检工作。</w:t>
      </w:r>
    </w:p>
    <w:p w:rsidR="006C2F08" w:rsidRDefault="000B4D34">
      <w:pPr>
        <w:widowControl/>
        <w:pBdr>
          <w:bottom w:val="single" w:sz="4" w:space="31" w:color="FFFFFF"/>
        </w:pBdr>
        <w:tabs>
          <w:tab w:val="left" w:pos="1440"/>
        </w:tabs>
        <w:overflowPunct w:val="0"/>
        <w:topLinePunct/>
        <w:ind w:firstLineChars="200" w:firstLine="620"/>
        <w:rPr>
          <w:rFonts w:ascii="仿宋" w:eastAsia="仿宋" w:hAnsi="仿宋" w:cs="仿宋"/>
          <w:sz w:val="31"/>
          <w:szCs w:val="31"/>
        </w:rPr>
      </w:pPr>
      <w:r>
        <w:rPr>
          <w:rFonts w:ascii="仿宋" w:eastAsia="仿宋" w:hAnsi="仿宋" w:cs="仿宋" w:hint="eastAsia"/>
          <w:sz w:val="31"/>
          <w:szCs w:val="31"/>
        </w:rPr>
        <w:t>（四）深入推动殡葬改革，抓好公墓和农村公益性墓地以外其他违法违规私建的硬化大墓、活人墓及建立或恢复的宗族墓地执法检查。</w:t>
      </w:r>
    </w:p>
    <w:p w:rsidR="006C2F08" w:rsidRDefault="000B4D34">
      <w:pPr>
        <w:widowControl/>
        <w:pBdr>
          <w:bottom w:val="single" w:sz="4" w:space="31" w:color="FFFFFF"/>
        </w:pBdr>
        <w:tabs>
          <w:tab w:val="left" w:pos="1440"/>
        </w:tabs>
        <w:overflowPunct w:val="0"/>
        <w:topLinePunct/>
        <w:spacing w:line="560" w:lineRule="exact"/>
        <w:ind w:firstLineChars="200" w:firstLine="620"/>
        <w:rPr>
          <w:rFonts w:ascii="仿宋" w:eastAsia="仿宋" w:hAnsi="仿宋" w:cs="仿宋"/>
          <w:sz w:val="31"/>
          <w:szCs w:val="31"/>
        </w:rPr>
      </w:pPr>
      <w:r>
        <w:rPr>
          <w:rFonts w:ascii="仿宋" w:eastAsia="仿宋" w:hAnsi="仿宋" w:cs="仿宋" w:hint="eastAsia"/>
          <w:sz w:val="31"/>
          <w:szCs w:val="31"/>
        </w:rPr>
        <w:t>（五）进一步深入排查民政系统安全隐患，加大联合检查力度，堵塞安全漏洞；强化安全措施，落实管理职责，通过安全生产大检查，彻底排除重大安全隐患，切实防范和遏制重特大安全责任事故发生。加强宣传</w:t>
      </w:r>
      <w:r>
        <w:rPr>
          <w:rFonts w:ascii="仿宋" w:eastAsia="仿宋" w:hAnsi="仿宋" w:cs="仿宋" w:hint="eastAsia"/>
          <w:sz w:val="31"/>
          <w:szCs w:val="31"/>
        </w:rPr>
        <w:t>教育培训、定期开展应急演练，进一步增强干部职工安全意识。</w:t>
      </w:r>
    </w:p>
    <w:p w:rsidR="006C2F08" w:rsidRDefault="000B4D34">
      <w:pPr>
        <w:widowControl/>
        <w:pBdr>
          <w:bottom w:val="single" w:sz="4" w:space="31" w:color="FFFFFF"/>
        </w:pBdr>
        <w:tabs>
          <w:tab w:val="left" w:pos="1440"/>
        </w:tabs>
        <w:overflowPunct w:val="0"/>
        <w:topLinePunct/>
        <w:ind w:firstLineChars="200" w:firstLine="620"/>
        <w:rPr>
          <w:rFonts w:ascii="仿宋" w:eastAsia="仿宋" w:hAnsi="仿宋" w:cs="仿宋"/>
          <w:sz w:val="31"/>
          <w:szCs w:val="31"/>
        </w:rPr>
      </w:pPr>
      <w:r>
        <w:rPr>
          <w:rFonts w:ascii="仿宋" w:eastAsia="仿宋" w:hAnsi="仿宋" w:cs="仿宋" w:hint="eastAsia"/>
          <w:sz w:val="31"/>
          <w:szCs w:val="31"/>
        </w:rPr>
        <w:lastRenderedPageBreak/>
        <w:t>（六）加大未成年保护站力度，向社会组织购买服务，建立</w:t>
      </w:r>
      <w:r>
        <w:rPr>
          <w:rFonts w:ascii="仿宋" w:eastAsia="仿宋" w:hAnsi="仿宋" w:cs="仿宋" w:hint="eastAsia"/>
          <w:sz w:val="31"/>
          <w:szCs w:val="31"/>
        </w:rPr>
        <w:t>5</w:t>
      </w:r>
      <w:r>
        <w:rPr>
          <w:rFonts w:ascii="仿宋" w:eastAsia="仿宋" w:hAnsi="仿宋" w:cs="仿宋" w:hint="eastAsia"/>
          <w:sz w:val="31"/>
          <w:szCs w:val="31"/>
        </w:rPr>
        <w:t>个乡级未成年保护站。</w:t>
      </w:r>
    </w:p>
    <w:p w:rsidR="006C2F08" w:rsidRDefault="000B4D34">
      <w:pPr>
        <w:pStyle w:val="3"/>
        <w:spacing w:line="600" w:lineRule="exact"/>
        <w:ind w:firstLineChars="200" w:firstLine="640"/>
        <w:rPr>
          <w:rFonts w:ascii="黑体" w:eastAsia="黑体" w:hAnsi="黑体" w:cs="黑体"/>
        </w:rPr>
      </w:pPr>
      <w:r>
        <w:rPr>
          <w:rFonts w:ascii="黑体" w:eastAsia="黑体" w:hAnsi="黑体" w:cs="黑体" w:hint="eastAsia"/>
          <w:b w:val="0"/>
        </w:rPr>
        <w:t>2.</w:t>
      </w:r>
      <w:r>
        <w:rPr>
          <w:rFonts w:ascii="黑体" w:eastAsia="黑体" w:hAnsi="黑体" w:cs="黑体" w:hint="eastAsia"/>
          <w:b w:val="0"/>
        </w:rPr>
        <w:t>机构人员保障情况</w:t>
      </w:r>
    </w:p>
    <w:p w:rsidR="006C2F08" w:rsidRDefault="000B4D34">
      <w:pPr>
        <w:spacing w:line="600" w:lineRule="exact"/>
        <w:ind w:firstLineChars="200" w:firstLine="624"/>
        <w:rPr>
          <w:rStyle w:val="a7"/>
          <w:rFonts w:ascii="仿宋" w:eastAsia="仿宋" w:hAnsi="仿宋" w:cs="仿宋"/>
          <w:b w:val="0"/>
          <w:spacing w:val="-4"/>
          <w:sz w:val="32"/>
          <w:szCs w:val="32"/>
        </w:rPr>
      </w:pPr>
      <w:r>
        <w:rPr>
          <w:rStyle w:val="a7"/>
          <w:rFonts w:ascii="仿宋" w:eastAsia="仿宋" w:hAnsi="仿宋" w:cs="仿宋" w:hint="eastAsia"/>
          <w:b w:val="0"/>
          <w:spacing w:val="-4"/>
          <w:sz w:val="32"/>
          <w:szCs w:val="32"/>
        </w:rPr>
        <w:t>库尔勒市民政局</w:t>
      </w:r>
      <w:r>
        <w:rPr>
          <w:rStyle w:val="a7"/>
          <w:rFonts w:ascii="仿宋" w:eastAsia="仿宋" w:hAnsi="仿宋" w:cs="仿宋" w:hint="eastAsia"/>
          <w:b w:val="0"/>
          <w:spacing w:val="-4"/>
          <w:sz w:val="32"/>
          <w:szCs w:val="32"/>
        </w:rPr>
        <w:t>2023</w:t>
      </w:r>
      <w:r>
        <w:rPr>
          <w:rStyle w:val="a7"/>
          <w:rFonts w:ascii="仿宋" w:eastAsia="仿宋" w:hAnsi="仿宋" w:cs="仿宋" w:hint="eastAsia"/>
          <w:b w:val="0"/>
          <w:spacing w:val="-4"/>
          <w:sz w:val="32"/>
          <w:szCs w:val="32"/>
        </w:rPr>
        <w:t>年通过本部门预算支出，确保了</w:t>
      </w:r>
      <w:r>
        <w:rPr>
          <w:rStyle w:val="a7"/>
          <w:rFonts w:ascii="仿宋" w:eastAsia="仿宋" w:hAnsi="仿宋" w:cs="仿宋" w:hint="eastAsia"/>
          <w:b w:val="0"/>
          <w:spacing w:val="-4"/>
          <w:sz w:val="32"/>
          <w:szCs w:val="32"/>
        </w:rPr>
        <w:t>37</w:t>
      </w:r>
      <w:r>
        <w:rPr>
          <w:rStyle w:val="a7"/>
          <w:rFonts w:ascii="仿宋" w:eastAsia="仿宋" w:hAnsi="仿宋" w:cs="仿宋" w:hint="eastAsia"/>
          <w:b w:val="0"/>
          <w:spacing w:val="-4"/>
          <w:sz w:val="32"/>
          <w:szCs w:val="32"/>
        </w:rPr>
        <w:t>名在职人员的工资、津贴、补贴、社保、绩效、公积金等以及</w:t>
      </w:r>
      <w:r>
        <w:rPr>
          <w:rStyle w:val="a7"/>
          <w:rFonts w:ascii="仿宋" w:eastAsia="仿宋" w:hAnsi="仿宋" w:cs="仿宋" w:hint="eastAsia"/>
          <w:b w:val="0"/>
          <w:spacing w:val="-4"/>
          <w:sz w:val="32"/>
          <w:szCs w:val="32"/>
        </w:rPr>
        <w:t>28</w:t>
      </w:r>
      <w:r>
        <w:rPr>
          <w:rStyle w:val="a7"/>
          <w:rFonts w:ascii="仿宋" w:eastAsia="仿宋" w:hAnsi="仿宋" w:cs="仿宋" w:hint="eastAsia"/>
          <w:b w:val="0"/>
          <w:spacing w:val="-4"/>
          <w:sz w:val="32"/>
          <w:szCs w:val="32"/>
        </w:rPr>
        <w:t>名离退休人员的工资、医疗费等。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rsidR="006C2F08" w:rsidRDefault="000B4D34">
      <w:pPr>
        <w:spacing w:line="600" w:lineRule="exact"/>
        <w:ind w:firstLineChars="200" w:firstLine="624"/>
        <w:rPr>
          <w:rStyle w:val="a7"/>
          <w:rFonts w:ascii="黑体" w:eastAsia="黑体" w:hAnsi="黑体" w:cs="黑体"/>
          <w:b w:val="0"/>
          <w:spacing w:val="-4"/>
          <w:sz w:val="32"/>
          <w:szCs w:val="32"/>
        </w:rPr>
      </w:pPr>
      <w:r>
        <w:rPr>
          <w:rStyle w:val="a7"/>
          <w:rFonts w:ascii="黑体" w:eastAsia="黑体" w:hAnsi="黑体" w:cs="黑体" w:hint="eastAsia"/>
          <w:b w:val="0"/>
          <w:spacing w:val="-4"/>
          <w:sz w:val="32"/>
          <w:szCs w:val="32"/>
        </w:rPr>
        <w:t>(</w:t>
      </w:r>
      <w:r>
        <w:rPr>
          <w:rStyle w:val="a7"/>
          <w:rFonts w:ascii="黑体" w:eastAsia="黑体" w:hAnsi="黑体" w:cs="黑体" w:hint="eastAsia"/>
          <w:b w:val="0"/>
          <w:spacing w:val="-4"/>
          <w:sz w:val="32"/>
          <w:szCs w:val="32"/>
        </w:rPr>
        <w:t>三</w:t>
      </w:r>
      <w:r>
        <w:rPr>
          <w:rStyle w:val="a7"/>
          <w:rFonts w:ascii="黑体" w:eastAsia="黑体" w:hAnsi="黑体" w:cs="黑体" w:hint="eastAsia"/>
          <w:b w:val="0"/>
          <w:spacing w:val="-4"/>
          <w:sz w:val="32"/>
          <w:szCs w:val="32"/>
        </w:rPr>
        <w:t>)</w:t>
      </w:r>
      <w:r>
        <w:rPr>
          <w:rStyle w:val="a7"/>
          <w:rFonts w:ascii="黑体" w:eastAsia="黑体" w:hAnsi="黑体" w:cs="黑体" w:hint="eastAsia"/>
          <w:b w:val="0"/>
          <w:spacing w:val="-4"/>
          <w:sz w:val="32"/>
          <w:szCs w:val="32"/>
        </w:rPr>
        <w:t>部门单位整体预算规模及安排情况</w:t>
      </w:r>
    </w:p>
    <w:p w:rsidR="006C2F08" w:rsidRDefault="000B4D34">
      <w:pPr>
        <w:spacing w:line="600" w:lineRule="exact"/>
        <w:ind w:firstLineChars="200" w:firstLine="640"/>
        <w:jc w:val="left"/>
        <w:rPr>
          <w:rFonts w:ascii="黑体" w:eastAsia="黑体" w:hAnsi="黑体" w:cs="黑体"/>
          <w:bCs/>
          <w:sz w:val="32"/>
          <w:szCs w:val="32"/>
        </w:rPr>
      </w:pPr>
      <w:r>
        <w:rPr>
          <w:rFonts w:ascii="黑体" w:eastAsia="黑体" w:hAnsi="黑体" w:cs="黑体" w:hint="eastAsia"/>
          <w:bCs/>
          <w:sz w:val="32"/>
          <w:szCs w:val="32"/>
        </w:rPr>
        <w:t>1.</w:t>
      </w:r>
      <w:r>
        <w:rPr>
          <w:rFonts w:ascii="黑体" w:eastAsia="黑体" w:hAnsi="黑体" w:cs="黑体" w:hint="eastAsia"/>
          <w:bCs/>
          <w:sz w:val="32"/>
          <w:szCs w:val="32"/>
        </w:rPr>
        <w:t>年初预算安排</w:t>
      </w:r>
    </w:p>
    <w:p w:rsidR="006C2F08" w:rsidRDefault="000B4D34">
      <w:pPr>
        <w:spacing w:line="600" w:lineRule="exact"/>
        <w:ind w:firstLineChars="200" w:firstLine="624"/>
        <w:rPr>
          <w:rStyle w:val="a7"/>
          <w:rFonts w:ascii="仿宋" w:eastAsia="仿宋" w:hAnsi="仿宋" w:cs="仿宋"/>
          <w:b w:val="0"/>
          <w:spacing w:val="-4"/>
          <w:sz w:val="32"/>
          <w:szCs w:val="32"/>
        </w:rPr>
      </w:pPr>
      <w:r>
        <w:rPr>
          <w:rStyle w:val="a7"/>
          <w:rFonts w:ascii="仿宋" w:eastAsia="仿宋" w:hAnsi="仿宋" w:cs="仿宋" w:hint="eastAsia"/>
          <w:b w:val="0"/>
          <w:spacing w:val="-4"/>
          <w:sz w:val="32"/>
          <w:szCs w:val="32"/>
        </w:rPr>
        <w:t>2023</w:t>
      </w:r>
      <w:r>
        <w:rPr>
          <w:rStyle w:val="a7"/>
          <w:rFonts w:ascii="仿宋" w:eastAsia="仿宋" w:hAnsi="仿宋" w:cs="仿宋" w:hint="eastAsia"/>
          <w:b w:val="0"/>
          <w:spacing w:val="-4"/>
          <w:sz w:val="32"/>
          <w:szCs w:val="32"/>
        </w:rPr>
        <w:t>年我部门年初安排预算数为</w:t>
      </w:r>
      <w:r>
        <w:rPr>
          <w:rStyle w:val="a7"/>
          <w:rFonts w:ascii="仿宋" w:eastAsia="仿宋" w:hAnsi="仿宋" w:cs="仿宋" w:hint="eastAsia"/>
          <w:b w:val="0"/>
          <w:spacing w:val="-4"/>
          <w:sz w:val="32"/>
          <w:szCs w:val="32"/>
        </w:rPr>
        <w:t>9225.97</w:t>
      </w:r>
      <w:r>
        <w:rPr>
          <w:rStyle w:val="a7"/>
          <w:rFonts w:ascii="仿宋" w:eastAsia="仿宋" w:hAnsi="仿宋" w:cs="仿宋" w:hint="eastAsia"/>
          <w:b w:val="0"/>
          <w:spacing w:val="-4"/>
          <w:sz w:val="32"/>
          <w:szCs w:val="32"/>
        </w:rPr>
        <w:t>万元，其中</w:t>
      </w:r>
      <w:r>
        <w:rPr>
          <w:rStyle w:val="a7"/>
          <w:rFonts w:ascii="仿宋" w:eastAsia="仿宋" w:hAnsi="仿宋" w:cs="仿宋" w:hint="eastAsia"/>
          <w:b w:val="0"/>
          <w:spacing w:val="-4"/>
          <w:sz w:val="32"/>
          <w:szCs w:val="32"/>
        </w:rPr>
        <w:t>:</w:t>
      </w:r>
      <w:r>
        <w:rPr>
          <w:rStyle w:val="a7"/>
          <w:rFonts w:ascii="仿宋" w:eastAsia="仿宋" w:hAnsi="仿宋" w:cs="仿宋" w:hint="eastAsia"/>
          <w:b w:val="0"/>
          <w:spacing w:val="-4"/>
          <w:sz w:val="32"/>
          <w:szCs w:val="32"/>
        </w:rPr>
        <w:t>上级安排</w:t>
      </w:r>
      <w:r>
        <w:rPr>
          <w:rStyle w:val="a7"/>
          <w:rFonts w:ascii="仿宋" w:eastAsia="仿宋" w:hAnsi="仿宋" w:cs="仿宋" w:hint="eastAsia"/>
          <w:b w:val="0"/>
          <w:spacing w:val="-4"/>
          <w:sz w:val="32"/>
          <w:szCs w:val="32"/>
        </w:rPr>
        <w:t>4402.76</w:t>
      </w:r>
      <w:r>
        <w:rPr>
          <w:rStyle w:val="a7"/>
          <w:rFonts w:ascii="仿宋" w:eastAsia="仿宋" w:hAnsi="仿宋" w:cs="仿宋" w:hint="eastAsia"/>
          <w:b w:val="0"/>
          <w:spacing w:val="-4"/>
          <w:sz w:val="32"/>
          <w:szCs w:val="32"/>
        </w:rPr>
        <w:t>万元</w:t>
      </w:r>
      <w:r>
        <w:rPr>
          <w:rStyle w:val="a7"/>
          <w:rFonts w:ascii="仿宋" w:eastAsia="仿宋" w:hAnsi="仿宋" w:cs="仿宋" w:hint="eastAsia"/>
          <w:b w:val="0"/>
          <w:spacing w:val="-4"/>
          <w:sz w:val="32"/>
          <w:szCs w:val="32"/>
        </w:rPr>
        <w:t>,</w:t>
      </w:r>
      <w:r>
        <w:rPr>
          <w:rStyle w:val="a7"/>
          <w:rFonts w:ascii="仿宋" w:eastAsia="仿宋" w:hAnsi="仿宋" w:cs="仿宋" w:hint="eastAsia"/>
          <w:b w:val="0"/>
          <w:spacing w:val="-4"/>
          <w:sz w:val="32"/>
          <w:szCs w:val="32"/>
        </w:rPr>
        <w:t>本级安排</w:t>
      </w:r>
      <w:r>
        <w:rPr>
          <w:rStyle w:val="a7"/>
          <w:rFonts w:ascii="仿宋" w:eastAsia="仿宋" w:hAnsi="仿宋" w:cs="仿宋" w:hint="eastAsia"/>
          <w:b w:val="0"/>
          <w:spacing w:val="-4"/>
          <w:sz w:val="32"/>
          <w:szCs w:val="32"/>
        </w:rPr>
        <w:t>4823.21</w:t>
      </w:r>
      <w:r>
        <w:rPr>
          <w:rStyle w:val="a7"/>
          <w:rFonts w:ascii="仿宋" w:eastAsia="仿宋" w:hAnsi="仿宋" w:cs="仿宋" w:hint="eastAsia"/>
          <w:b w:val="0"/>
          <w:spacing w:val="-4"/>
          <w:sz w:val="32"/>
          <w:szCs w:val="32"/>
        </w:rPr>
        <w:t>万元，其他资金</w:t>
      </w:r>
      <w:r>
        <w:rPr>
          <w:rStyle w:val="a7"/>
          <w:rFonts w:ascii="仿宋" w:eastAsia="仿宋" w:hAnsi="仿宋" w:cs="仿宋" w:hint="eastAsia"/>
          <w:b w:val="0"/>
          <w:spacing w:val="-4"/>
          <w:sz w:val="32"/>
          <w:szCs w:val="32"/>
        </w:rPr>
        <w:t>0</w:t>
      </w:r>
      <w:r>
        <w:rPr>
          <w:rStyle w:val="a7"/>
          <w:rFonts w:ascii="仿宋" w:eastAsia="仿宋" w:hAnsi="仿宋" w:cs="仿宋" w:hint="eastAsia"/>
          <w:b w:val="0"/>
          <w:spacing w:val="-4"/>
          <w:sz w:val="32"/>
          <w:szCs w:val="32"/>
        </w:rPr>
        <w:t>万元。</w:t>
      </w:r>
    </w:p>
    <w:p w:rsidR="006C2F08" w:rsidRDefault="000B4D34">
      <w:pPr>
        <w:pStyle w:val="3"/>
        <w:ind w:firstLineChars="200" w:firstLine="640"/>
        <w:rPr>
          <w:rFonts w:ascii="仿宋" w:eastAsia="仿宋" w:hAnsi="仿宋" w:cs="仿宋"/>
          <w:b w:val="0"/>
          <w:bCs w:val="0"/>
        </w:rPr>
      </w:pPr>
      <w:r>
        <w:rPr>
          <w:rFonts w:ascii="仿宋" w:eastAsia="仿宋" w:hAnsi="仿宋" w:cs="仿宋" w:hint="eastAsia"/>
          <w:b w:val="0"/>
          <w:bCs w:val="0"/>
        </w:rPr>
        <w:t>综上所述，部门预算安排与本单位职能关联度较高，预算安排结构清晰明了，能够直观展示各项费用的分配情况，预算规模合理，为单位的稳健发展和高效运行提供了有力保障。</w:t>
      </w:r>
    </w:p>
    <w:p w:rsidR="006C2F08" w:rsidRDefault="000B4D34">
      <w:pPr>
        <w:spacing w:line="600" w:lineRule="exact"/>
        <w:ind w:firstLineChars="200" w:firstLine="640"/>
        <w:jc w:val="left"/>
        <w:rPr>
          <w:rFonts w:ascii="黑体" w:eastAsia="黑体" w:hAnsi="黑体" w:cs="黑体"/>
          <w:bCs/>
          <w:sz w:val="32"/>
          <w:szCs w:val="32"/>
        </w:rPr>
      </w:pPr>
      <w:r>
        <w:rPr>
          <w:rFonts w:ascii="黑体" w:eastAsia="黑体" w:hAnsi="黑体" w:cs="黑体" w:hint="eastAsia"/>
          <w:bCs/>
          <w:sz w:val="32"/>
          <w:szCs w:val="32"/>
        </w:rPr>
        <w:t>2.</w:t>
      </w:r>
      <w:r>
        <w:rPr>
          <w:rFonts w:ascii="黑体" w:eastAsia="黑体" w:hAnsi="黑体" w:cs="黑体" w:hint="eastAsia"/>
          <w:bCs/>
          <w:sz w:val="32"/>
          <w:szCs w:val="32"/>
        </w:rPr>
        <w:t>预算年中调整情况</w:t>
      </w:r>
    </w:p>
    <w:p w:rsidR="006C2F08" w:rsidRDefault="000B4D34">
      <w:pPr>
        <w:spacing w:line="60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我部门年初安排预算数</w:t>
      </w:r>
      <w:r>
        <w:rPr>
          <w:rFonts w:ascii="仿宋" w:eastAsia="仿宋" w:hAnsi="仿宋" w:cs="仿宋" w:hint="eastAsia"/>
          <w:bCs/>
          <w:sz w:val="32"/>
          <w:szCs w:val="32"/>
        </w:rPr>
        <w:t>9225.97</w:t>
      </w:r>
      <w:r>
        <w:rPr>
          <w:rFonts w:ascii="仿宋" w:eastAsia="仿宋" w:hAnsi="仿宋" w:cs="仿宋" w:hint="eastAsia"/>
          <w:bCs/>
          <w:sz w:val="32"/>
          <w:szCs w:val="32"/>
        </w:rPr>
        <w:t>万元，年中调整数</w:t>
      </w:r>
      <w:r>
        <w:rPr>
          <w:rFonts w:ascii="仿宋" w:eastAsia="仿宋" w:hAnsi="仿宋" w:cs="仿宋" w:hint="eastAsia"/>
          <w:bCs/>
          <w:sz w:val="32"/>
          <w:szCs w:val="32"/>
        </w:rPr>
        <w:t>+148.39</w:t>
      </w:r>
      <w:r>
        <w:rPr>
          <w:rFonts w:ascii="仿宋" w:eastAsia="仿宋" w:hAnsi="仿宋" w:cs="仿宋" w:hint="eastAsia"/>
          <w:bCs/>
          <w:sz w:val="32"/>
          <w:szCs w:val="32"/>
        </w:rPr>
        <w:t>万元，调整后全年预算数</w:t>
      </w:r>
      <w:r>
        <w:rPr>
          <w:rFonts w:ascii="仿宋" w:eastAsia="仿宋" w:hAnsi="仿宋" w:cs="仿宋" w:hint="eastAsia"/>
          <w:bCs/>
          <w:sz w:val="32"/>
          <w:szCs w:val="32"/>
        </w:rPr>
        <w:t>9374.36</w:t>
      </w:r>
      <w:r>
        <w:rPr>
          <w:rFonts w:ascii="仿宋" w:eastAsia="仿宋" w:hAnsi="仿宋" w:cs="仿宋" w:hint="eastAsia"/>
          <w:bCs/>
          <w:sz w:val="32"/>
          <w:szCs w:val="32"/>
        </w:rPr>
        <w:t>万元，预算调整</w:t>
      </w:r>
      <w:r>
        <w:rPr>
          <w:rFonts w:ascii="仿宋" w:eastAsia="仿宋" w:hAnsi="仿宋" w:cs="仿宋" w:hint="eastAsia"/>
          <w:bCs/>
          <w:sz w:val="32"/>
          <w:szCs w:val="32"/>
        </w:rPr>
        <w:lastRenderedPageBreak/>
        <w:t>率</w:t>
      </w:r>
      <w:r>
        <w:rPr>
          <w:rFonts w:ascii="仿宋" w:eastAsia="仿宋" w:hAnsi="仿宋" w:cs="仿宋" w:hint="eastAsia"/>
          <w:bCs/>
          <w:sz w:val="32"/>
          <w:szCs w:val="32"/>
        </w:rPr>
        <w:t>1.6%</w:t>
      </w:r>
      <w:r>
        <w:rPr>
          <w:rFonts w:ascii="仿宋" w:eastAsia="仿宋" w:hAnsi="仿宋" w:cs="仿宋" w:hint="eastAsia"/>
          <w:bCs/>
          <w:sz w:val="32"/>
          <w:szCs w:val="32"/>
        </w:rPr>
        <w:t>。</w:t>
      </w:r>
    </w:p>
    <w:p w:rsidR="006C2F08" w:rsidRDefault="000B4D34">
      <w:pPr>
        <w:pStyle w:val="3"/>
        <w:ind w:firstLineChars="200" w:firstLine="640"/>
        <w:rPr>
          <w:rFonts w:ascii="仿宋" w:eastAsia="仿宋" w:hAnsi="仿宋" w:cs="仿宋"/>
          <w:b w:val="0"/>
        </w:rPr>
      </w:pPr>
      <w:r>
        <w:rPr>
          <w:rFonts w:ascii="仿宋" w:eastAsia="仿宋" w:hAnsi="仿宋" w:cs="仿宋" w:hint="eastAsia"/>
          <w:b w:val="0"/>
        </w:rPr>
        <w:t>综上所述，年中预算调整幅度与本单位运转情况和履职情况相匹配，未出现资金收支不平衡以及债务风险等负面影响，确保了预算调整的合理性和必要性。</w:t>
      </w:r>
    </w:p>
    <w:p w:rsidR="006C2F08" w:rsidRDefault="000B4D34">
      <w:pPr>
        <w:spacing w:line="600" w:lineRule="exact"/>
        <w:ind w:firstLineChars="200" w:firstLine="640"/>
        <w:jc w:val="left"/>
        <w:rPr>
          <w:rFonts w:ascii="黑体" w:eastAsia="黑体" w:hAnsi="黑体" w:cs="黑体"/>
          <w:bCs/>
          <w:sz w:val="32"/>
          <w:szCs w:val="32"/>
        </w:rPr>
      </w:pPr>
      <w:r>
        <w:rPr>
          <w:rFonts w:ascii="黑体" w:eastAsia="黑体" w:hAnsi="黑体" w:cs="黑体" w:hint="eastAsia"/>
          <w:bCs/>
          <w:sz w:val="32"/>
          <w:szCs w:val="32"/>
        </w:rPr>
        <w:t>3.</w:t>
      </w:r>
      <w:r>
        <w:rPr>
          <w:rFonts w:ascii="黑体" w:eastAsia="黑体" w:hAnsi="黑体" w:cs="黑体" w:hint="eastAsia"/>
          <w:bCs/>
          <w:sz w:val="32"/>
          <w:szCs w:val="32"/>
        </w:rPr>
        <w:t>资金使用主要内容、涉及的范围</w:t>
      </w:r>
    </w:p>
    <w:p w:rsidR="006C2F08" w:rsidRDefault="000B4D34">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我单位</w:t>
      </w:r>
      <w:r>
        <w:rPr>
          <w:rFonts w:ascii="仿宋" w:eastAsia="仿宋" w:hAnsi="仿宋" w:cs="仿宋" w:hint="eastAsia"/>
          <w:sz w:val="32"/>
          <w:szCs w:val="32"/>
        </w:rPr>
        <w:t>2023</w:t>
      </w:r>
      <w:r>
        <w:rPr>
          <w:rFonts w:ascii="仿宋" w:eastAsia="仿宋" w:hAnsi="仿宋" w:cs="仿宋" w:hint="eastAsia"/>
          <w:sz w:val="32"/>
          <w:szCs w:val="32"/>
        </w:rPr>
        <w:t>年度部门整体支出为</w:t>
      </w:r>
      <w:r>
        <w:rPr>
          <w:rFonts w:ascii="仿宋" w:eastAsia="仿宋" w:hAnsi="仿宋" w:cs="仿宋" w:hint="eastAsia"/>
          <w:sz w:val="32"/>
          <w:szCs w:val="32"/>
        </w:rPr>
        <w:t>9374.36</w:t>
      </w:r>
      <w:r>
        <w:rPr>
          <w:rFonts w:ascii="仿宋" w:eastAsia="仿宋" w:hAnsi="仿宋" w:cs="仿宋" w:hint="eastAsia"/>
          <w:sz w:val="32"/>
          <w:szCs w:val="32"/>
        </w:rPr>
        <w:t>万元，其中：</w:t>
      </w:r>
    </w:p>
    <w:p w:rsidR="006C2F08" w:rsidRDefault="000B4D34">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1</w:t>
      </w:r>
      <w:r>
        <w:rPr>
          <w:rFonts w:ascii="仿宋" w:eastAsia="仿宋" w:hAnsi="仿宋" w:cs="仿宋" w:hint="eastAsia"/>
          <w:sz w:val="32"/>
          <w:szCs w:val="32"/>
        </w:rPr>
        <w:t>）基本支出</w:t>
      </w:r>
      <w:r>
        <w:rPr>
          <w:rFonts w:ascii="仿宋" w:eastAsia="仿宋" w:hAnsi="仿宋" w:cs="仿宋" w:hint="eastAsia"/>
          <w:bCs/>
          <w:sz w:val="32"/>
          <w:szCs w:val="32"/>
        </w:rPr>
        <w:t>878.57</w:t>
      </w:r>
      <w:r>
        <w:rPr>
          <w:rFonts w:ascii="仿宋" w:eastAsia="仿宋" w:hAnsi="仿宋" w:cs="仿宋" w:hint="eastAsia"/>
          <w:sz w:val="32"/>
          <w:szCs w:val="32"/>
        </w:rPr>
        <w:t>万元，主要用于：</w:t>
      </w:r>
      <w:r>
        <w:rPr>
          <w:rFonts w:ascii="仿宋" w:eastAsia="仿宋" w:hAnsi="仿宋" w:cs="仿宋" w:hint="eastAsia"/>
          <w:sz w:val="32"/>
          <w:szCs w:val="32"/>
        </w:rPr>
        <w:t>基本工资、津贴补贴、奖金、机关事业单位基本养老保险缴费、职业年金缴费、职工基本医疗保险缴费、</w:t>
      </w:r>
      <w:r>
        <w:rPr>
          <w:rFonts w:ascii="仿宋" w:eastAsia="仿宋" w:hAnsi="仿宋" w:cs="仿宋" w:hint="eastAsia"/>
          <w:sz w:val="32"/>
          <w:szCs w:val="32"/>
        </w:rPr>
        <w:t>办公费、差旅费、维修（护）费、福利费、</w:t>
      </w:r>
      <w:r>
        <w:rPr>
          <w:rFonts w:ascii="仿宋" w:eastAsia="仿宋" w:hAnsi="仿宋" w:cs="仿宋" w:hint="eastAsia"/>
          <w:sz w:val="32"/>
          <w:szCs w:val="32"/>
        </w:rPr>
        <w:t>退休费，抚恤金，生活补助，其他个人补助支出等。</w:t>
      </w:r>
    </w:p>
    <w:p w:rsidR="006C2F08" w:rsidRDefault="000B4D34">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2</w:t>
      </w:r>
      <w:r>
        <w:rPr>
          <w:rFonts w:ascii="仿宋" w:eastAsia="仿宋" w:hAnsi="仿宋" w:cs="仿宋" w:hint="eastAsia"/>
          <w:sz w:val="32"/>
          <w:szCs w:val="32"/>
        </w:rPr>
        <w:t>）项目支出</w:t>
      </w:r>
      <w:r>
        <w:rPr>
          <w:rFonts w:ascii="仿宋" w:eastAsia="仿宋" w:hAnsi="仿宋" w:cs="仿宋" w:hint="eastAsia"/>
          <w:sz w:val="32"/>
          <w:szCs w:val="32"/>
        </w:rPr>
        <w:t>8495.79</w:t>
      </w:r>
      <w:r>
        <w:rPr>
          <w:rFonts w:ascii="仿宋" w:eastAsia="仿宋" w:hAnsi="仿宋" w:cs="仿宋" w:hint="eastAsia"/>
          <w:sz w:val="32"/>
          <w:szCs w:val="32"/>
        </w:rPr>
        <w:t>万元，主要用于</w:t>
      </w:r>
      <w:r>
        <w:rPr>
          <w:rFonts w:ascii="仿宋" w:eastAsia="仿宋" w:hAnsi="仿宋" w:cs="仿宋" w:hint="eastAsia"/>
          <w:sz w:val="32"/>
          <w:szCs w:val="32"/>
        </w:rPr>
        <w:t>孤儿，重病儿童生活</w:t>
      </w:r>
      <w:r>
        <w:rPr>
          <w:rFonts w:ascii="仿宋" w:eastAsia="仿宋" w:hAnsi="仿宋" w:cs="仿宋" w:hint="eastAsia"/>
          <w:sz w:val="32"/>
          <w:szCs w:val="32"/>
        </w:rPr>
        <w:t>补助项目支出</w:t>
      </w:r>
      <w:r>
        <w:rPr>
          <w:rFonts w:ascii="仿宋" w:eastAsia="仿宋" w:hAnsi="仿宋" w:cs="仿宋" w:hint="eastAsia"/>
          <w:sz w:val="32"/>
          <w:szCs w:val="32"/>
        </w:rPr>
        <w:t>190.59</w:t>
      </w:r>
      <w:r>
        <w:rPr>
          <w:rFonts w:ascii="仿宋" w:eastAsia="仿宋" w:hAnsi="仿宋" w:cs="仿宋" w:hint="eastAsia"/>
          <w:sz w:val="32"/>
          <w:szCs w:val="32"/>
        </w:rPr>
        <w:t>万元；</w:t>
      </w:r>
      <w:r>
        <w:rPr>
          <w:rFonts w:ascii="仿宋" w:eastAsia="仿宋" w:hAnsi="仿宋" w:cs="仿宋" w:hint="eastAsia"/>
          <w:sz w:val="32"/>
          <w:szCs w:val="32"/>
        </w:rPr>
        <w:t>80</w:t>
      </w:r>
      <w:r>
        <w:rPr>
          <w:rFonts w:ascii="仿宋" w:eastAsia="仿宋" w:hAnsi="仿宋" w:cs="仿宋" w:hint="eastAsia"/>
          <w:sz w:val="32"/>
          <w:szCs w:val="32"/>
        </w:rPr>
        <w:t>岁以上高龄老人生活津贴，体检费项目支出</w:t>
      </w:r>
      <w:r>
        <w:rPr>
          <w:rFonts w:ascii="仿宋" w:eastAsia="仿宋" w:hAnsi="仿宋" w:cs="仿宋" w:hint="eastAsia"/>
          <w:sz w:val="32"/>
          <w:szCs w:val="32"/>
        </w:rPr>
        <w:t>696.47</w:t>
      </w:r>
      <w:r>
        <w:rPr>
          <w:rFonts w:ascii="仿宋" w:eastAsia="仿宋" w:hAnsi="仿宋" w:cs="仿宋" w:hint="eastAsia"/>
          <w:sz w:val="32"/>
          <w:szCs w:val="32"/>
        </w:rPr>
        <w:t>万元；殡仪馆业务费项目支出</w:t>
      </w:r>
      <w:r>
        <w:rPr>
          <w:rFonts w:ascii="仿宋" w:eastAsia="仿宋" w:hAnsi="仿宋" w:cs="仿宋" w:hint="eastAsia"/>
          <w:sz w:val="32"/>
          <w:szCs w:val="32"/>
        </w:rPr>
        <w:t>789.14</w:t>
      </w:r>
      <w:r>
        <w:rPr>
          <w:rFonts w:ascii="仿宋" w:eastAsia="仿宋" w:hAnsi="仿宋" w:cs="仿宋" w:hint="eastAsia"/>
          <w:sz w:val="32"/>
          <w:szCs w:val="32"/>
        </w:rPr>
        <w:t>万元；民办养老机构补贴项目支出</w:t>
      </w:r>
      <w:r>
        <w:rPr>
          <w:rFonts w:ascii="仿宋" w:eastAsia="仿宋" w:hAnsi="仿宋" w:cs="仿宋" w:hint="eastAsia"/>
          <w:sz w:val="32"/>
          <w:szCs w:val="32"/>
        </w:rPr>
        <w:t>35.22</w:t>
      </w:r>
      <w:r>
        <w:rPr>
          <w:rFonts w:ascii="仿宋" w:eastAsia="仿宋" w:hAnsi="仿宋" w:cs="仿宋" w:hint="eastAsia"/>
          <w:sz w:val="32"/>
          <w:szCs w:val="32"/>
        </w:rPr>
        <w:t>万元；福利机构提升改造项目支出</w:t>
      </w:r>
      <w:r>
        <w:rPr>
          <w:rFonts w:ascii="仿宋" w:eastAsia="仿宋" w:hAnsi="仿宋" w:cs="仿宋" w:hint="eastAsia"/>
          <w:sz w:val="32"/>
          <w:szCs w:val="32"/>
        </w:rPr>
        <w:t>10</w:t>
      </w:r>
      <w:r>
        <w:rPr>
          <w:rFonts w:ascii="仿宋" w:eastAsia="仿宋" w:hAnsi="仿宋" w:cs="仿宋" w:hint="eastAsia"/>
          <w:sz w:val="32"/>
          <w:szCs w:val="32"/>
        </w:rPr>
        <w:t>万元；重病残疾人，困难残疾人护理补贴项目支出</w:t>
      </w:r>
      <w:r>
        <w:rPr>
          <w:rFonts w:ascii="仿宋" w:eastAsia="仿宋" w:hAnsi="仿宋" w:cs="仿宋" w:hint="eastAsia"/>
          <w:sz w:val="32"/>
          <w:szCs w:val="32"/>
        </w:rPr>
        <w:t>692.88</w:t>
      </w:r>
      <w:r>
        <w:rPr>
          <w:rFonts w:ascii="仿宋" w:eastAsia="仿宋" w:hAnsi="仿宋" w:cs="仿宋" w:hint="eastAsia"/>
          <w:sz w:val="32"/>
          <w:szCs w:val="32"/>
        </w:rPr>
        <w:t>万元；城市户籍最低生活保障金项目支出</w:t>
      </w:r>
      <w:r>
        <w:rPr>
          <w:rFonts w:ascii="仿宋" w:eastAsia="仿宋" w:hAnsi="仿宋" w:cs="仿宋" w:hint="eastAsia"/>
          <w:sz w:val="32"/>
          <w:szCs w:val="32"/>
        </w:rPr>
        <w:t>1109.58</w:t>
      </w:r>
      <w:r>
        <w:rPr>
          <w:rFonts w:ascii="仿宋" w:eastAsia="仿宋" w:hAnsi="仿宋" w:cs="仿宋" w:hint="eastAsia"/>
          <w:sz w:val="32"/>
          <w:szCs w:val="32"/>
        </w:rPr>
        <w:t>万元；农村户籍最低生活保障金项目支出</w:t>
      </w:r>
      <w:r>
        <w:rPr>
          <w:rFonts w:ascii="仿宋" w:eastAsia="仿宋" w:hAnsi="仿宋" w:cs="仿宋" w:hint="eastAsia"/>
          <w:sz w:val="32"/>
          <w:szCs w:val="32"/>
        </w:rPr>
        <w:t>2368.62</w:t>
      </w:r>
      <w:r>
        <w:rPr>
          <w:rFonts w:ascii="仿宋" w:eastAsia="仿宋" w:hAnsi="仿宋" w:cs="仿宋" w:hint="eastAsia"/>
          <w:sz w:val="32"/>
          <w:szCs w:val="32"/>
        </w:rPr>
        <w:t>万元；困难群众救助项目支出</w:t>
      </w:r>
      <w:r>
        <w:rPr>
          <w:rFonts w:ascii="仿宋" w:eastAsia="仿宋" w:hAnsi="仿宋" w:cs="仿宋" w:hint="eastAsia"/>
          <w:sz w:val="32"/>
          <w:szCs w:val="32"/>
        </w:rPr>
        <w:t>398.69</w:t>
      </w:r>
      <w:r>
        <w:rPr>
          <w:rFonts w:ascii="仿宋" w:eastAsia="仿宋" w:hAnsi="仿宋" w:cs="仿宋" w:hint="eastAsia"/>
          <w:sz w:val="32"/>
          <w:szCs w:val="32"/>
        </w:rPr>
        <w:t>万元；外来特困，流浪乞讨人员救助项目支出</w:t>
      </w:r>
      <w:r>
        <w:rPr>
          <w:rFonts w:ascii="仿宋" w:eastAsia="仿宋" w:hAnsi="仿宋" w:cs="仿宋" w:hint="eastAsia"/>
          <w:sz w:val="32"/>
          <w:szCs w:val="32"/>
        </w:rPr>
        <w:t>9.16</w:t>
      </w:r>
      <w:r>
        <w:rPr>
          <w:rFonts w:ascii="仿宋" w:eastAsia="仿宋" w:hAnsi="仿宋" w:cs="仿宋" w:hint="eastAsia"/>
          <w:sz w:val="32"/>
          <w:szCs w:val="32"/>
        </w:rPr>
        <w:t>万元；城市户籍特困人员供养金项目支出</w:t>
      </w:r>
      <w:r>
        <w:rPr>
          <w:rFonts w:ascii="仿宋" w:eastAsia="仿宋" w:hAnsi="仿宋" w:cs="仿宋" w:hint="eastAsia"/>
          <w:sz w:val="32"/>
          <w:szCs w:val="32"/>
        </w:rPr>
        <w:t>96.51</w:t>
      </w:r>
      <w:r>
        <w:rPr>
          <w:rFonts w:ascii="仿宋" w:eastAsia="仿宋" w:hAnsi="仿宋" w:cs="仿宋" w:hint="eastAsia"/>
          <w:sz w:val="32"/>
          <w:szCs w:val="32"/>
        </w:rPr>
        <w:t>万元；农村户籍特困人员供养金</w:t>
      </w:r>
      <w:r>
        <w:rPr>
          <w:rFonts w:ascii="仿宋" w:eastAsia="仿宋" w:hAnsi="仿宋" w:cs="仿宋" w:hint="eastAsia"/>
          <w:sz w:val="32"/>
          <w:szCs w:val="32"/>
        </w:rPr>
        <w:t>项目支出</w:t>
      </w:r>
      <w:r>
        <w:rPr>
          <w:rFonts w:ascii="仿宋" w:eastAsia="仿宋" w:hAnsi="仿宋" w:cs="仿宋" w:hint="eastAsia"/>
          <w:sz w:val="32"/>
          <w:szCs w:val="32"/>
        </w:rPr>
        <w:t>171.04</w:t>
      </w:r>
      <w:r>
        <w:rPr>
          <w:rFonts w:ascii="仿宋" w:eastAsia="仿宋" w:hAnsi="仿宋" w:cs="仿宋" w:hint="eastAsia"/>
          <w:sz w:val="32"/>
          <w:szCs w:val="32"/>
        </w:rPr>
        <w:t>万元；困难群众临时价格补贴项目支出</w:t>
      </w:r>
      <w:r>
        <w:rPr>
          <w:rFonts w:ascii="仿宋" w:eastAsia="仿宋" w:hAnsi="仿宋" w:cs="仿宋" w:hint="eastAsia"/>
          <w:sz w:val="32"/>
          <w:szCs w:val="32"/>
        </w:rPr>
        <w:t>0.13</w:t>
      </w:r>
      <w:r>
        <w:rPr>
          <w:rFonts w:ascii="仿宋" w:eastAsia="仿宋" w:hAnsi="仿宋" w:cs="仿宋" w:hint="eastAsia"/>
          <w:sz w:val="32"/>
          <w:szCs w:val="32"/>
        </w:rPr>
        <w:t>万元；困难群众临时价格补贴项目支出</w:t>
      </w:r>
      <w:r>
        <w:rPr>
          <w:rFonts w:ascii="仿宋" w:eastAsia="仿宋" w:hAnsi="仿宋" w:cs="仿宋" w:hint="eastAsia"/>
          <w:sz w:val="32"/>
          <w:szCs w:val="32"/>
        </w:rPr>
        <w:t>0.06</w:t>
      </w:r>
      <w:r>
        <w:rPr>
          <w:rFonts w:ascii="仿宋" w:eastAsia="仿宋" w:hAnsi="仿宋" w:cs="仿宋" w:hint="eastAsia"/>
          <w:sz w:val="32"/>
          <w:szCs w:val="32"/>
        </w:rPr>
        <w:t>万元；</w:t>
      </w:r>
      <w:r>
        <w:rPr>
          <w:rFonts w:ascii="仿宋" w:eastAsia="仿宋" w:hAnsi="仿宋" w:cs="仿宋" w:hint="eastAsia"/>
          <w:sz w:val="32"/>
          <w:szCs w:val="32"/>
        </w:rPr>
        <w:lastRenderedPageBreak/>
        <w:t>河北老年人日间照料中心项目支出</w:t>
      </w:r>
      <w:r>
        <w:rPr>
          <w:rFonts w:ascii="仿宋" w:eastAsia="仿宋" w:hAnsi="仿宋" w:cs="仿宋" w:hint="eastAsia"/>
          <w:sz w:val="32"/>
          <w:szCs w:val="32"/>
        </w:rPr>
        <w:t>1.15</w:t>
      </w:r>
      <w:r>
        <w:rPr>
          <w:rFonts w:ascii="仿宋" w:eastAsia="仿宋" w:hAnsi="仿宋" w:cs="仿宋" w:hint="eastAsia"/>
          <w:sz w:val="32"/>
          <w:szCs w:val="32"/>
        </w:rPr>
        <w:t>万元；社区养老服务中心项目支出</w:t>
      </w:r>
      <w:r>
        <w:rPr>
          <w:rFonts w:ascii="仿宋" w:eastAsia="仿宋" w:hAnsi="仿宋" w:cs="仿宋" w:hint="eastAsia"/>
          <w:sz w:val="32"/>
          <w:szCs w:val="32"/>
        </w:rPr>
        <w:t>43.1</w:t>
      </w:r>
      <w:r>
        <w:rPr>
          <w:rFonts w:ascii="仿宋" w:eastAsia="仿宋" w:hAnsi="仿宋" w:cs="仿宋" w:hint="eastAsia"/>
          <w:sz w:val="32"/>
          <w:szCs w:val="32"/>
        </w:rPr>
        <w:t>万元；社区养老服务中心项目支出</w:t>
      </w:r>
      <w:r>
        <w:rPr>
          <w:rFonts w:ascii="仿宋" w:eastAsia="仿宋" w:hAnsi="仿宋" w:cs="仿宋" w:hint="eastAsia"/>
          <w:sz w:val="32"/>
          <w:szCs w:val="32"/>
        </w:rPr>
        <w:t>1883.45</w:t>
      </w:r>
      <w:r>
        <w:rPr>
          <w:rFonts w:ascii="仿宋" w:eastAsia="仿宋" w:hAnsi="仿宋" w:cs="仿宋" w:hint="eastAsia"/>
          <w:sz w:val="32"/>
          <w:szCs w:val="32"/>
        </w:rPr>
        <w:t>万元。</w:t>
      </w:r>
    </w:p>
    <w:p w:rsidR="006C2F08" w:rsidRDefault="000B4D34">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二、部门单位整体支出管理及使用情况</w:t>
      </w:r>
    </w:p>
    <w:p w:rsidR="006C2F08" w:rsidRDefault="000B4D34">
      <w:pPr>
        <w:spacing w:line="600" w:lineRule="exact"/>
        <w:ind w:firstLineChars="200" w:firstLine="640"/>
        <w:rPr>
          <w:rFonts w:ascii="黑体" w:eastAsia="黑体" w:hAnsi="黑体" w:cs="黑体"/>
          <w:bCs/>
          <w:sz w:val="32"/>
          <w:szCs w:val="32"/>
        </w:rPr>
      </w:pPr>
      <w:r>
        <w:rPr>
          <w:rFonts w:ascii="黑体" w:eastAsia="黑体" w:hAnsi="黑体" w:cs="黑体" w:hint="eastAsia"/>
          <w:bCs/>
          <w:sz w:val="32"/>
          <w:szCs w:val="32"/>
        </w:rPr>
        <w:t>（一）基本支出投入、管理和使用情况</w:t>
      </w:r>
    </w:p>
    <w:p w:rsidR="006C2F08" w:rsidRDefault="000B4D34">
      <w:pPr>
        <w:spacing w:line="600" w:lineRule="exact"/>
        <w:ind w:firstLineChars="200" w:firstLine="640"/>
        <w:rPr>
          <w:rFonts w:ascii="黑体" w:eastAsia="黑体" w:hAnsi="黑体" w:cs="黑体"/>
          <w:bCs/>
          <w:sz w:val="32"/>
          <w:szCs w:val="32"/>
        </w:rPr>
      </w:pPr>
      <w:r>
        <w:rPr>
          <w:rFonts w:ascii="黑体" w:eastAsia="黑体" w:hAnsi="黑体" w:cs="黑体" w:hint="eastAsia"/>
          <w:bCs/>
          <w:sz w:val="32"/>
          <w:szCs w:val="32"/>
        </w:rPr>
        <w:t>1.</w:t>
      </w:r>
      <w:r>
        <w:rPr>
          <w:rFonts w:ascii="黑体" w:eastAsia="黑体" w:hAnsi="黑体" w:cs="黑体" w:hint="eastAsia"/>
          <w:bCs/>
          <w:sz w:val="32"/>
          <w:szCs w:val="32"/>
        </w:rPr>
        <w:t>基本支出投入和使用情况</w:t>
      </w:r>
    </w:p>
    <w:p w:rsidR="006C2F08" w:rsidRDefault="000B4D34">
      <w:pPr>
        <w:spacing w:line="600" w:lineRule="exact"/>
        <w:ind w:firstLineChars="200" w:firstLine="640"/>
        <w:rPr>
          <w:rFonts w:ascii="仿宋" w:eastAsia="仿宋" w:hAnsi="仿宋" w:cs="仿宋"/>
          <w:bCs/>
          <w:sz w:val="32"/>
          <w:szCs w:val="32"/>
        </w:rPr>
      </w:pPr>
      <w:r>
        <w:rPr>
          <w:rFonts w:ascii="仿宋" w:eastAsia="仿宋" w:hAnsi="仿宋" w:cs="仿宋" w:hint="eastAsia"/>
          <w:bCs/>
          <w:sz w:val="32"/>
          <w:szCs w:val="32"/>
        </w:rPr>
        <w:t>2023</w:t>
      </w:r>
      <w:r>
        <w:rPr>
          <w:rFonts w:ascii="仿宋" w:eastAsia="仿宋" w:hAnsi="仿宋" w:cs="仿宋" w:hint="eastAsia"/>
          <w:bCs/>
          <w:sz w:val="32"/>
          <w:szCs w:val="32"/>
        </w:rPr>
        <w:t>年我部门基本支出年初预算安排</w:t>
      </w:r>
      <w:r>
        <w:rPr>
          <w:rFonts w:ascii="仿宋" w:eastAsia="仿宋" w:hAnsi="仿宋" w:cs="仿宋" w:hint="eastAsia"/>
          <w:bCs/>
          <w:sz w:val="32"/>
          <w:szCs w:val="32"/>
        </w:rPr>
        <w:t>1106.33</w:t>
      </w:r>
      <w:r>
        <w:rPr>
          <w:rFonts w:ascii="仿宋" w:eastAsia="仿宋" w:hAnsi="仿宋" w:cs="仿宋" w:hint="eastAsia"/>
          <w:bCs/>
          <w:sz w:val="32"/>
          <w:szCs w:val="32"/>
        </w:rPr>
        <w:t>万元，全年预算数</w:t>
      </w:r>
      <w:r>
        <w:rPr>
          <w:rFonts w:ascii="仿宋" w:eastAsia="仿宋" w:hAnsi="仿宋" w:cs="仿宋" w:hint="eastAsia"/>
          <w:bCs/>
          <w:sz w:val="32"/>
          <w:szCs w:val="32"/>
        </w:rPr>
        <w:t>878.57</w:t>
      </w:r>
      <w:r>
        <w:rPr>
          <w:rFonts w:ascii="仿宋" w:eastAsia="仿宋" w:hAnsi="仿宋" w:cs="仿宋" w:hint="eastAsia"/>
          <w:bCs/>
          <w:sz w:val="32"/>
          <w:szCs w:val="32"/>
        </w:rPr>
        <w:t>万元，全年实际支出数</w:t>
      </w:r>
      <w:r>
        <w:rPr>
          <w:rFonts w:ascii="仿宋" w:eastAsia="仿宋" w:hAnsi="仿宋" w:cs="仿宋" w:hint="eastAsia"/>
          <w:bCs/>
          <w:sz w:val="32"/>
          <w:szCs w:val="32"/>
        </w:rPr>
        <w:t>878.57</w:t>
      </w:r>
      <w:r>
        <w:rPr>
          <w:rFonts w:ascii="仿宋" w:eastAsia="仿宋" w:hAnsi="仿宋" w:cs="仿宋" w:hint="eastAsia"/>
          <w:bCs/>
          <w:sz w:val="32"/>
          <w:szCs w:val="32"/>
        </w:rPr>
        <w:t>万元，其中：人员经费</w:t>
      </w:r>
      <w:r>
        <w:rPr>
          <w:rFonts w:ascii="仿宋" w:eastAsia="仿宋" w:hAnsi="仿宋" w:cs="仿宋" w:hint="eastAsia"/>
          <w:bCs/>
          <w:sz w:val="32"/>
          <w:szCs w:val="32"/>
        </w:rPr>
        <w:t>725.66</w:t>
      </w:r>
      <w:r>
        <w:rPr>
          <w:rFonts w:ascii="仿宋" w:eastAsia="仿宋" w:hAnsi="仿宋" w:cs="仿宋" w:hint="eastAsia"/>
          <w:bCs/>
          <w:sz w:val="32"/>
          <w:szCs w:val="32"/>
        </w:rPr>
        <w:t>万元，公用经费</w:t>
      </w:r>
      <w:r>
        <w:rPr>
          <w:rFonts w:ascii="仿宋" w:eastAsia="仿宋" w:hAnsi="仿宋" w:cs="仿宋" w:hint="eastAsia"/>
          <w:bCs/>
          <w:sz w:val="32"/>
          <w:szCs w:val="32"/>
        </w:rPr>
        <w:t>152.91</w:t>
      </w:r>
      <w:r>
        <w:rPr>
          <w:rFonts w:ascii="仿宋" w:eastAsia="仿宋" w:hAnsi="仿宋" w:cs="仿宋" w:hint="eastAsia"/>
          <w:bCs/>
          <w:sz w:val="32"/>
          <w:szCs w:val="32"/>
        </w:rPr>
        <w:t>万元。全年预算执行率</w:t>
      </w:r>
      <w:r>
        <w:rPr>
          <w:rFonts w:ascii="仿宋" w:eastAsia="仿宋" w:hAnsi="仿宋" w:cs="仿宋" w:hint="eastAsia"/>
          <w:bCs/>
          <w:sz w:val="32"/>
          <w:szCs w:val="32"/>
        </w:rPr>
        <w:t>100.00%</w:t>
      </w:r>
      <w:r>
        <w:rPr>
          <w:rFonts w:ascii="仿宋" w:eastAsia="仿宋" w:hAnsi="仿宋" w:cs="仿宋" w:hint="eastAsia"/>
          <w:bCs/>
          <w:sz w:val="32"/>
          <w:szCs w:val="32"/>
        </w:rPr>
        <w:t>。</w:t>
      </w:r>
    </w:p>
    <w:p w:rsidR="006C2F08" w:rsidRDefault="000B4D34">
      <w:pPr>
        <w:spacing w:line="600" w:lineRule="exact"/>
        <w:ind w:firstLineChars="200" w:firstLine="640"/>
        <w:rPr>
          <w:rFonts w:ascii="黑体" w:eastAsia="黑体" w:hAnsi="黑体" w:cs="黑体"/>
          <w:bCs/>
          <w:sz w:val="32"/>
          <w:szCs w:val="32"/>
        </w:rPr>
      </w:pPr>
      <w:r>
        <w:rPr>
          <w:rFonts w:ascii="黑体" w:eastAsia="黑体" w:hAnsi="黑体" w:cs="黑体" w:hint="eastAsia"/>
          <w:bCs/>
          <w:sz w:val="32"/>
          <w:szCs w:val="32"/>
        </w:rPr>
        <w:t>2.</w:t>
      </w:r>
      <w:r>
        <w:rPr>
          <w:rFonts w:ascii="黑体" w:eastAsia="黑体" w:hAnsi="黑体" w:cs="黑体" w:hint="eastAsia"/>
          <w:bCs/>
          <w:sz w:val="32"/>
          <w:szCs w:val="32"/>
        </w:rPr>
        <w:t>基本支出管理情况</w:t>
      </w:r>
    </w:p>
    <w:p w:rsidR="006C2F08" w:rsidRDefault="000B4D34">
      <w:pPr>
        <w:spacing w:line="600" w:lineRule="exact"/>
        <w:ind w:firstLineChars="200" w:firstLine="640"/>
        <w:rPr>
          <w:rFonts w:ascii="仿宋" w:eastAsia="仿宋" w:hAnsi="仿宋" w:cs="仿宋"/>
          <w:bCs/>
          <w:sz w:val="32"/>
          <w:szCs w:val="32"/>
        </w:rPr>
      </w:pPr>
      <w:r>
        <w:rPr>
          <w:rFonts w:ascii="仿宋" w:eastAsia="仿宋" w:hAnsi="仿宋" w:cs="仿宋" w:hint="eastAsia"/>
          <w:bCs/>
          <w:sz w:val="32"/>
          <w:szCs w:val="32"/>
        </w:rPr>
        <w:t>基本支出严格按照财务管理制度执行。人员工资由相关部门严格审核，按月申报及发放。基本公用经费主要用于支付单位日常的办公费、邮电费、差旅费、维修（护）费、劳务费、车辆运行维护费等。公务用车运行维护费主要用于单位车辆加油、维修及购买车辆保险。</w:t>
      </w:r>
    </w:p>
    <w:p w:rsidR="006C2F08" w:rsidRDefault="000B4D34">
      <w:pPr>
        <w:pStyle w:val="3"/>
        <w:spacing w:line="600" w:lineRule="exact"/>
        <w:ind w:firstLineChars="200" w:firstLine="640"/>
        <w:rPr>
          <w:rFonts w:ascii="黑体" w:eastAsia="黑体" w:hAnsi="黑体" w:cs="黑体"/>
          <w:b w:val="0"/>
          <w:bCs w:val="0"/>
        </w:rPr>
      </w:pPr>
      <w:r>
        <w:rPr>
          <w:rFonts w:ascii="黑体" w:eastAsia="黑体" w:hAnsi="黑体" w:cs="黑体" w:hint="eastAsia"/>
          <w:b w:val="0"/>
          <w:bCs w:val="0"/>
        </w:rPr>
        <w:t>（二）项目支出投入、管理和使用情况</w:t>
      </w:r>
    </w:p>
    <w:p w:rsidR="006C2F08" w:rsidRDefault="000B4D34">
      <w:pPr>
        <w:spacing w:line="600" w:lineRule="exact"/>
        <w:ind w:firstLineChars="200" w:firstLine="640"/>
        <w:rPr>
          <w:rFonts w:ascii="黑体" w:eastAsia="黑体" w:hAnsi="黑体" w:cs="黑体"/>
          <w:bCs/>
          <w:sz w:val="32"/>
          <w:szCs w:val="32"/>
        </w:rPr>
      </w:pPr>
      <w:r>
        <w:rPr>
          <w:rFonts w:ascii="黑体" w:eastAsia="黑体" w:hAnsi="黑体" w:cs="黑体" w:hint="eastAsia"/>
          <w:bCs/>
          <w:sz w:val="32"/>
          <w:szCs w:val="32"/>
        </w:rPr>
        <w:t>1.</w:t>
      </w:r>
      <w:r>
        <w:rPr>
          <w:rFonts w:ascii="黑体" w:eastAsia="黑体" w:hAnsi="黑体" w:cs="黑体" w:hint="eastAsia"/>
          <w:bCs/>
          <w:sz w:val="32"/>
          <w:szCs w:val="32"/>
        </w:rPr>
        <w:t>项目支</w:t>
      </w:r>
      <w:r>
        <w:rPr>
          <w:rFonts w:ascii="黑体" w:eastAsia="黑体" w:hAnsi="黑体" w:cs="黑体" w:hint="eastAsia"/>
          <w:bCs/>
          <w:sz w:val="32"/>
          <w:szCs w:val="32"/>
        </w:rPr>
        <w:t>出投入和使用情况</w:t>
      </w:r>
    </w:p>
    <w:p w:rsidR="006C2F08" w:rsidRDefault="000B4D34">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2023</w:t>
      </w:r>
      <w:r>
        <w:rPr>
          <w:rFonts w:ascii="仿宋" w:eastAsia="仿宋" w:hAnsi="仿宋" w:cs="仿宋" w:hint="eastAsia"/>
          <w:sz w:val="32"/>
          <w:szCs w:val="32"/>
        </w:rPr>
        <w:t>年本单位共安排</w:t>
      </w:r>
      <w:r>
        <w:rPr>
          <w:rFonts w:ascii="仿宋" w:eastAsia="仿宋" w:hAnsi="仿宋" w:cs="仿宋" w:hint="eastAsia"/>
          <w:sz w:val="32"/>
          <w:szCs w:val="32"/>
        </w:rPr>
        <w:t>17</w:t>
      </w:r>
      <w:r>
        <w:rPr>
          <w:rFonts w:ascii="仿宋" w:eastAsia="仿宋" w:hAnsi="仿宋" w:cs="仿宋" w:hint="eastAsia"/>
          <w:sz w:val="32"/>
          <w:szCs w:val="32"/>
        </w:rPr>
        <w:t>个项目，全年预算数为</w:t>
      </w:r>
      <w:r>
        <w:rPr>
          <w:rFonts w:ascii="仿宋" w:eastAsia="仿宋" w:hAnsi="仿宋" w:cs="仿宋" w:hint="eastAsia"/>
          <w:sz w:val="32"/>
          <w:szCs w:val="32"/>
        </w:rPr>
        <w:t>8495.79</w:t>
      </w:r>
      <w:r>
        <w:rPr>
          <w:rFonts w:ascii="仿宋" w:eastAsia="仿宋" w:hAnsi="仿宋" w:cs="仿宋" w:hint="eastAsia"/>
          <w:sz w:val="32"/>
          <w:szCs w:val="32"/>
        </w:rPr>
        <w:t>万元，全年实际支出数</w:t>
      </w:r>
      <w:r>
        <w:rPr>
          <w:rFonts w:ascii="仿宋" w:eastAsia="仿宋" w:hAnsi="仿宋" w:cs="仿宋" w:hint="eastAsia"/>
          <w:sz w:val="32"/>
          <w:szCs w:val="32"/>
        </w:rPr>
        <w:t>8495.79</w:t>
      </w:r>
      <w:r>
        <w:rPr>
          <w:rFonts w:ascii="仿宋" w:eastAsia="仿宋" w:hAnsi="仿宋" w:cs="仿宋" w:hint="eastAsia"/>
          <w:sz w:val="32"/>
          <w:szCs w:val="32"/>
        </w:rPr>
        <w:t>万元，执行率</w:t>
      </w:r>
      <w:r>
        <w:rPr>
          <w:rFonts w:ascii="仿宋" w:eastAsia="仿宋" w:hAnsi="仿宋" w:cs="仿宋" w:hint="eastAsia"/>
          <w:sz w:val="32"/>
          <w:szCs w:val="32"/>
        </w:rPr>
        <w:t>100.00%</w:t>
      </w:r>
      <w:r>
        <w:rPr>
          <w:rFonts w:ascii="仿宋" w:eastAsia="仿宋" w:hAnsi="仿宋" w:cs="仿宋" w:hint="eastAsia"/>
          <w:sz w:val="32"/>
          <w:szCs w:val="32"/>
        </w:rPr>
        <w:t>。</w:t>
      </w:r>
    </w:p>
    <w:p w:rsidR="006C2F08" w:rsidRDefault="000B4D34">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其中</w:t>
      </w:r>
      <w:r>
        <w:rPr>
          <w:rFonts w:ascii="仿宋" w:eastAsia="仿宋" w:hAnsi="仿宋" w:cs="仿宋" w:hint="eastAsia"/>
          <w:sz w:val="32"/>
          <w:szCs w:val="32"/>
        </w:rPr>
        <w:t>:</w:t>
      </w:r>
      <w:r>
        <w:rPr>
          <w:rFonts w:ascii="仿宋" w:eastAsia="仿宋" w:hAnsi="仿宋" w:cs="仿宋" w:hint="eastAsia"/>
          <w:sz w:val="32"/>
          <w:szCs w:val="32"/>
        </w:rPr>
        <w:t>上级安排项目</w:t>
      </w:r>
      <w:r>
        <w:rPr>
          <w:rFonts w:ascii="仿宋" w:eastAsia="仿宋" w:hAnsi="仿宋" w:cs="仿宋" w:hint="eastAsia"/>
          <w:sz w:val="32"/>
          <w:szCs w:val="32"/>
        </w:rPr>
        <w:t>13</w:t>
      </w:r>
      <w:r>
        <w:rPr>
          <w:rFonts w:ascii="仿宋" w:eastAsia="仿宋" w:hAnsi="仿宋" w:cs="仿宋" w:hint="eastAsia"/>
          <w:sz w:val="32"/>
          <w:szCs w:val="32"/>
        </w:rPr>
        <w:t>个</w:t>
      </w:r>
      <w:r>
        <w:rPr>
          <w:rFonts w:ascii="仿宋" w:eastAsia="仿宋" w:hAnsi="仿宋" w:cs="仿宋" w:hint="eastAsia"/>
          <w:sz w:val="32"/>
          <w:szCs w:val="32"/>
        </w:rPr>
        <w:t>5984.99</w:t>
      </w:r>
      <w:r>
        <w:rPr>
          <w:rFonts w:ascii="仿宋" w:eastAsia="仿宋" w:hAnsi="仿宋" w:cs="仿宋" w:hint="eastAsia"/>
          <w:sz w:val="32"/>
          <w:szCs w:val="32"/>
        </w:rPr>
        <w:t>万元，本级安排项目</w:t>
      </w:r>
      <w:r>
        <w:rPr>
          <w:rFonts w:ascii="仿宋" w:eastAsia="仿宋" w:hAnsi="仿宋" w:cs="仿宋" w:hint="eastAsia"/>
          <w:sz w:val="32"/>
          <w:szCs w:val="32"/>
        </w:rPr>
        <w:t>3</w:t>
      </w:r>
      <w:r>
        <w:rPr>
          <w:rFonts w:ascii="仿宋" w:eastAsia="仿宋" w:hAnsi="仿宋" w:cs="仿宋" w:hint="eastAsia"/>
          <w:sz w:val="32"/>
          <w:szCs w:val="32"/>
        </w:rPr>
        <w:t>个</w:t>
      </w:r>
      <w:r>
        <w:rPr>
          <w:rFonts w:ascii="仿宋" w:eastAsia="仿宋" w:hAnsi="仿宋" w:cs="仿宋" w:hint="eastAsia"/>
          <w:sz w:val="32"/>
          <w:szCs w:val="32"/>
        </w:rPr>
        <w:t>2509.65</w:t>
      </w:r>
      <w:r>
        <w:rPr>
          <w:rFonts w:ascii="仿宋" w:eastAsia="仿宋" w:hAnsi="仿宋" w:cs="仿宋" w:hint="eastAsia"/>
          <w:sz w:val="32"/>
          <w:szCs w:val="32"/>
        </w:rPr>
        <w:t>万元</w:t>
      </w:r>
      <w:r>
        <w:rPr>
          <w:rFonts w:ascii="仿宋" w:eastAsia="仿宋" w:hAnsi="仿宋" w:cs="仿宋" w:hint="eastAsia"/>
          <w:sz w:val="32"/>
          <w:szCs w:val="32"/>
        </w:rPr>
        <w:t>,</w:t>
      </w:r>
      <w:r>
        <w:rPr>
          <w:rFonts w:ascii="仿宋" w:eastAsia="仿宋" w:hAnsi="仿宋" w:cs="仿宋" w:hint="eastAsia"/>
          <w:sz w:val="32"/>
          <w:szCs w:val="32"/>
        </w:rPr>
        <w:t>其他资金安排项目</w:t>
      </w:r>
      <w:r>
        <w:rPr>
          <w:rFonts w:ascii="仿宋" w:eastAsia="仿宋" w:hAnsi="仿宋" w:cs="仿宋" w:hint="eastAsia"/>
          <w:sz w:val="32"/>
          <w:szCs w:val="32"/>
        </w:rPr>
        <w:t>1</w:t>
      </w:r>
      <w:r>
        <w:rPr>
          <w:rFonts w:ascii="仿宋" w:eastAsia="仿宋" w:hAnsi="仿宋" w:cs="仿宋" w:hint="eastAsia"/>
          <w:sz w:val="32"/>
          <w:szCs w:val="32"/>
        </w:rPr>
        <w:t>个</w:t>
      </w:r>
      <w:r>
        <w:rPr>
          <w:rFonts w:ascii="仿宋" w:eastAsia="仿宋" w:hAnsi="仿宋" w:cs="仿宋" w:hint="eastAsia"/>
          <w:sz w:val="32"/>
          <w:szCs w:val="32"/>
        </w:rPr>
        <w:t>1.15</w:t>
      </w:r>
      <w:r>
        <w:rPr>
          <w:rFonts w:ascii="仿宋" w:eastAsia="仿宋" w:hAnsi="仿宋" w:cs="仿宋" w:hint="eastAsia"/>
          <w:sz w:val="32"/>
          <w:szCs w:val="32"/>
        </w:rPr>
        <w:t>万元。</w:t>
      </w:r>
    </w:p>
    <w:p w:rsidR="006C2F08" w:rsidRDefault="000B4D34">
      <w:pPr>
        <w:spacing w:line="600" w:lineRule="exact"/>
        <w:ind w:firstLineChars="200" w:firstLine="640"/>
        <w:jc w:val="left"/>
        <w:rPr>
          <w:rFonts w:ascii="黑体" w:eastAsia="黑体" w:hAnsi="黑体" w:cs="黑体"/>
          <w:bCs/>
          <w:sz w:val="32"/>
          <w:szCs w:val="32"/>
        </w:rPr>
      </w:pPr>
      <w:r>
        <w:rPr>
          <w:rFonts w:ascii="黑体" w:eastAsia="黑体" w:hAnsi="黑体" w:cs="黑体" w:hint="eastAsia"/>
          <w:bCs/>
          <w:sz w:val="32"/>
          <w:szCs w:val="32"/>
        </w:rPr>
        <w:t>2.</w:t>
      </w:r>
      <w:r>
        <w:rPr>
          <w:rFonts w:ascii="黑体" w:eastAsia="黑体" w:hAnsi="黑体" w:cs="黑体" w:hint="eastAsia"/>
          <w:bCs/>
          <w:sz w:val="32"/>
          <w:szCs w:val="32"/>
        </w:rPr>
        <w:t>项目支出管理情况</w:t>
      </w:r>
    </w:p>
    <w:p w:rsidR="006C2F08" w:rsidRDefault="000B4D34">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w:t>
      </w:r>
      <w:r>
        <w:rPr>
          <w:rFonts w:ascii="仿宋" w:eastAsia="仿宋" w:hAnsi="仿宋" w:cs="仿宋" w:hint="eastAsia"/>
          <w:sz w:val="32"/>
          <w:szCs w:val="32"/>
        </w:rPr>
        <w:t>1</w:t>
      </w:r>
      <w:r>
        <w:rPr>
          <w:rFonts w:ascii="仿宋" w:eastAsia="仿宋" w:hAnsi="仿宋" w:cs="仿宋" w:hint="eastAsia"/>
          <w:sz w:val="32"/>
          <w:szCs w:val="32"/>
        </w:rPr>
        <w:t>）依据《关于印发</w:t>
      </w:r>
      <w:r>
        <w:rPr>
          <w:rFonts w:ascii="仿宋" w:eastAsia="仿宋" w:hAnsi="仿宋" w:cs="仿宋" w:hint="eastAsia"/>
          <w:sz w:val="32"/>
          <w:szCs w:val="32"/>
        </w:rPr>
        <w:t>&lt;</w:t>
      </w:r>
      <w:r>
        <w:rPr>
          <w:rFonts w:ascii="仿宋" w:eastAsia="仿宋" w:hAnsi="仿宋" w:cs="仿宋" w:hint="eastAsia"/>
          <w:sz w:val="32"/>
          <w:szCs w:val="32"/>
        </w:rPr>
        <w:t>自治区财政资金使用跟踪反馈管理暂行办法</w:t>
      </w:r>
      <w:r>
        <w:rPr>
          <w:rFonts w:ascii="仿宋" w:eastAsia="仿宋" w:hAnsi="仿宋" w:cs="仿宋" w:hint="eastAsia"/>
          <w:sz w:val="32"/>
          <w:szCs w:val="32"/>
        </w:rPr>
        <w:t>&gt;</w:t>
      </w:r>
      <w:r>
        <w:rPr>
          <w:rFonts w:ascii="仿宋" w:eastAsia="仿宋" w:hAnsi="仿宋" w:cs="仿宋" w:hint="eastAsia"/>
          <w:sz w:val="32"/>
          <w:szCs w:val="32"/>
        </w:rPr>
        <w:t>的通知》（新财预字【</w:t>
      </w:r>
      <w:r>
        <w:rPr>
          <w:rFonts w:ascii="仿宋" w:eastAsia="仿宋" w:hAnsi="仿宋" w:cs="仿宋" w:hint="eastAsia"/>
          <w:sz w:val="32"/>
          <w:szCs w:val="32"/>
        </w:rPr>
        <w:t>2016</w:t>
      </w:r>
      <w:r>
        <w:rPr>
          <w:rFonts w:ascii="仿宋" w:eastAsia="仿宋" w:hAnsi="仿宋" w:cs="仿宋" w:hint="eastAsia"/>
          <w:sz w:val="32"/>
          <w:szCs w:val="32"/>
        </w:rPr>
        <w:t>】</w:t>
      </w:r>
      <w:r>
        <w:rPr>
          <w:rFonts w:ascii="仿宋" w:eastAsia="仿宋" w:hAnsi="仿宋" w:cs="仿宋" w:hint="eastAsia"/>
          <w:sz w:val="32"/>
          <w:szCs w:val="32"/>
        </w:rPr>
        <w:t>113</w:t>
      </w:r>
      <w:r>
        <w:rPr>
          <w:rFonts w:ascii="仿宋" w:eastAsia="仿宋" w:hAnsi="仿宋" w:cs="仿宋" w:hint="eastAsia"/>
          <w:sz w:val="32"/>
          <w:szCs w:val="32"/>
        </w:rPr>
        <w:t>号）、《中华人民共和国预算法》等相关资金、项目管理办法执行，按比例按资金用途使用，实行专款专用、严禁挤占挪用。加强对项目资金的预算执行及日常监督管理，确保每个项目按照规定的用途实施。</w:t>
      </w:r>
    </w:p>
    <w:p w:rsidR="006C2F08" w:rsidRDefault="000B4D34">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2</w:t>
      </w:r>
      <w:r>
        <w:rPr>
          <w:rFonts w:ascii="仿宋" w:eastAsia="仿宋" w:hAnsi="仿宋" w:cs="仿宋" w:hint="eastAsia"/>
          <w:sz w:val="32"/>
          <w:szCs w:val="32"/>
        </w:rPr>
        <w:t>）资金拨付审批手续完整。项目资金专款专用，不存在支出依据不合规，序列项目支出，截留，挤占，挪用和超标准支出等现象，使项目资金的运用得到了合理的控制，项目得到了切实的保障。</w:t>
      </w:r>
    </w:p>
    <w:p w:rsidR="006C2F08" w:rsidRDefault="000B4D34">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3</w:t>
      </w:r>
      <w:r>
        <w:rPr>
          <w:rFonts w:ascii="仿宋" w:eastAsia="仿宋" w:hAnsi="仿宋" w:cs="仿宋" w:hint="eastAsia"/>
          <w:sz w:val="32"/>
          <w:szCs w:val="32"/>
        </w:rPr>
        <w:t>）会计信息质量真实。严格执行《会计法》等财经法规，严格按照相关会计制度办理会计业务，进行会计核算，并做好会计记录</w:t>
      </w:r>
      <w:r>
        <w:rPr>
          <w:rFonts w:ascii="仿宋" w:eastAsia="仿宋" w:hAnsi="仿宋" w:cs="仿宋" w:hint="eastAsia"/>
          <w:sz w:val="32"/>
          <w:szCs w:val="32"/>
        </w:rPr>
        <w:t>，真实的反映项目资金管理情况，并接受财政、审批部门及上级主管部门的检查、监督。</w:t>
      </w:r>
    </w:p>
    <w:p w:rsidR="006C2F08" w:rsidRDefault="000B4D34">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4</w:t>
      </w:r>
      <w:r>
        <w:rPr>
          <w:rFonts w:ascii="仿宋" w:eastAsia="仿宋" w:hAnsi="仿宋" w:cs="仿宋" w:hint="eastAsia"/>
          <w:sz w:val="32"/>
          <w:szCs w:val="32"/>
        </w:rPr>
        <w:t>）执行预决算管理。严格按预算管理要求使用资金，严格按进度和合同拨付资金，严格执行政府采购制度；严格执行国库集中支付制度，严防截留、挪用资金。</w:t>
      </w:r>
    </w:p>
    <w:p w:rsidR="006C2F08" w:rsidRDefault="000B4D34">
      <w:pPr>
        <w:spacing w:line="600" w:lineRule="exact"/>
        <w:ind w:firstLineChars="200" w:firstLine="640"/>
        <w:rPr>
          <w:rStyle w:val="a7"/>
          <w:rFonts w:ascii="仿宋_GB2312" w:eastAsia="仿宋_GB2312" w:hAnsi="楷体" w:cs="Times New Roman"/>
          <w:b w:val="0"/>
          <w:spacing w:val="-4"/>
          <w:sz w:val="32"/>
          <w:szCs w:val="32"/>
        </w:rPr>
      </w:pPr>
      <w:r>
        <w:rPr>
          <w:rFonts w:ascii="黑体" w:eastAsia="黑体" w:hAnsi="黑体" w:cs="黑体" w:hint="eastAsia"/>
          <w:sz w:val="32"/>
          <w:szCs w:val="32"/>
        </w:rPr>
        <w:t>三、部门单位整体支出绩效分析</w:t>
      </w:r>
    </w:p>
    <w:p w:rsidR="006C2F08" w:rsidRDefault="000B4D34">
      <w:pPr>
        <w:spacing w:line="600" w:lineRule="exact"/>
        <w:ind w:firstLineChars="200" w:firstLine="624"/>
        <w:rPr>
          <w:rStyle w:val="a7"/>
          <w:rFonts w:ascii="仿宋" w:eastAsia="仿宋" w:hAnsi="仿宋" w:cs="仿宋"/>
          <w:b w:val="0"/>
          <w:spacing w:val="-4"/>
          <w:sz w:val="32"/>
          <w:szCs w:val="32"/>
        </w:rPr>
      </w:pPr>
      <w:r>
        <w:rPr>
          <w:rStyle w:val="a7"/>
          <w:rFonts w:ascii="仿宋" w:eastAsia="仿宋" w:hAnsi="仿宋" w:cs="仿宋" w:hint="eastAsia"/>
          <w:b w:val="0"/>
          <w:spacing w:val="-4"/>
          <w:sz w:val="32"/>
          <w:szCs w:val="32"/>
        </w:rPr>
        <w:t>我单位</w:t>
      </w:r>
      <w:r>
        <w:rPr>
          <w:rStyle w:val="a7"/>
          <w:rFonts w:ascii="仿宋" w:eastAsia="仿宋" w:hAnsi="仿宋" w:cs="仿宋" w:hint="eastAsia"/>
          <w:b w:val="0"/>
          <w:spacing w:val="-4"/>
          <w:sz w:val="32"/>
          <w:szCs w:val="32"/>
        </w:rPr>
        <w:t>2023</w:t>
      </w:r>
      <w:r>
        <w:rPr>
          <w:rStyle w:val="a7"/>
          <w:rFonts w:ascii="仿宋" w:eastAsia="仿宋" w:hAnsi="仿宋" w:cs="仿宋" w:hint="eastAsia"/>
          <w:b w:val="0"/>
          <w:spacing w:val="-4"/>
          <w:sz w:val="32"/>
          <w:szCs w:val="32"/>
        </w:rPr>
        <w:t>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w:t>
      </w:r>
      <w:r>
        <w:rPr>
          <w:rStyle w:val="a7"/>
          <w:rFonts w:ascii="仿宋" w:eastAsia="仿宋" w:hAnsi="仿宋" w:cs="仿宋" w:hint="eastAsia"/>
          <w:b w:val="0"/>
          <w:spacing w:val="-4"/>
          <w:sz w:val="32"/>
          <w:szCs w:val="32"/>
        </w:rPr>
        <w:t>预算管理，提</w:t>
      </w:r>
      <w:r>
        <w:rPr>
          <w:rStyle w:val="a7"/>
          <w:rFonts w:ascii="仿宋" w:eastAsia="仿宋" w:hAnsi="仿宋" w:cs="仿宋" w:hint="eastAsia"/>
          <w:b w:val="0"/>
          <w:spacing w:val="-4"/>
          <w:sz w:val="32"/>
          <w:szCs w:val="32"/>
        </w:rPr>
        <w:lastRenderedPageBreak/>
        <w:t>高财政资金使用效益。</w:t>
      </w:r>
    </w:p>
    <w:p w:rsidR="006C2F08" w:rsidRDefault="000B4D34">
      <w:pPr>
        <w:spacing w:line="600" w:lineRule="exact"/>
        <w:ind w:firstLineChars="200" w:firstLine="624"/>
        <w:rPr>
          <w:rStyle w:val="a7"/>
          <w:rFonts w:ascii="仿宋" w:eastAsia="仿宋" w:hAnsi="仿宋" w:cs="仿宋"/>
          <w:b w:val="0"/>
          <w:spacing w:val="-4"/>
          <w:sz w:val="32"/>
          <w:szCs w:val="32"/>
        </w:rPr>
      </w:pPr>
      <w:r>
        <w:rPr>
          <w:rStyle w:val="a7"/>
          <w:rFonts w:ascii="仿宋" w:eastAsia="仿宋" w:hAnsi="仿宋" w:cs="仿宋" w:hint="eastAsia"/>
          <w:b w:val="0"/>
          <w:spacing w:val="-4"/>
          <w:sz w:val="32"/>
          <w:szCs w:val="32"/>
        </w:rPr>
        <w:t>我单位将部门单位整体绩效目标细化分解为具体的绩效指标，一级指标共</w:t>
      </w:r>
      <w:r>
        <w:rPr>
          <w:rStyle w:val="a7"/>
          <w:rFonts w:ascii="仿宋" w:eastAsia="仿宋" w:hAnsi="仿宋" w:cs="仿宋" w:hint="eastAsia"/>
          <w:b w:val="0"/>
          <w:spacing w:val="-4"/>
          <w:sz w:val="32"/>
          <w:szCs w:val="32"/>
        </w:rPr>
        <w:t>1</w:t>
      </w:r>
      <w:r>
        <w:rPr>
          <w:rStyle w:val="a7"/>
          <w:rFonts w:ascii="仿宋" w:eastAsia="仿宋" w:hAnsi="仿宋" w:cs="仿宋" w:hint="eastAsia"/>
          <w:b w:val="0"/>
          <w:spacing w:val="-4"/>
          <w:sz w:val="32"/>
          <w:szCs w:val="32"/>
        </w:rPr>
        <w:t>条，二级指标共</w:t>
      </w:r>
      <w:r>
        <w:rPr>
          <w:rStyle w:val="a7"/>
          <w:rFonts w:ascii="仿宋" w:eastAsia="仿宋" w:hAnsi="仿宋" w:cs="仿宋" w:hint="eastAsia"/>
          <w:b w:val="0"/>
          <w:spacing w:val="-4"/>
          <w:sz w:val="32"/>
          <w:szCs w:val="32"/>
        </w:rPr>
        <w:t>1</w:t>
      </w:r>
      <w:r>
        <w:rPr>
          <w:rStyle w:val="a7"/>
          <w:rFonts w:ascii="仿宋" w:eastAsia="仿宋" w:hAnsi="仿宋" w:cs="仿宋" w:hint="eastAsia"/>
          <w:b w:val="0"/>
          <w:spacing w:val="-4"/>
          <w:sz w:val="32"/>
          <w:szCs w:val="32"/>
        </w:rPr>
        <w:t>条，三级指标共</w:t>
      </w:r>
      <w:r>
        <w:rPr>
          <w:rStyle w:val="a7"/>
          <w:rFonts w:ascii="仿宋" w:eastAsia="仿宋" w:hAnsi="仿宋" w:cs="仿宋" w:hint="eastAsia"/>
          <w:b w:val="0"/>
          <w:spacing w:val="-4"/>
          <w:sz w:val="32"/>
          <w:szCs w:val="32"/>
        </w:rPr>
        <w:t>4</w:t>
      </w:r>
      <w:r>
        <w:rPr>
          <w:rStyle w:val="a7"/>
          <w:rFonts w:ascii="仿宋" w:eastAsia="仿宋" w:hAnsi="仿宋" w:cs="仿宋" w:hint="eastAsia"/>
          <w:b w:val="0"/>
          <w:spacing w:val="-4"/>
          <w:sz w:val="32"/>
          <w:szCs w:val="32"/>
        </w:rPr>
        <w:t>条，其中量化指标条数共</w:t>
      </w:r>
      <w:r>
        <w:rPr>
          <w:rStyle w:val="a7"/>
          <w:rFonts w:ascii="仿宋" w:eastAsia="仿宋" w:hAnsi="仿宋" w:cs="仿宋" w:hint="eastAsia"/>
          <w:b w:val="0"/>
          <w:spacing w:val="-4"/>
          <w:sz w:val="32"/>
          <w:szCs w:val="32"/>
        </w:rPr>
        <w:t>4</w:t>
      </w:r>
      <w:r>
        <w:rPr>
          <w:rStyle w:val="a7"/>
          <w:rFonts w:ascii="仿宋" w:eastAsia="仿宋" w:hAnsi="仿宋" w:cs="仿宋" w:hint="eastAsia"/>
          <w:b w:val="0"/>
          <w:spacing w:val="-4"/>
          <w:sz w:val="32"/>
          <w:szCs w:val="32"/>
        </w:rPr>
        <w:t>条，所有绩效指标均通过清晰、可衡量的指标值予以体现。</w:t>
      </w:r>
    </w:p>
    <w:p w:rsidR="006C2F08" w:rsidRDefault="000B4D34">
      <w:pPr>
        <w:spacing w:line="600" w:lineRule="exact"/>
        <w:ind w:firstLineChars="200" w:firstLine="624"/>
        <w:rPr>
          <w:rStyle w:val="a7"/>
          <w:rFonts w:ascii="黑体" w:eastAsia="黑体" w:hAnsi="黑体" w:cs="黑体"/>
          <w:b w:val="0"/>
          <w:spacing w:val="-4"/>
          <w:sz w:val="32"/>
          <w:szCs w:val="32"/>
        </w:rPr>
      </w:pPr>
      <w:r>
        <w:rPr>
          <w:rStyle w:val="a7"/>
          <w:rFonts w:ascii="黑体" w:eastAsia="黑体" w:hAnsi="黑体" w:cs="黑体" w:hint="eastAsia"/>
          <w:b w:val="0"/>
          <w:spacing w:val="-4"/>
          <w:sz w:val="32"/>
          <w:szCs w:val="32"/>
        </w:rPr>
        <w:t>（一）指标一：运行成本</w:t>
      </w:r>
    </w:p>
    <w:p w:rsidR="006C2F08" w:rsidRDefault="000B4D34">
      <w:pPr>
        <w:spacing w:line="600" w:lineRule="exact"/>
        <w:ind w:firstLineChars="200" w:firstLine="624"/>
        <w:rPr>
          <w:rStyle w:val="a7"/>
          <w:rFonts w:ascii="仿宋" w:eastAsia="仿宋" w:hAnsi="仿宋" w:cs="仿宋"/>
          <w:b w:val="0"/>
          <w:spacing w:val="-4"/>
          <w:sz w:val="32"/>
          <w:szCs w:val="32"/>
        </w:rPr>
      </w:pPr>
      <w:r>
        <w:rPr>
          <w:rStyle w:val="a7"/>
          <w:rFonts w:ascii="仿宋" w:eastAsia="仿宋" w:hAnsi="仿宋" w:cs="仿宋" w:hint="eastAsia"/>
          <w:b w:val="0"/>
          <w:spacing w:val="-4"/>
          <w:sz w:val="32"/>
          <w:szCs w:val="32"/>
        </w:rPr>
        <w:t>无此项指标。</w:t>
      </w:r>
    </w:p>
    <w:p w:rsidR="006C2F08" w:rsidRDefault="000B4D34">
      <w:pPr>
        <w:spacing w:line="600" w:lineRule="exact"/>
        <w:ind w:firstLineChars="200" w:firstLine="624"/>
        <w:rPr>
          <w:rStyle w:val="a7"/>
          <w:rFonts w:ascii="黑体" w:eastAsia="黑体" w:hAnsi="黑体" w:cs="黑体"/>
          <w:b w:val="0"/>
          <w:spacing w:val="-4"/>
          <w:sz w:val="32"/>
          <w:szCs w:val="32"/>
        </w:rPr>
      </w:pPr>
      <w:r>
        <w:rPr>
          <w:rStyle w:val="a7"/>
          <w:rFonts w:ascii="黑体" w:eastAsia="黑体" w:hAnsi="黑体" w:cs="黑体" w:hint="eastAsia"/>
          <w:b w:val="0"/>
          <w:spacing w:val="-4"/>
          <w:sz w:val="32"/>
          <w:szCs w:val="32"/>
        </w:rPr>
        <w:t>（二）指标二：管理效率</w:t>
      </w:r>
    </w:p>
    <w:p w:rsidR="006C2F08" w:rsidRDefault="000B4D34">
      <w:pPr>
        <w:spacing w:line="600" w:lineRule="exact"/>
        <w:ind w:firstLineChars="200" w:firstLine="624"/>
        <w:rPr>
          <w:rStyle w:val="a7"/>
          <w:rFonts w:ascii="仿宋" w:eastAsia="仿宋" w:hAnsi="仿宋" w:cs="仿宋"/>
          <w:b w:val="0"/>
          <w:spacing w:val="-4"/>
          <w:sz w:val="32"/>
          <w:szCs w:val="32"/>
        </w:rPr>
      </w:pPr>
      <w:r>
        <w:rPr>
          <w:rStyle w:val="a7"/>
          <w:rFonts w:ascii="仿宋" w:eastAsia="仿宋" w:hAnsi="仿宋" w:cs="仿宋" w:hint="eastAsia"/>
          <w:b w:val="0"/>
          <w:spacing w:val="-4"/>
          <w:sz w:val="32"/>
          <w:szCs w:val="32"/>
        </w:rPr>
        <w:t>无此项指标。</w:t>
      </w:r>
    </w:p>
    <w:p w:rsidR="006C2F08" w:rsidRDefault="000B4D34">
      <w:pPr>
        <w:spacing w:line="600" w:lineRule="exact"/>
        <w:ind w:firstLineChars="200" w:firstLine="624"/>
        <w:rPr>
          <w:rStyle w:val="a7"/>
          <w:rFonts w:ascii="黑体" w:eastAsia="黑体" w:hAnsi="黑体" w:cs="黑体"/>
          <w:b w:val="0"/>
          <w:spacing w:val="-4"/>
          <w:sz w:val="32"/>
          <w:szCs w:val="32"/>
        </w:rPr>
      </w:pPr>
      <w:r>
        <w:rPr>
          <w:rStyle w:val="a7"/>
          <w:rFonts w:ascii="黑体" w:eastAsia="黑体" w:hAnsi="黑体" w:cs="黑体" w:hint="eastAsia"/>
          <w:b w:val="0"/>
          <w:spacing w:val="-4"/>
          <w:sz w:val="32"/>
          <w:szCs w:val="32"/>
        </w:rPr>
        <w:t>（三）指标三：履职效能</w:t>
      </w:r>
    </w:p>
    <w:p w:rsidR="006C2F08" w:rsidRDefault="000B4D34">
      <w:pPr>
        <w:spacing w:line="600" w:lineRule="exact"/>
        <w:ind w:firstLineChars="200" w:firstLine="624"/>
        <w:rPr>
          <w:rStyle w:val="a7"/>
          <w:rFonts w:ascii="仿宋" w:eastAsia="仿宋" w:hAnsi="仿宋" w:cs="仿宋"/>
          <w:b w:val="0"/>
          <w:spacing w:val="-4"/>
          <w:sz w:val="32"/>
          <w:szCs w:val="32"/>
        </w:rPr>
      </w:pPr>
      <w:r>
        <w:rPr>
          <w:rStyle w:val="a7"/>
          <w:rFonts w:ascii="仿宋" w:eastAsia="仿宋" w:hAnsi="仿宋" w:cs="仿宋" w:hint="eastAsia"/>
          <w:b w:val="0"/>
          <w:spacing w:val="-4"/>
          <w:sz w:val="32"/>
          <w:szCs w:val="32"/>
        </w:rPr>
        <w:t>数量指标</w:t>
      </w:r>
      <w:r>
        <w:rPr>
          <w:rStyle w:val="a7"/>
          <w:rFonts w:ascii="仿宋" w:eastAsia="仿宋" w:hAnsi="仿宋" w:cs="仿宋" w:hint="eastAsia"/>
          <w:b w:val="0"/>
          <w:spacing w:val="-4"/>
          <w:sz w:val="32"/>
          <w:szCs w:val="32"/>
        </w:rPr>
        <w:t>1</w:t>
      </w:r>
      <w:r>
        <w:rPr>
          <w:rStyle w:val="a7"/>
          <w:rFonts w:ascii="仿宋" w:eastAsia="仿宋" w:hAnsi="仿宋" w:cs="仿宋" w:hint="eastAsia"/>
          <w:b w:val="0"/>
          <w:spacing w:val="-4"/>
          <w:sz w:val="32"/>
          <w:szCs w:val="32"/>
        </w:rPr>
        <w:t>：建立乡级未成年保护站数量</w:t>
      </w:r>
      <w:r>
        <w:rPr>
          <w:rStyle w:val="a7"/>
          <w:rFonts w:ascii="仿宋" w:eastAsia="仿宋" w:hAnsi="仿宋" w:cs="仿宋" w:hint="eastAsia"/>
          <w:b w:val="0"/>
          <w:spacing w:val="-4"/>
          <w:sz w:val="32"/>
          <w:szCs w:val="32"/>
        </w:rPr>
        <w:t>,</w:t>
      </w:r>
      <w:r>
        <w:rPr>
          <w:rStyle w:val="a7"/>
          <w:rFonts w:ascii="仿宋" w:eastAsia="仿宋" w:hAnsi="仿宋" w:cs="仿宋" w:hint="eastAsia"/>
          <w:b w:val="0"/>
          <w:spacing w:val="-4"/>
          <w:sz w:val="32"/>
          <w:szCs w:val="32"/>
        </w:rPr>
        <w:t>预期指标值为：</w:t>
      </w:r>
      <w:r>
        <w:rPr>
          <w:rStyle w:val="a7"/>
          <w:rFonts w:ascii="仿宋" w:eastAsia="仿宋" w:hAnsi="仿宋" w:cs="仿宋" w:hint="eastAsia"/>
          <w:b w:val="0"/>
          <w:spacing w:val="-4"/>
          <w:sz w:val="32"/>
          <w:szCs w:val="32"/>
        </w:rPr>
        <w:t>&gt;=5</w:t>
      </w:r>
      <w:r>
        <w:rPr>
          <w:rStyle w:val="a7"/>
          <w:rFonts w:ascii="仿宋" w:eastAsia="仿宋" w:hAnsi="仿宋" w:cs="仿宋" w:hint="eastAsia"/>
          <w:b w:val="0"/>
          <w:spacing w:val="-4"/>
          <w:sz w:val="32"/>
          <w:szCs w:val="32"/>
        </w:rPr>
        <w:t>个；监控节点完成值：</w:t>
      </w:r>
      <w:r>
        <w:rPr>
          <w:rStyle w:val="a7"/>
          <w:rFonts w:ascii="仿宋" w:eastAsia="仿宋" w:hAnsi="仿宋" w:cs="仿宋" w:hint="eastAsia"/>
          <w:b w:val="0"/>
          <w:spacing w:val="-4"/>
          <w:sz w:val="32"/>
          <w:szCs w:val="32"/>
        </w:rPr>
        <w:t>=5</w:t>
      </w:r>
      <w:r>
        <w:rPr>
          <w:rStyle w:val="a7"/>
          <w:rFonts w:ascii="仿宋" w:eastAsia="仿宋" w:hAnsi="仿宋" w:cs="仿宋" w:hint="eastAsia"/>
          <w:b w:val="0"/>
          <w:spacing w:val="-4"/>
          <w:sz w:val="32"/>
          <w:szCs w:val="32"/>
        </w:rPr>
        <w:t>个；评价实际完成值：</w:t>
      </w:r>
      <w:r>
        <w:rPr>
          <w:rStyle w:val="a7"/>
          <w:rFonts w:ascii="仿宋" w:eastAsia="仿宋" w:hAnsi="仿宋" w:cs="仿宋" w:hint="eastAsia"/>
          <w:b w:val="0"/>
          <w:spacing w:val="-4"/>
          <w:sz w:val="32"/>
          <w:szCs w:val="32"/>
        </w:rPr>
        <w:t>=5</w:t>
      </w:r>
      <w:r>
        <w:rPr>
          <w:rStyle w:val="a7"/>
          <w:rFonts w:ascii="仿宋" w:eastAsia="仿宋" w:hAnsi="仿宋" w:cs="仿宋" w:hint="eastAsia"/>
          <w:b w:val="0"/>
          <w:spacing w:val="-4"/>
          <w:sz w:val="32"/>
          <w:szCs w:val="32"/>
        </w:rPr>
        <w:t>个；指标完成率：</w:t>
      </w:r>
      <w:r>
        <w:rPr>
          <w:rStyle w:val="a7"/>
          <w:rFonts w:ascii="仿宋" w:eastAsia="仿宋" w:hAnsi="仿宋" w:cs="仿宋" w:hint="eastAsia"/>
          <w:b w:val="0"/>
          <w:spacing w:val="-4"/>
          <w:sz w:val="32"/>
          <w:szCs w:val="32"/>
        </w:rPr>
        <w:t>100.00%</w:t>
      </w:r>
      <w:r>
        <w:rPr>
          <w:rStyle w:val="a7"/>
          <w:rFonts w:ascii="仿宋" w:eastAsia="仿宋" w:hAnsi="仿宋" w:cs="仿宋" w:hint="eastAsia"/>
          <w:b w:val="0"/>
          <w:spacing w:val="-4"/>
          <w:sz w:val="32"/>
          <w:szCs w:val="32"/>
        </w:rPr>
        <w:t>；成效分析：</w:t>
      </w:r>
      <w:r>
        <w:rPr>
          <w:rStyle w:val="a7"/>
          <w:rFonts w:ascii="仿宋" w:eastAsia="仿宋" w:hAnsi="仿宋" w:cs="仿宋" w:hint="eastAsia"/>
          <w:b w:val="0"/>
          <w:spacing w:val="-4"/>
          <w:sz w:val="32"/>
          <w:szCs w:val="32"/>
        </w:rPr>
        <w:t>通过单位正常运转</w:t>
      </w:r>
      <w:r>
        <w:rPr>
          <w:rStyle w:val="a7"/>
          <w:rFonts w:ascii="仿宋" w:eastAsia="仿宋" w:hAnsi="仿宋" w:cs="仿宋" w:hint="eastAsia"/>
          <w:b w:val="0"/>
          <w:spacing w:val="-4"/>
          <w:sz w:val="32"/>
          <w:szCs w:val="32"/>
        </w:rPr>
        <w:t>，推动了未成年人保护工作，打造健康温暖的未成年人成长平台，保障未成年人健康、发展、幸福的权力，逐步形成多联动模式保护与关爱未成年人健康成长的良好氛围。</w:t>
      </w:r>
    </w:p>
    <w:p w:rsidR="006C2F08" w:rsidRDefault="000B4D34">
      <w:pPr>
        <w:spacing w:line="600" w:lineRule="exact"/>
        <w:ind w:firstLineChars="200" w:firstLine="624"/>
        <w:rPr>
          <w:rStyle w:val="a7"/>
          <w:rFonts w:ascii="仿宋" w:eastAsia="仿宋" w:hAnsi="仿宋" w:cs="仿宋"/>
          <w:b w:val="0"/>
          <w:spacing w:val="-4"/>
          <w:sz w:val="32"/>
          <w:szCs w:val="32"/>
        </w:rPr>
      </w:pPr>
      <w:r>
        <w:rPr>
          <w:rStyle w:val="a7"/>
          <w:rFonts w:ascii="仿宋" w:eastAsia="仿宋" w:hAnsi="仿宋" w:cs="仿宋" w:hint="eastAsia"/>
          <w:b w:val="0"/>
          <w:spacing w:val="-4"/>
          <w:sz w:val="32"/>
          <w:szCs w:val="32"/>
        </w:rPr>
        <w:t>数量指标</w:t>
      </w:r>
      <w:r>
        <w:rPr>
          <w:rStyle w:val="a7"/>
          <w:rFonts w:ascii="仿宋" w:eastAsia="仿宋" w:hAnsi="仿宋" w:cs="仿宋" w:hint="eastAsia"/>
          <w:b w:val="0"/>
          <w:spacing w:val="-4"/>
          <w:sz w:val="32"/>
          <w:szCs w:val="32"/>
        </w:rPr>
        <w:t>2</w:t>
      </w:r>
      <w:r>
        <w:rPr>
          <w:rStyle w:val="a7"/>
          <w:rFonts w:ascii="仿宋" w:eastAsia="仿宋" w:hAnsi="仿宋" w:cs="仿宋" w:hint="eastAsia"/>
          <w:b w:val="0"/>
          <w:spacing w:val="-4"/>
          <w:sz w:val="32"/>
          <w:szCs w:val="32"/>
        </w:rPr>
        <w:t>：高龄补贴补助人数</w:t>
      </w:r>
      <w:r>
        <w:rPr>
          <w:rStyle w:val="a7"/>
          <w:rFonts w:ascii="仿宋" w:eastAsia="仿宋" w:hAnsi="仿宋" w:cs="仿宋" w:hint="eastAsia"/>
          <w:b w:val="0"/>
          <w:spacing w:val="-4"/>
          <w:sz w:val="32"/>
          <w:szCs w:val="32"/>
        </w:rPr>
        <w:t>,</w:t>
      </w:r>
      <w:r>
        <w:rPr>
          <w:rStyle w:val="a7"/>
          <w:rFonts w:ascii="仿宋" w:eastAsia="仿宋" w:hAnsi="仿宋" w:cs="仿宋" w:hint="eastAsia"/>
          <w:b w:val="0"/>
          <w:spacing w:val="-4"/>
          <w:sz w:val="32"/>
          <w:szCs w:val="32"/>
        </w:rPr>
        <w:t>预期指标值为：</w:t>
      </w:r>
      <w:r>
        <w:rPr>
          <w:rStyle w:val="a7"/>
          <w:rFonts w:ascii="仿宋" w:eastAsia="仿宋" w:hAnsi="仿宋" w:cs="仿宋" w:hint="eastAsia"/>
          <w:b w:val="0"/>
          <w:spacing w:val="-4"/>
          <w:sz w:val="32"/>
          <w:szCs w:val="32"/>
        </w:rPr>
        <w:t>&gt;</w:t>
      </w:r>
      <w:r>
        <w:rPr>
          <w:rStyle w:val="a7"/>
          <w:rFonts w:ascii="仿宋" w:eastAsia="仿宋" w:hAnsi="仿宋" w:cs="仿宋" w:hint="eastAsia"/>
          <w:b w:val="0"/>
          <w:spacing w:val="-4"/>
          <w:sz w:val="32"/>
          <w:szCs w:val="32"/>
        </w:rPr>
        <w:t>=6400</w:t>
      </w:r>
      <w:r>
        <w:rPr>
          <w:rStyle w:val="a7"/>
          <w:rFonts w:ascii="仿宋" w:eastAsia="仿宋" w:hAnsi="仿宋" w:cs="仿宋" w:hint="eastAsia"/>
          <w:b w:val="0"/>
          <w:spacing w:val="-4"/>
          <w:sz w:val="32"/>
          <w:szCs w:val="32"/>
        </w:rPr>
        <w:t>人；监控节点完成值：</w:t>
      </w:r>
      <w:r>
        <w:rPr>
          <w:rStyle w:val="a7"/>
          <w:rFonts w:ascii="仿宋" w:eastAsia="仿宋" w:hAnsi="仿宋" w:cs="仿宋" w:hint="eastAsia"/>
          <w:b w:val="0"/>
          <w:spacing w:val="-4"/>
          <w:sz w:val="32"/>
          <w:szCs w:val="32"/>
        </w:rPr>
        <w:t>=6522</w:t>
      </w:r>
      <w:r>
        <w:rPr>
          <w:rStyle w:val="a7"/>
          <w:rFonts w:ascii="仿宋" w:eastAsia="仿宋" w:hAnsi="仿宋" w:cs="仿宋" w:hint="eastAsia"/>
          <w:b w:val="0"/>
          <w:spacing w:val="-4"/>
          <w:sz w:val="32"/>
          <w:szCs w:val="32"/>
        </w:rPr>
        <w:t>人；评价实际完成值：</w:t>
      </w:r>
      <w:r>
        <w:rPr>
          <w:rStyle w:val="a7"/>
          <w:rFonts w:ascii="仿宋" w:eastAsia="仿宋" w:hAnsi="仿宋" w:cs="仿宋" w:hint="eastAsia"/>
          <w:b w:val="0"/>
          <w:spacing w:val="-4"/>
          <w:sz w:val="32"/>
          <w:szCs w:val="32"/>
        </w:rPr>
        <w:t>=6755</w:t>
      </w:r>
      <w:r>
        <w:rPr>
          <w:rStyle w:val="a7"/>
          <w:rFonts w:ascii="仿宋" w:eastAsia="仿宋" w:hAnsi="仿宋" w:cs="仿宋" w:hint="eastAsia"/>
          <w:b w:val="0"/>
          <w:spacing w:val="-4"/>
          <w:sz w:val="32"/>
          <w:szCs w:val="32"/>
        </w:rPr>
        <w:t>人；指标完成率：</w:t>
      </w:r>
      <w:r>
        <w:rPr>
          <w:rStyle w:val="a7"/>
          <w:rFonts w:ascii="仿宋" w:eastAsia="仿宋" w:hAnsi="仿宋" w:cs="仿宋" w:hint="eastAsia"/>
          <w:b w:val="0"/>
          <w:spacing w:val="-4"/>
          <w:sz w:val="32"/>
          <w:szCs w:val="32"/>
        </w:rPr>
        <w:t>100.00</w:t>
      </w:r>
      <w:r>
        <w:rPr>
          <w:rStyle w:val="a7"/>
          <w:rFonts w:ascii="仿宋" w:eastAsia="仿宋" w:hAnsi="仿宋" w:cs="仿宋" w:hint="eastAsia"/>
          <w:b w:val="0"/>
          <w:spacing w:val="-4"/>
          <w:sz w:val="32"/>
          <w:szCs w:val="32"/>
        </w:rPr>
        <w:t>%</w:t>
      </w:r>
      <w:r>
        <w:rPr>
          <w:rStyle w:val="a7"/>
          <w:rFonts w:ascii="仿宋" w:eastAsia="仿宋" w:hAnsi="仿宋" w:cs="仿宋" w:hint="eastAsia"/>
          <w:b w:val="0"/>
          <w:spacing w:val="-4"/>
          <w:sz w:val="32"/>
          <w:szCs w:val="32"/>
        </w:rPr>
        <w:t>；成效分析：通过单位正常运转，解决了</w:t>
      </w:r>
      <w:r>
        <w:rPr>
          <w:rStyle w:val="a7"/>
          <w:rFonts w:ascii="仿宋" w:eastAsia="仿宋" w:hAnsi="仿宋" w:cs="仿宋" w:hint="eastAsia"/>
          <w:b w:val="0"/>
          <w:spacing w:val="-4"/>
          <w:sz w:val="32"/>
          <w:szCs w:val="32"/>
        </w:rPr>
        <w:t>80</w:t>
      </w:r>
      <w:r>
        <w:rPr>
          <w:rStyle w:val="a7"/>
          <w:rFonts w:ascii="仿宋" w:eastAsia="仿宋" w:hAnsi="仿宋" w:cs="仿宋" w:hint="eastAsia"/>
          <w:b w:val="0"/>
          <w:spacing w:val="-4"/>
          <w:sz w:val="32"/>
          <w:szCs w:val="32"/>
        </w:rPr>
        <w:t>岁以上高龄老人的体检困难、提高了他们的生活和生命质量，切实贯彻“老有所养、老有所医”战略目标。提高了老年人服务和保障能力，维护了老年人的基本生活权益。</w:t>
      </w:r>
    </w:p>
    <w:p w:rsidR="006C2F08" w:rsidRDefault="000B4D34">
      <w:pPr>
        <w:spacing w:line="600" w:lineRule="exact"/>
        <w:ind w:firstLineChars="200" w:firstLine="624"/>
        <w:rPr>
          <w:rStyle w:val="a7"/>
          <w:rFonts w:ascii="仿宋" w:eastAsia="仿宋" w:hAnsi="仿宋" w:cs="仿宋"/>
          <w:b w:val="0"/>
          <w:spacing w:val="-4"/>
          <w:sz w:val="32"/>
          <w:szCs w:val="32"/>
        </w:rPr>
      </w:pPr>
      <w:r>
        <w:rPr>
          <w:rStyle w:val="a7"/>
          <w:rFonts w:ascii="仿宋" w:eastAsia="仿宋" w:hAnsi="仿宋" w:cs="仿宋" w:hint="eastAsia"/>
          <w:b w:val="0"/>
          <w:spacing w:val="-4"/>
          <w:sz w:val="32"/>
          <w:szCs w:val="32"/>
        </w:rPr>
        <w:t>数量指标</w:t>
      </w:r>
      <w:r>
        <w:rPr>
          <w:rStyle w:val="a7"/>
          <w:rFonts w:ascii="仿宋" w:eastAsia="仿宋" w:hAnsi="仿宋" w:cs="仿宋" w:hint="eastAsia"/>
          <w:b w:val="0"/>
          <w:spacing w:val="-4"/>
          <w:sz w:val="32"/>
          <w:szCs w:val="32"/>
        </w:rPr>
        <w:t>3</w:t>
      </w:r>
      <w:r>
        <w:rPr>
          <w:rStyle w:val="a7"/>
          <w:rFonts w:ascii="仿宋" w:eastAsia="仿宋" w:hAnsi="仿宋" w:cs="仿宋" w:hint="eastAsia"/>
          <w:b w:val="0"/>
          <w:spacing w:val="-4"/>
          <w:sz w:val="32"/>
          <w:szCs w:val="32"/>
        </w:rPr>
        <w:t>：保障城乡低</w:t>
      </w:r>
      <w:r>
        <w:rPr>
          <w:rStyle w:val="a7"/>
          <w:rFonts w:ascii="仿宋" w:eastAsia="仿宋" w:hAnsi="仿宋" w:cs="仿宋" w:hint="eastAsia"/>
          <w:b w:val="0"/>
          <w:spacing w:val="-4"/>
          <w:sz w:val="32"/>
          <w:szCs w:val="32"/>
        </w:rPr>
        <w:t>保基本生活人数</w:t>
      </w:r>
      <w:r>
        <w:rPr>
          <w:rStyle w:val="a7"/>
          <w:rFonts w:ascii="仿宋" w:eastAsia="仿宋" w:hAnsi="仿宋" w:cs="仿宋" w:hint="eastAsia"/>
          <w:b w:val="0"/>
          <w:spacing w:val="-4"/>
          <w:sz w:val="32"/>
          <w:szCs w:val="32"/>
        </w:rPr>
        <w:t>,</w:t>
      </w:r>
      <w:r>
        <w:rPr>
          <w:rStyle w:val="a7"/>
          <w:rFonts w:ascii="仿宋" w:eastAsia="仿宋" w:hAnsi="仿宋" w:cs="仿宋" w:hint="eastAsia"/>
          <w:b w:val="0"/>
          <w:spacing w:val="-4"/>
          <w:sz w:val="32"/>
          <w:szCs w:val="32"/>
        </w:rPr>
        <w:t>预期指标值</w:t>
      </w:r>
      <w:r>
        <w:rPr>
          <w:rStyle w:val="a7"/>
          <w:rFonts w:ascii="仿宋" w:eastAsia="仿宋" w:hAnsi="仿宋" w:cs="仿宋" w:hint="eastAsia"/>
          <w:b w:val="0"/>
          <w:spacing w:val="-4"/>
          <w:sz w:val="32"/>
          <w:szCs w:val="32"/>
        </w:rPr>
        <w:lastRenderedPageBreak/>
        <w:t>为：</w:t>
      </w:r>
      <w:r>
        <w:rPr>
          <w:rStyle w:val="a7"/>
          <w:rFonts w:ascii="仿宋" w:eastAsia="仿宋" w:hAnsi="仿宋" w:cs="仿宋" w:hint="eastAsia"/>
          <w:b w:val="0"/>
          <w:spacing w:val="-4"/>
          <w:sz w:val="32"/>
          <w:szCs w:val="32"/>
        </w:rPr>
        <w:t>&gt;=4950</w:t>
      </w:r>
      <w:r>
        <w:rPr>
          <w:rStyle w:val="a7"/>
          <w:rFonts w:ascii="仿宋" w:eastAsia="仿宋" w:hAnsi="仿宋" w:cs="仿宋" w:hint="eastAsia"/>
          <w:b w:val="0"/>
          <w:spacing w:val="-4"/>
          <w:sz w:val="32"/>
          <w:szCs w:val="32"/>
        </w:rPr>
        <w:t>人；监控节点完成值：</w:t>
      </w:r>
      <w:r>
        <w:rPr>
          <w:rStyle w:val="a7"/>
          <w:rFonts w:ascii="仿宋" w:eastAsia="仿宋" w:hAnsi="仿宋" w:cs="仿宋" w:hint="eastAsia"/>
          <w:b w:val="0"/>
          <w:spacing w:val="-4"/>
          <w:sz w:val="32"/>
          <w:szCs w:val="32"/>
        </w:rPr>
        <w:t>=5181</w:t>
      </w:r>
      <w:r>
        <w:rPr>
          <w:rStyle w:val="a7"/>
          <w:rFonts w:ascii="仿宋" w:eastAsia="仿宋" w:hAnsi="仿宋" w:cs="仿宋" w:hint="eastAsia"/>
          <w:b w:val="0"/>
          <w:spacing w:val="-4"/>
          <w:sz w:val="32"/>
          <w:szCs w:val="32"/>
        </w:rPr>
        <w:t>人；评价实际完成值：</w:t>
      </w:r>
      <w:r>
        <w:rPr>
          <w:rStyle w:val="a7"/>
          <w:rFonts w:ascii="仿宋" w:eastAsia="仿宋" w:hAnsi="仿宋" w:cs="仿宋" w:hint="eastAsia"/>
          <w:b w:val="0"/>
          <w:spacing w:val="-4"/>
          <w:sz w:val="32"/>
          <w:szCs w:val="32"/>
        </w:rPr>
        <w:t>=5454</w:t>
      </w:r>
      <w:r>
        <w:rPr>
          <w:rStyle w:val="a7"/>
          <w:rFonts w:ascii="仿宋" w:eastAsia="仿宋" w:hAnsi="仿宋" w:cs="仿宋" w:hint="eastAsia"/>
          <w:b w:val="0"/>
          <w:spacing w:val="-4"/>
          <w:sz w:val="32"/>
          <w:szCs w:val="32"/>
        </w:rPr>
        <w:t>人；指标完成率：</w:t>
      </w:r>
      <w:r>
        <w:rPr>
          <w:rStyle w:val="a7"/>
          <w:rFonts w:ascii="仿宋" w:eastAsia="仿宋" w:hAnsi="仿宋" w:cs="仿宋" w:hint="eastAsia"/>
          <w:b w:val="0"/>
          <w:spacing w:val="-4"/>
          <w:sz w:val="32"/>
          <w:szCs w:val="32"/>
        </w:rPr>
        <w:t>100.00%</w:t>
      </w:r>
      <w:r>
        <w:rPr>
          <w:rStyle w:val="a7"/>
          <w:rFonts w:ascii="仿宋" w:eastAsia="仿宋" w:hAnsi="仿宋" w:cs="仿宋" w:hint="eastAsia"/>
          <w:b w:val="0"/>
          <w:spacing w:val="-4"/>
          <w:sz w:val="32"/>
          <w:szCs w:val="32"/>
        </w:rPr>
        <w:t>；成效分析：</w:t>
      </w:r>
      <w:r>
        <w:rPr>
          <w:rStyle w:val="a7"/>
          <w:rFonts w:ascii="仿宋" w:eastAsia="仿宋" w:hAnsi="仿宋" w:cs="仿宋" w:hint="eastAsia"/>
          <w:b w:val="0"/>
          <w:spacing w:val="-4"/>
          <w:sz w:val="32"/>
          <w:szCs w:val="32"/>
        </w:rPr>
        <w:t>通过单位正常运转</w:t>
      </w:r>
      <w:r>
        <w:rPr>
          <w:rStyle w:val="a7"/>
          <w:rFonts w:ascii="仿宋" w:eastAsia="仿宋" w:hAnsi="仿宋" w:cs="仿宋" w:hint="eastAsia"/>
          <w:b w:val="0"/>
          <w:spacing w:val="-4"/>
          <w:sz w:val="32"/>
          <w:szCs w:val="32"/>
        </w:rPr>
        <w:t>，</w:t>
      </w:r>
      <w:r>
        <w:rPr>
          <w:rStyle w:val="a7"/>
          <w:rFonts w:ascii="仿宋" w:eastAsia="仿宋" w:hAnsi="仿宋" w:cs="仿宋" w:hint="eastAsia"/>
          <w:b w:val="0"/>
          <w:spacing w:val="-4"/>
          <w:sz w:val="32"/>
          <w:szCs w:val="32"/>
        </w:rPr>
        <w:t>提高了低保人员的生活水平。</w:t>
      </w:r>
    </w:p>
    <w:p w:rsidR="006C2F08" w:rsidRDefault="000B4D34">
      <w:pPr>
        <w:spacing w:line="600" w:lineRule="exact"/>
        <w:ind w:firstLineChars="200" w:firstLine="624"/>
        <w:rPr>
          <w:rStyle w:val="a7"/>
          <w:rFonts w:ascii="仿宋" w:eastAsia="仿宋" w:hAnsi="仿宋" w:cs="仿宋"/>
          <w:b w:val="0"/>
          <w:spacing w:val="-4"/>
          <w:sz w:val="32"/>
          <w:szCs w:val="32"/>
        </w:rPr>
      </w:pPr>
      <w:r>
        <w:rPr>
          <w:rStyle w:val="a7"/>
          <w:rFonts w:ascii="仿宋" w:eastAsia="仿宋" w:hAnsi="仿宋" w:cs="仿宋" w:hint="eastAsia"/>
          <w:b w:val="0"/>
          <w:spacing w:val="-4"/>
          <w:sz w:val="32"/>
          <w:szCs w:val="32"/>
        </w:rPr>
        <w:t>数量指标</w:t>
      </w:r>
      <w:r>
        <w:rPr>
          <w:rStyle w:val="a7"/>
          <w:rFonts w:ascii="仿宋" w:eastAsia="仿宋" w:hAnsi="仿宋" w:cs="仿宋" w:hint="eastAsia"/>
          <w:b w:val="0"/>
          <w:spacing w:val="-4"/>
          <w:sz w:val="32"/>
          <w:szCs w:val="32"/>
        </w:rPr>
        <w:t>4</w:t>
      </w:r>
      <w:r>
        <w:rPr>
          <w:rStyle w:val="a7"/>
          <w:rFonts w:ascii="仿宋" w:eastAsia="仿宋" w:hAnsi="仿宋" w:cs="仿宋" w:hint="eastAsia"/>
          <w:b w:val="0"/>
          <w:spacing w:val="-4"/>
          <w:sz w:val="32"/>
          <w:szCs w:val="32"/>
        </w:rPr>
        <w:t>：残疾人救助人数</w:t>
      </w:r>
      <w:r>
        <w:rPr>
          <w:rStyle w:val="a7"/>
          <w:rFonts w:ascii="仿宋" w:eastAsia="仿宋" w:hAnsi="仿宋" w:cs="仿宋" w:hint="eastAsia"/>
          <w:b w:val="0"/>
          <w:spacing w:val="-4"/>
          <w:sz w:val="32"/>
          <w:szCs w:val="32"/>
        </w:rPr>
        <w:t>,</w:t>
      </w:r>
      <w:r>
        <w:rPr>
          <w:rStyle w:val="a7"/>
          <w:rFonts w:ascii="仿宋" w:eastAsia="仿宋" w:hAnsi="仿宋" w:cs="仿宋" w:hint="eastAsia"/>
          <w:b w:val="0"/>
          <w:spacing w:val="-4"/>
          <w:sz w:val="32"/>
          <w:szCs w:val="32"/>
        </w:rPr>
        <w:t>预期指标值为：</w:t>
      </w:r>
      <w:r>
        <w:rPr>
          <w:rStyle w:val="a7"/>
          <w:rFonts w:ascii="仿宋" w:eastAsia="仿宋" w:hAnsi="仿宋" w:cs="仿宋" w:hint="eastAsia"/>
          <w:b w:val="0"/>
          <w:spacing w:val="-4"/>
          <w:sz w:val="32"/>
          <w:szCs w:val="32"/>
        </w:rPr>
        <w:t>&gt;=4200</w:t>
      </w:r>
      <w:r>
        <w:rPr>
          <w:rStyle w:val="a7"/>
          <w:rFonts w:ascii="仿宋" w:eastAsia="仿宋" w:hAnsi="仿宋" w:cs="仿宋" w:hint="eastAsia"/>
          <w:b w:val="0"/>
          <w:spacing w:val="-4"/>
          <w:sz w:val="32"/>
          <w:szCs w:val="32"/>
        </w:rPr>
        <w:t>人；监控节点完成值：</w:t>
      </w:r>
      <w:r>
        <w:rPr>
          <w:rStyle w:val="a7"/>
          <w:rFonts w:ascii="仿宋" w:eastAsia="仿宋" w:hAnsi="仿宋" w:cs="仿宋" w:hint="eastAsia"/>
          <w:b w:val="0"/>
          <w:spacing w:val="-4"/>
          <w:sz w:val="32"/>
          <w:szCs w:val="32"/>
        </w:rPr>
        <w:t>=4309</w:t>
      </w:r>
      <w:r>
        <w:rPr>
          <w:rStyle w:val="a7"/>
          <w:rFonts w:ascii="仿宋" w:eastAsia="仿宋" w:hAnsi="仿宋" w:cs="仿宋" w:hint="eastAsia"/>
          <w:b w:val="0"/>
          <w:spacing w:val="-4"/>
          <w:sz w:val="32"/>
          <w:szCs w:val="32"/>
        </w:rPr>
        <w:t>人；评价实际完成值：</w:t>
      </w:r>
      <w:r>
        <w:rPr>
          <w:rStyle w:val="a7"/>
          <w:rFonts w:ascii="仿宋" w:eastAsia="仿宋" w:hAnsi="仿宋" w:cs="仿宋" w:hint="eastAsia"/>
          <w:b w:val="0"/>
          <w:spacing w:val="-4"/>
          <w:sz w:val="32"/>
          <w:szCs w:val="32"/>
        </w:rPr>
        <w:t>=4398</w:t>
      </w:r>
      <w:r>
        <w:rPr>
          <w:rStyle w:val="a7"/>
          <w:rFonts w:ascii="仿宋" w:eastAsia="仿宋" w:hAnsi="仿宋" w:cs="仿宋" w:hint="eastAsia"/>
          <w:b w:val="0"/>
          <w:spacing w:val="-4"/>
          <w:sz w:val="32"/>
          <w:szCs w:val="32"/>
        </w:rPr>
        <w:t>人；指标完成率：</w:t>
      </w:r>
      <w:r>
        <w:rPr>
          <w:rStyle w:val="a7"/>
          <w:rFonts w:ascii="仿宋" w:eastAsia="仿宋" w:hAnsi="仿宋" w:cs="仿宋" w:hint="eastAsia"/>
          <w:b w:val="0"/>
          <w:spacing w:val="-4"/>
          <w:sz w:val="32"/>
          <w:szCs w:val="32"/>
        </w:rPr>
        <w:t>100.00</w:t>
      </w:r>
      <w:r>
        <w:rPr>
          <w:rStyle w:val="a7"/>
          <w:rFonts w:ascii="仿宋" w:eastAsia="仿宋" w:hAnsi="仿宋" w:cs="仿宋" w:hint="eastAsia"/>
          <w:b w:val="0"/>
          <w:spacing w:val="-4"/>
          <w:sz w:val="32"/>
          <w:szCs w:val="32"/>
        </w:rPr>
        <w:t>%</w:t>
      </w:r>
      <w:r>
        <w:rPr>
          <w:rStyle w:val="a7"/>
          <w:rFonts w:ascii="仿宋" w:eastAsia="仿宋" w:hAnsi="仿宋" w:cs="仿宋" w:hint="eastAsia"/>
          <w:b w:val="0"/>
          <w:spacing w:val="-4"/>
          <w:sz w:val="32"/>
          <w:szCs w:val="32"/>
        </w:rPr>
        <w:t>；成效分析：通过单位正常运转，提高了群众对残疾人两补政策知晓率，有效保障了残疾人基本生活和照护需求。</w:t>
      </w:r>
    </w:p>
    <w:p w:rsidR="006C2F08" w:rsidRDefault="006C2F08">
      <w:pPr>
        <w:pStyle w:val="a5"/>
      </w:pPr>
    </w:p>
    <w:p w:rsidR="006C2F08" w:rsidRDefault="000B4D34">
      <w:pPr>
        <w:spacing w:line="600" w:lineRule="exact"/>
        <w:ind w:firstLineChars="200" w:firstLine="624"/>
        <w:rPr>
          <w:rStyle w:val="a7"/>
          <w:rFonts w:ascii="黑体" w:eastAsia="黑体" w:hAnsi="黑体" w:cs="黑体"/>
          <w:b w:val="0"/>
          <w:spacing w:val="-4"/>
          <w:sz w:val="32"/>
          <w:szCs w:val="32"/>
        </w:rPr>
      </w:pPr>
      <w:r>
        <w:rPr>
          <w:rStyle w:val="a7"/>
          <w:rFonts w:ascii="黑体" w:eastAsia="黑体" w:hAnsi="黑体" w:cs="黑体" w:hint="eastAsia"/>
          <w:b w:val="0"/>
          <w:spacing w:val="-4"/>
          <w:sz w:val="32"/>
          <w:szCs w:val="32"/>
        </w:rPr>
        <w:t>（四）指标四：社会效益</w:t>
      </w:r>
    </w:p>
    <w:p w:rsidR="006C2F08" w:rsidRDefault="000B4D34">
      <w:pPr>
        <w:spacing w:line="600" w:lineRule="exact"/>
        <w:ind w:firstLineChars="200" w:firstLine="624"/>
        <w:rPr>
          <w:rStyle w:val="a7"/>
          <w:rFonts w:ascii="黑体" w:eastAsia="黑体" w:hAnsi="黑体" w:cs="黑体"/>
          <w:b w:val="0"/>
          <w:spacing w:val="-4"/>
          <w:sz w:val="32"/>
          <w:szCs w:val="32"/>
        </w:rPr>
      </w:pPr>
      <w:r>
        <w:rPr>
          <w:rStyle w:val="a7"/>
          <w:rFonts w:ascii="仿宋" w:eastAsia="仿宋" w:hAnsi="仿宋" w:cs="仿宋" w:hint="eastAsia"/>
          <w:b w:val="0"/>
          <w:spacing w:val="-4"/>
          <w:sz w:val="32"/>
          <w:szCs w:val="32"/>
        </w:rPr>
        <w:t>无此项指标。</w:t>
      </w:r>
    </w:p>
    <w:p w:rsidR="006C2F08" w:rsidRDefault="000B4D34">
      <w:pPr>
        <w:spacing w:line="600" w:lineRule="exact"/>
        <w:ind w:firstLineChars="200" w:firstLine="624"/>
        <w:rPr>
          <w:rStyle w:val="a7"/>
          <w:rFonts w:ascii="黑体" w:eastAsia="黑体" w:hAnsi="黑体" w:cs="黑体"/>
          <w:b w:val="0"/>
          <w:spacing w:val="-4"/>
          <w:sz w:val="32"/>
          <w:szCs w:val="32"/>
        </w:rPr>
      </w:pPr>
      <w:r>
        <w:rPr>
          <w:rStyle w:val="a7"/>
          <w:rFonts w:ascii="黑体" w:eastAsia="黑体" w:hAnsi="黑体" w:cs="黑体" w:hint="eastAsia"/>
          <w:b w:val="0"/>
          <w:spacing w:val="-4"/>
          <w:sz w:val="32"/>
          <w:szCs w:val="32"/>
        </w:rPr>
        <w:t>（五）指标五：可持续发展能力</w:t>
      </w:r>
    </w:p>
    <w:p w:rsidR="006C2F08" w:rsidRDefault="000B4D34">
      <w:pPr>
        <w:spacing w:line="600" w:lineRule="exact"/>
        <w:ind w:firstLineChars="200" w:firstLine="624"/>
        <w:rPr>
          <w:rStyle w:val="a7"/>
          <w:rFonts w:ascii="仿宋" w:eastAsia="仿宋" w:hAnsi="仿宋" w:cs="仿宋"/>
          <w:b w:val="0"/>
          <w:spacing w:val="-4"/>
          <w:sz w:val="32"/>
          <w:szCs w:val="32"/>
        </w:rPr>
      </w:pPr>
      <w:r>
        <w:rPr>
          <w:rStyle w:val="a7"/>
          <w:rFonts w:ascii="仿宋" w:eastAsia="仿宋" w:hAnsi="仿宋" w:cs="仿宋" w:hint="eastAsia"/>
          <w:b w:val="0"/>
          <w:spacing w:val="-4"/>
          <w:sz w:val="32"/>
          <w:szCs w:val="32"/>
        </w:rPr>
        <w:t>无此项</w:t>
      </w:r>
      <w:r>
        <w:rPr>
          <w:rStyle w:val="a7"/>
          <w:rFonts w:ascii="仿宋" w:eastAsia="仿宋" w:hAnsi="仿宋" w:cs="仿宋" w:hint="eastAsia"/>
          <w:b w:val="0"/>
          <w:spacing w:val="-4"/>
          <w:sz w:val="32"/>
          <w:szCs w:val="32"/>
        </w:rPr>
        <w:t>指标。</w:t>
      </w:r>
    </w:p>
    <w:p w:rsidR="006C2F08" w:rsidRDefault="000B4D34">
      <w:pPr>
        <w:spacing w:line="600" w:lineRule="exact"/>
        <w:ind w:firstLineChars="200" w:firstLine="624"/>
        <w:rPr>
          <w:rStyle w:val="a7"/>
          <w:rFonts w:ascii="黑体" w:eastAsia="黑体" w:hAnsi="黑体" w:cs="黑体"/>
          <w:b w:val="0"/>
          <w:spacing w:val="-4"/>
          <w:sz w:val="32"/>
          <w:szCs w:val="32"/>
        </w:rPr>
      </w:pPr>
      <w:r>
        <w:rPr>
          <w:rStyle w:val="a7"/>
          <w:rFonts w:ascii="黑体" w:eastAsia="黑体" w:hAnsi="黑体" w:cs="黑体" w:hint="eastAsia"/>
          <w:b w:val="0"/>
          <w:spacing w:val="-4"/>
          <w:sz w:val="32"/>
          <w:szCs w:val="32"/>
        </w:rPr>
        <w:t>（六）指标六：服务对象满意度</w:t>
      </w:r>
    </w:p>
    <w:p w:rsidR="006C2F08" w:rsidRDefault="000B4D34">
      <w:pPr>
        <w:spacing w:line="600" w:lineRule="exact"/>
        <w:ind w:firstLineChars="200" w:firstLine="624"/>
        <w:rPr>
          <w:rStyle w:val="a7"/>
          <w:rFonts w:ascii="仿宋" w:eastAsia="仿宋" w:hAnsi="仿宋" w:cs="仿宋"/>
          <w:b w:val="0"/>
          <w:spacing w:val="-4"/>
          <w:sz w:val="32"/>
          <w:szCs w:val="32"/>
        </w:rPr>
      </w:pPr>
      <w:r>
        <w:rPr>
          <w:rStyle w:val="a7"/>
          <w:rFonts w:ascii="仿宋" w:eastAsia="仿宋" w:hAnsi="仿宋" w:cs="仿宋" w:hint="eastAsia"/>
          <w:b w:val="0"/>
          <w:spacing w:val="-4"/>
          <w:sz w:val="32"/>
          <w:szCs w:val="32"/>
        </w:rPr>
        <w:t>无此项指标。</w:t>
      </w:r>
    </w:p>
    <w:p w:rsidR="006C2F08" w:rsidRDefault="000B4D34">
      <w:pPr>
        <w:pStyle w:val="a8"/>
        <w:snapToGrid w:val="0"/>
        <w:spacing w:line="600" w:lineRule="exact"/>
        <w:ind w:firstLineChars="300" w:firstLine="936"/>
      </w:pPr>
      <w:r>
        <w:rPr>
          <w:rStyle w:val="a7"/>
          <w:rFonts w:ascii="黑体" w:eastAsia="黑体" w:hAnsi="黑体" w:hint="eastAsia"/>
          <w:b w:val="0"/>
          <w:bCs w:val="0"/>
          <w:spacing w:val="-4"/>
          <w:sz w:val="32"/>
          <w:szCs w:val="32"/>
        </w:rPr>
        <w:t>四、</w:t>
      </w:r>
      <w:r>
        <w:rPr>
          <w:rStyle w:val="a7"/>
          <w:rFonts w:ascii="黑体" w:eastAsia="黑体" w:hAnsi="黑体" w:hint="eastAsia"/>
          <w:b w:val="0"/>
          <w:bCs w:val="0"/>
          <w:spacing w:val="-4"/>
          <w:sz w:val="32"/>
          <w:szCs w:val="32"/>
        </w:rPr>
        <w:t>评价结论</w:t>
      </w:r>
    </w:p>
    <w:p w:rsidR="006C2F08" w:rsidRDefault="000B4D34">
      <w:pPr>
        <w:spacing w:line="600" w:lineRule="exact"/>
        <w:ind w:firstLineChars="300" w:firstLine="936"/>
        <w:rPr>
          <w:rStyle w:val="a7"/>
          <w:rFonts w:ascii="仿宋" w:eastAsia="仿宋" w:hAnsi="仿宋" w:cs="仿宋"/>
          <w:b w:val="0"/>
          <w:spacing w:val="-4"/>
          <w:sz w:val="32"/>
          <w:szCs w:val="32"/>
        </w:rPr>
      </w:pPr>
      <w:r>
        <w:rPr>
          <w:rStyle w:val="a7"/>
          <w:rFonts w:ascii="仿宋" w:eastAsia="仿宋" w:hAnsi="仿宋" w:cs="仿宋" w:hint="eastAsia"/>
          <w:b w:val="0"/>
          <w:spacing w:val="-4"/>
          <w:sz w:val="32"/>
          <w:szCs w:val="32"/>
        </w:rPr>
        <w:t>本部门严格按照科学公正、统筹兼顾、激励约束、公开透明的绩效评价原则，对本部门预算执行情况、部门单位整体支出管理及使用情况、部门单位整体支出绩效指标完成情况等进行了综合评价。</w:t>
      </w:r>
    </w:p>
    <w:p w:rsidR="006C2F08" w:rsidRDefault="000B4D34">
      <w:pPr>
        <w:spacing w:line="600" w:lineRule="exact"/>
        <w:ind w:firstLineChars="300" w:firstLine="936"/>
        <w:rPr>
          <w:rStyle w:val="a7"/>
          <w:rFonts w:ascii="仿宋" w:eastAsia="仿宋" w:hAnsi="仿宋" w:cs="仿宋"/>
          <w:b w:val="0"/>
          <w:spacing w:val="-4"/>
          <w:sz w:val="32"/>
          <w:szCs w:val="32"/>
        </w:rPr>
      </w:pPr>
      <w:r>
        <w:rPr>
          <w:rStyle w:val="a7"/>
          <w:rFonts w:ascii="仿宋" w:eastAsia="仿宋" w:hAnsi="仿宋" w:cs="仿宋" w:hint="eastAsia"/>
          <w:b w:val="0"/>
          <w:spacing w:val="-4"/>
          <w:sz w:val="32"/>
          <w:szCs w:val="32"/>
        </w:rPr>
        <w:t>2023</w:t>
      </w:r>
      <w:r>
        <w:rPr>
          <w:rStyle w:val="a7"/>
          <w:rFonts w:ascii="仿宋" w:eastAsia="仿宋" w:hAnsi="仿宋" w:cs="仿宋" w:hint="eastAsia"/>
          <w:b w:val="0"/>
          <w:spacing w:val="-4"/>
          <w:sz w:val="32"/>
          <w:szCs w:val="32"/>
        </w:rPr>
        <w:t>年度部门整体支出绩效自评综合得分</w:t>
      </w:r>
      <w:r>
        <w:rPr>
          <w:rStyle w:val="a7"/>
          <w:rFonts w:ascii="仿宋" w:eastAsia="仿宋" w:hAnsi="仿宋" w:cs="仿宋" w:hint="eastAsia"/>
          <w:b w:val="0"/>
          <w:spacing w:val="-4"/>
          <w:sz w:val="32"/>
          <w:szCs w:val="32"/>
        </w:rPr>
        <w:t>100</w:t>
      </w:r>
      <w:r>
        <w:rPr>
          <w:rStyle w:val="a7"/>
          <w:rFonts w:ascii="仿宋" w:eastAsia="仿宋" w:hAnsi="仿宋" w:cs="仿宋" w:hint="eastAsia"/>
          <w:b w:val="0"/>
          <w:spacing w:val="-4"/>
          <w:sz w:val="32"/>
          <w:szCs w:val="32"/>
        </w:rPr>
        <w:t>分，评价结果为“优”。</w:t>
      </w:r>
    </w:p>
    <w:p w:rsidR="006C2F08" w:rsidRDefault="000B4D34">
      <w:pPr>
        <w:pStyle w:val="a8"/>
        <w:snapToGrid w:val="0"/>
        <w:spacing w:line="600" w:lineRule="exact"/>
        <w:ind w:firstLineChars="300" w:firstLine="936"/>
        <w:rPr>
          <w:rStyle w:val="a7"/>
          <w:rFonts w:ascii="黑体" w:eastAsia="黑体" w:hAnsi="黑体" w:cs="黑体"/>
          <w:b w:val="0"/>
          <w:bCs w:val="0"/>
          <w:spacing w:val="-4"/>
          <w:sz w:val="32"/>
          <w:szCs w:val="32"/>
        </w:rPr>
      </w:pPr>
      <w:r>
        <w:rPr>
          <w:rStyle w:val="a7"/>
          <w:rFonts w:ascii="黑体" w:eastAsia="黑体" w:hAnsi="黑体" w:cs="黑体" w:hint="eastAsia"/>
          <w:b w:val="0"/>
          <w:bCs w:val="0"/>
          <w:spacing w:val="-4"/>
          <w:sz w:val="32"/>
          <w:szCs w:val="32"/>
        </w:rPr>
        <w:t>五、</w:t>
      </w:r>
      <w:r>
        <w:rPr>
          <w:rStyle w:val="a7"/>
          <w:rFonts w:ascii="黑体" w:eastAsia="黑体" w:hAnsi="黑体" w:cs="黑体" w:hint="eastAsia"/>
          <w:b w:val="0"/>
          <w:bCs w:val="0"/>
          <w:spacing w:val="-4"/>
          <w:sz w:val="32"/>
          <w:szCs w:val="32"/>
        </w:rPr>
        <w:t>存在的主要问题</w:t>
      </w:r>
      <w:r>
        <w:rPr>
          <w:rStyle w:val="a7"/>
          <w:rFonts w:ascii="黑体" w:eastAsia="黑体" w:hAnsi="黑体" w:cs="黑体" w:hint="eastAsia"/>
          <w:b w:val="0"/>
          <w:bCs w:val="0"/>
          <w:spacing w:val="-4"/>
          <w:sz w:val="32"/>
          <w:szCs w:val="32"/>
        </w:rPr>
        <w:t>及原因分析</w:t>
      </w:r>
    </w:p>
    <w:p w:rsidR="006C2F08" w:rsidRDefault="000B4D34" w:rsidP="00FB6E21">
      <w:pPr>
        <w:pStyle w:val="4"/>
        <w:widowControl/>
        <w:shd w:val="clear" w:color="auto" w:fill="FFFFFF"/>
        <w:spacing w:before="120" w:beforeAutospacing="0" w:after="120" w:afterAutospacing="0" w:line="360" w:lineRule="auto"/>
        <w:ind w:leftChars="200" w:left="420" w:firstLineChars="200" w:firstLine="600"/>
        <w:rPr>
          <w:rFonts w:ascii="仿宋" w:eastAsia="仿宋" w:hAnsi="仿宋" w:cs="仿宋" w:hint="default"/>
          <w:b w:val="0"/>
          <w:kern w:val="2"/>
          <w:sz w:val="30"/>
          <w:szCs w:val="30"/>
        </w:rPr>
      </w:pPr>
      <w:r>
        <w:rPr>
          <w:rFonts w:ascii="仿宋" w:eastAsia="仿宋" w:hAnsi="仿宋" w:cs="仿宋"/>
          <w:b w:val="0"/>
          <w:kern w:val="2"/>
          <w:sz w:val="30"/>
          <w:szCs w:val="30"/>
        </w:rPr>
        <w:lastRenderedPageBreak/>
        <w:t>主要体现为基层财务工作基础还需进一步夯实，财务工作人员少，工作压力大，财务工作水平仍需要进一步提高。面多这些问题我们将认真分析，切实加以解决，进一步完善财务制度，规范财经纪律，严格控制非生产性开支，进一步提高项目支出水平。</w:t>
      </w:r>
    </w:p>
    <w:p w:rsidR="006C2F08" w:rsidRDefault="000B4D34">
      <w:pPr>
        <w:pStyle w:val="a8"/>
        <w:snapToGrid w:val="0"/>
        <w:spacing w:line="600" w:lineRule="exact"/>
        <w:ind w:firstLine="624"/>
        <w:rPr>
          <w:rStyle w:val="a7"/>
          <w:rFonts w:ascii="黑体" w:eastAsia="黑体" w:hAnsi="黑体" w:cs="黑体"/>
          <w:b w:val="0"/>
          <w:bCs w:val="0"/>
          <w:spacing w:val="-4"/>
          <w:sz w:val="32"/>
          <w:szCs w:val="32"/>
        </w:rPr>
      </w:pPr>
      <w:r>
        <w:rPr>
          <w:rStyle w:val="a7"/>
          <w:rFonts w:ascii="黑体" w:eastAsia="黑体" w:hAnsi="黑体" w:cs="黑体" w:hint="eastAsia"/>
          <w:b w:val="0"/>
          <w:bCs w:val="0"/>
          <w:spacing w:val="-4"/>
          <w:sz w:val="32"/>
          <w:szCs w:val="32"/>
        </w:rPr>
        <w:t>六、</w:t>
      </w:r>
      <w:r>
        <w:rPr>
          <w:rStyle w:val="a7"/>
          <w:rFonts w:ascii="黑体" w:eastAsia="黑体" w:hAnsi="黑体" w:cs="黑体" w:hint="eastAsia"/>
          <w:b w:val="0"/>
          <w:bCs w:val="0"/>
          <w:spacing w:val="-4"/>
          <w:sz w:val="32"/>
          <w:szCs w:val="32"/>
        </w:rPr>
        <w:t>改进措施和建议</w:t>
      </w:r>
    </w:p>
    <w:p w:rsidR="006C2F08" w:rsidRDefault="000B4D34">
      <w:pPr>
        <w:pStyle w:val="4"/>
        <w:widowControl/>
        <w:shd w:val="clear" w:color="auto" w:fill="FFFFFF"/>
        <w:spacing w:before="120" w:beforeAutospacing="0" w:after="120" w:afterAutospacing="0" w:line="360" w:lineRule="auto"/>
        <w:ind w:firstLineChars="200" w:firstLine="600"/>
        <w:rPr>
          <w:rFonts w:ascii="仿宋" w:eastAsia="仿宋" w:hAnsi="仿宋" w:cs="仿宋" w:hint="default"/>
          <w:b w:val="0"/>
          <w:sz w:val="30"/>
          <w:szCs w:val="30"/>
        </w:rPr>
      </w:pPr>
      <w:r>
        <w:rPr>
          <w:rFonts w:ascii="仿宋" w:eastAsia="仿宋" w:hAnsi="仿宋" w:cs="仿宋"/>
          <w:b w:val="0"/>
          <w:sz w:val="30"/>
          <w:szCs w:val="30"/>
        </w:rPr>
        <w:t>加强学习，进一步明确如何参照考核体系，科学合理设定绩效目标，充分发挥预算绩效管理工作效用。财务上，会计核算要更加详细，为本单位各项工作的开展，总结、评估提供有效数据资料支撑，为各项业务工作更好的开展提供帮助。</w:t>
      </w:r>
    </w:p>
    <w:p w:rsidR="006C2F08" w:rsidRDefault="000B4D34">
      <w:pPr>
        <w:pStyle w:val="a8"/>
        <w:snapToGrid w:val="0"/>
        <w:spacing w:line="600" w:lineRule="exact"/>
        <w:ind w:firstLine="624"/>
        <w:rPr>
          <w:rStyle w:val="a7"/>
          <w:rFonts w:ascii="黑体" w:eastAsia="黑体" w:hAnsi="黑体" w:cs="黑体"/>
          <w:b w:val="0"/>
          <w:bCs w:val="0"/>
          <w:spacing w:val="-4"/>
          <w:sz w:val="32"/>
          <w:szCs w:val="32"/>
        </w:rPr>
      </w:pPr>
      <w:r>
        <w:rPr>
          <w:rStyle w:val="a7"/>
          <w:rFonts w:ascii="黑体" w:eastAsia="黑体" w:hAnsi="黑体" w:cs="黑体" w:hint="eastAsia"/>
          <w:b w:val="0"/>
          <w:bCs w:val="0"/>
          <w:spacing w:val="-4"/>
          <w:sz w:val="32"/>
          <w:szCs w:val="32"/>
        </w:rPr>
        <w:t>七、</w:t>
      </w:r>
      <w:r>
        <w:rPr>
          <w:rStyle w:val="a7"/>
          <w:rFonts w:ascii="黑体" w:eastAsia="黑体" w:hAnsi="黑体" w:cs="黑体" w:hint="eastAsia"/>
          <w:b w:val="0"/>
          <w:bCs w:val="0"/>
          <w:spacing w:val="-4"/>
          <w:sz w:val="32"/>
          <w:szCs w:val="32"/>
        </w:rPr>
        <w:t>附表：《部门整体支出绩效自评表》</w:t>
      </w:r>
      <w:bookmarkEnd w:id="0"/>
    </w:p>
    <w:sectPr w:rsidR="006C2F08" w:rsidSect="006C2F08">
      <w:pgSz w:w="11906" w:h="16838"/>
      <w:pgMar w:top="1440" w:right="1800" w:bottom="1440" w:left="1800" w:header="851" w:footer="992" w:gutter="0"/>
      <w:pgNumType w:fmt="numberInDash" w:start="25"/>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4D34" w:rsidRDefault="000B4D34" w:rsidP="006C2F08">
      <w:r>
        <w:separator/>
      </w:r>
    </w:p>
  </w:endnote>
  <w:endnote w:type="continuationSeparator" w:id="0">
    <w:p w:rsidR="000B4D34" w:rsidRDefault="000B4D34" w:rsidP="006C2F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embedRegular r:id="rId1" w:subsetted="1" w:fontKey="{0D06D985-3489-4692-AC0A-2FE0738D0050}"/>
    <w:embedBold r:id="rId2" w:subsetted="1" w:fontKey="{B59E9FE6-0576-49DA-92C7-674A3639F7FE}"/>
  </w:font>
  <w:font w:name="黑体">
    <w:altName w:val="SimHei"/>
    <w:panose1 w:val="02010609060101010101"/>
    <w:charset w:val="86"/>
    <w:family w:val="modern"/>
    <w:pitch w:val="fixed"/>
    <w:sig w:usb0="800002BF" w:usb1="38CF7CFA" w:usb2="00000016" w:usb3="00000000" w:csb0="00040001" w:csb1="00000000"/>
    <w:embedRegular r:id="rId3" w:subsetted="1" w:fontKey="{8A7F2CB8-CBC7-4C6B-B542-45C16A158D65}"/>
    <w:embedBold r:id="rId4" w:subsetted="1" w:fontKey="{D5562964-E43D-476B-AD8D-D8F7CD53541D}"/>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4D34" w:rsidRDefault="000B4D34" w:rsidP="006C2F08">
      <w:r>
        <w:separator/>
      </w:r>
    </w:p>
  </w:footnote>
  <w:footnote w:type="continuationSeparator" w:id="0">
    <w:p w:rsidR="000B4D34" w:rsidRDefault="000B4D34" w:rsidP="006C2F0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saveSubsetFonts/>
  <w:proofState w:spelling="clean"/>
  <w:defaultTabStop w:val="420"/>
  <w:drawingGridVerticalSpacing w:val="156"/>
  <w:noPunctuationKerning/>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MTVkM2Y3OTk4YWJkMTlhY2M0M2NiNzUzNWU4NjU4YjYifQ=="/>
    <w:docVar w:name="KSO_WPS_MARK_KEY" w:val="40e95650-004b-4697-ae2b-25bffeeac740"/>
  </w:docVars>
  <w:rsids>
    <w:rsidRoot w:val="00633862"/>
    <w:rsid w:val="000B4D34"/>
    <w:rsid w:val="000D3AFA"/>
    <w:rsid w:val="00191BA3"/>
    <w:rsid w:val="0022744B"/>
    <w:rsid w:val="005B1250"/>
    <w:rsid w:val="00633862"/>
    <w:rsid w:val="006C2F08"/>
    <w:rsid w:val="006C5BED"/>
    <w:rsid w:val="00702D4A"/>
    <w:rsid w:val="007115C8"/>
    <w:rsid w:val="00867FFD"/>
    <w:rsid w:val="0097614B"/>
    <w:rsid w:val="009F658D"/>
    <w:rsid w:val="00AA5126"/>
    <w:rsid w:val="00AD16CD"/>
    <w:rsid w:val="00CD2F35"/>
    <w:rsid w:val="00DB1085"/>
    <w:rsid w:val="00EA14FA"/>
    <w:rsid w:val="00F84215"/>
    <w:rsid w:val="00FB6E21"/>
    <w:rsid w:val="010E0C0C"/>
    <w:rsid w:val="016D0077"/>
    <w:rsid w:val="02355837"/>
    <w:rsid w:val="023B0973"/>
    <w:rsid w:val="02610413"/>
    <w:rsid w:val="02F163A2"/>
    <w:rsid w:val="02FE786C"/>
    <w:rsid w:val="03341650"/>
    <w:rsid w:val="036F2FCB"/>
    <w:rsid w:val="03B2599D"/>
    <w:rsid w:val="043C5F8E"/>
    <w:rsid w:val="049941F3"/>
    <w:rsid w:val="04A60F90"/>
    <w:rsid w:val="04D2103C"/>
    <w:rsid w:val="04D550AF"/>
    <w:rsid w:val="06B83B39"/>
    <w:rsid w:val="06DE29E2"/>
    <w:rsid w:val="071579E5"/>
    <w:rsid w:val="07702E6D"/>
    <w:rsid w:val="07A86AAB"/>
    <w:rsid w:val="07C65825"/>
    <w:rsid w:val="09067414"/>
    <w:rsid w:val="09170A81"/>
    <w:rsid w:val="0A80786B"/>
    <w:rsid w:val="0AC27E84"/>
    <w:rsid w:val="0B0F5B25"/>
    <w:rsid w:val="0BD256C9"/>
    <w:rsid w:val="0D004C93"/>
    <w:rsid w:val="0D3F0613"/>
    <w:rsid w:val="0D617282"/>
    <w:rsid w:val="0E1D1EDD"/>
    <w:rsid w:val="0F2E7896"/>
    <w:rsid w:val="0F661726"/>
    <w:rsid w:val="0F772EC6"/>
    <w:rsid w:val="0F877334"/>
    <w:rsid w:val="10182B28"/>
    <w:rsid w:val="109160DD"/>
    <w:rsid w:val="10947BCD"/>
    <w:rsid w:val="114B3E5E"/>
    <w:rsid w:val="115E3FEE"/>
    <w:rsid w:val="116B384E"/>
    <w:rsid w:val="11DD16C8"/>
    <w:rsid w:val="127A77C1"/>
    <w:rsid w:val="130A20A3"/>
    <w:rsid w:val="13352CE1"/>
    <w:rsid w:val="13E07D60"/>
    <w:rsid w:val="13FB7F63"/>
    <w:rsid w:val="14824196"/>
    <w:rsid w:val="150177FB"/>
    <w:rsid w:val="15875F52"/>
    <w:rsid w:val="15B17473"/>
    <w:rsid w:val="15B73666"/>
    <w:rsid w:val="15C42D02"/>
    <w:rsid w:val="168A2EA6"/>
    <w:rsid w:val="17D5194F"/>
    <w:rsid w:val="180A4FDB"/>
    <w:rsid w:val="1840056E"/>
    <w:rsid w:val="191A0E8B"/>
    <w:rsid w:val="192177D8"/>
    <w:rsid w:val="196A001E"/>
    <w:rsid w:val="198331C0"/>
    <w:rsid w:val="19AD1CFF"/>
    <w:rsid w:val="19C92FDD"/>
    <w:rsid w:val="19DB061A"/>
    <w:rsid w:val="19E576EB"/>
    <w:rsid w:val="19FF664E"/>
    <w:rsid w:val="1A091F78"/>
    <w:rsid w:val="1A6D6D72"/>
    <w:rsid w:val="1AEB4D61"/>
    <w:rsid w:val="1B5A1A13"/>
    <w:rsid w:val="1C230AC0"/>
    <w:rsid w:val="1C615CEF"/>
    <w:rsid w:val="1CDA72AF"/>
    <w:rsid w:val="1D4A3707"/>
    <w:rsid w:val="1D632B53"/>
    <w:rsid w:val="1D7602A9"/>
    <w:rsid w:val="1DC83D3D"/>
    <w:rsid w:val="1E613949"/>
    <w:rsid w:val="1EAE0073"/>
    <w:rsid w:val="1F195A2C"/>
    <w:rsid w:val="1F350FC8"/>
    <w:rsid w:val="1F841754"/>
    <w:rsid w:val="20210D51"/>
    <w:rsid w:val="205102FB"/>
    <w:rsid w:val="20762FC4"/>
    <w:rsid w:val="212C60E2"/>
    <w:rsid w:val="21DB6E7F"/>
    <w:rsid w:val="21DE15EF"/>
    <w:rsid w:val="23021A8B"/>
    <w:rsid w:val="2320540D"/>
    <w:rsid w:val="23254B60"/>
    <w:rsid w:val="236E0539"/>
    <w:rsid w:val="23E6478B"/>
    <w:rsid w:val="2422471A"/>
    <w:rsid w:val="24A85EE5"/>
    <w:rsid w:val="24DB72C2"/>
    <w:rsid w:val="263962DE"/>
    <w:rsid w:val="27332640"/>
    <w:rsid w:val="276460F3"/>
    <w:rsid w:val="27660FAF"/>
    <w:rsid w:val="277166D1"/>
    <w:rsid w:val="277B4318"/>
    <w:rsid w:val="27B7194D"/>
    <w:rsid w:val="27E37B45"/>
    <w:rsid w:val="27F82CDF"/>
    <w:rsid w:val="280600C8"/>
    <w:rsid w:val="28081174"/>
    <w:rsid w:val="28481571"/>
    <w:rsid w:val="28700AC7"/>
    <w:rsid w:val="28722F64"/>
    <w:rsid w:val="289B5D70"/>
    <w:rsid w:val="28C80903"/>
    <w:rsid w:val="290A1EBC"/>
    <w:rsid w:val="296B40D0"/>
    <w:rsid w:val="29980ADF"/>
    <w:rsid w:val="29B460DC"/>
    <w:rsid w:val="29D532D8"/>
    <w:rsid w:val="29E74DB9"/>
    <w:rsid w:val="2A0B6FEB"/>
    <w:rsid w:val="2A2A3694"/>
    <w:rsid w:val="2A6B1740"/>
    <w:rsid w:val="2A865459"/>
    <w:rsid w:val="2AB71864"/>
    <w:rsid w:val="2AD30362"/>
    <w:rsid w:val="2AD52E64"/>
    <w:rsid w:val="2B161A0E"/>
    <w:rsid w:val="2B1D67DB"/>
    <w:rsid w:val="2B2D4A4E"/>
    <w:rsid w:val="2BCA3DF7"/>
    <w:rsid w:val="2BFA5278"/>
    <w:rsid w:val="2C3F44FD"/>
    <w:rsid w:val="2C8903AA"/>
    <w:rsid w:val="2CD01740"/>
    <w:rsid w:val="2CE43832"/>
    <w:rsid w:val="2DAA6B58"/>
    <w:rsid w:val="2DB034FA"/>
    <w:rsid w:val="2E4A4A48"/>
    <w:rsid w:val="2F8715FA"/>
    <w:rsid w:val="2FB43990"/>
    <w:rsid w:val="2FC040E2"/>
    <w:rsid w:val="3013543B"/>
    <w:rsid w:val="30143D58"/>
    <w:rsid w:val="302218DD"/>
    <w:rsid w:val="30240D0F"/>
    <w:rsid w:val="308158E7"/>
    <w:rsid w:val="309817B5"/>
    <w:rsid w:val="30A86679"/>
    <w:rsid w:val="31505F30"/>
    <w:rsid w:val="3177520D"/>
    <w:rsid w:val="31C7249B"/>
    <w:rsid w:val="31E3027F"/>
    <w:rsid w:val="31FB7654"/>
    <w:rsid w:val="32565D7D"/>
    <w:rsid w:val="330B63EB"/>
    <w:rsid w:val="336E47B8"/>
    <w:rsid w:val="337D2302"/>
    <w:rsid w:val="33935522"/>
    <w:rsid w:val="33AE06F6"/>
    <w:rsid w:val="33DE0EF4"/>
    <w:rsid w:val="3416678C"/>
    <w:rsid w:val="34486A39"/>
    <w:rsid w:val="34C13400"/>
    <w:rsid w:val="34F32864"/>
    <w:rsid w:val="35386E11"/>
    <w:rsid w:val="354B718F"/>
    <w:rsid w:val="35612ABD"/>
    <w:rsid w:val="35B00755"/>
    <w:rsid w:val="36211653"/>
    <w:rsid w:val="365F60BD"/>
    <w:rsid w:val="375B2943"/>
    <w:rsid w:val="38086A4E"/>
    <w:rsid w:val="38843B0A"/>
    <w:rsid w:val="38C32119"/>
    <w:rsid w:val="38EE054F"/>
    <w:rsid w:val="39440A0C"/>
    <w:rsid w:val="398443D3"/>
    <w:rsid w:val="398C3287"/>
    <w:rsid w:val="39A60AF6"/>
    <w:rsid w:val="3AA12D62"/>
    <w:rsid w:val="3B2319C9"/>
    <w:rsid w:val="3B5D5890"/>
    <w:rsid w:val="3BA6683D"/>
    <w:rsid w:val="3BC431AC"/>
    <w:rsid w:val="3C012639"/>
    <w:rsid w:val="3CB925E5"/>
    <w:rsid w:val="3CE533DA"/>
    <w:rsid w:val="3DA52B6A"/>
    <w:rsid w:val="3E833FCF"/>
    <w:rsid w:val="3EE3321B"/>
    <w:rsid w:val="3EE93EED"/>
    <w:rsid w:val="3F177A97"/>
    <w:rsid w:val="3FF57BF1"/>
    <w:rsid w:val="40591921"/>
    <w:rsid w:val="41257E7E"/>
    <w:rsid w:val="41590DEA"/>
    <w:rsid w:val="416C231C"/>
    <w:rsid w:val="41C31810"/>
    <w:rsid w:val="41D659E7"/>
    <w:rsid w:val="42164036"/>
    <w:rsid w:val="42220C2D"/>
    <w:rsid w:val="428A15BF"/>
    <w:rsid w:val="42BB7663"/>
    <w:rsid w:val="432A3936"/>
    <w:rsid w:val="434765EB"/>
    <w:rsid w:val="43A3164E"/>
    <w:rsid w:val="43C43532"/>
    <w:rsid w:val="43F77637"/>
    <w:rsid w:val="44332E1A"/>
    <w:rsid w:val="44641089"/>
    <w:rsid w:val="44692B43"/>
    <w:rsid w:val="44A31CF8"/>
    <w:rsid w:val="44BF2CE3"/>
    <w:rsid w:val="44BF6C07"/>
    <w:rsid w:val="4584426D"/>
    <w:rsid w:val="46001285"/>
    <w:rsid w:val="462C7B1B"/>
    <w:rsid w:val="46BF2EEE"/>
    <w:rsid w:val="47013FF5"/>
    <w:rsid w:val="47356D0C"/>
    <w:rsid w:val="484A2C8B"/>
    <w:rsid w:val="48500FEB"/>
    <w:rsid w:val="490F68C6"/>
    <w:rsid w:val="49284D7B"/>
    <w:rsid w:val="49487285"/>
    <w:rsid w:val="49543DC1"/>
    <w:rsid w:val="4A0F39E7"/>
    <w:rsid w:val="4B364032"/>
    <w:rsid w:val="4B3B68BB"/>
    <w:rsid w:val="4B443785"/>
    <w:rsid w:val="4B537C75"/>
    <w:rsid w:val="4B797C71"/>
    <w:rsid w:val="4BE53646"/>
    <w:rsid w:val="4C431ECB"/>
    <w:rsid w:val="4CC33C9F"/>
    <w:rsid w:val="4D4E28D6"/>
    <w:rsid w:val="4E760D0B"/>
    <w:rsid w:val="4E8F65E3"/>
    <w:rsid w:val="4EC80245"/>
    <w:rsid w:val="4ED65AC3"/>
    <w:rsid w:val="4F596A69"/>
    <w:rsid w:val="4F6A739B"/>
    <w:rsid w:val="50063DD3"/>
    <w:rsid w:val="504133D8"/>
    <w:rsid w:val="505863A4"/>
    <w:rsid w:val="50591CBD"/>
    <w:rsid w:val="50A240F7"/>
    <w:rsid w:val="51971C1E"/>
    <w:rsid w:val="51FF2E33"/>
    <w:rsid w:val="525877BC"/>
    <w:rsid w:val="5272504D"/>
    <w:rsid w:val="52CA50F4"/>
    <w:rsid w:val="543D24BF"/>
    <w:rsid w:val="548754B8"/>
    <w:rsid w:val="54B41BB8"/>
    <w:rsid w:val="54CA318A"/>
    <w:rsid w:val="55517AB0"/>
    <w:rsid w:val="57192BB8"/>
    <w:rsid w:val="5734671F"/>
    <w:rsid w:val="57423EBA"/>
    <w:rsid w:val="57813298"/>
    <w:rsid w:val="57AE7CE9"/>
    <w:rsid w:val="57BB500C"/>
    <w:rsid w:val="58753EBA"/>
    <w:rsid w:val="58E426FC"/>
    <w:rsid w:val="58FC3B2E"/>
    <w:rsid w:val="59063548"/>
    <w:rsid w:val="5A6776CD"/>
    <w:rsid w:val="5AC010AA"/>
    <w:rsid w:val="5ADD1E8F"/>
    <w:rsid w:val="5AE6303A"/>
    <w:rsid w:val="5B155A7C"/>
    <w:rsid w:val="5B442B97"/>
    <w:rsid w:val="5B745BFD"/>
    <w:rsid w:val="5B977B3E"/>
    <w:rsid w:val="5C2E26E3"/>
    <w:rsid w:val="5C5B0B6B"/>
    <w:rsid w:val="5C5F68AD"/>
    <w:rsid w:val="5CB643E4"/>
    <w:rsid w:val="5D8D11F8"/>
    <w:rsid w:val="5E2D5305"/>
    <w:rsid w:val="5F1D65AC"/>
    <w:rsid w:val="5F230066"/>
    <w:rsid w:val="5F41229A"/>
    <w:rsid w:val="5F814D8D"/>
    <w:rsid w:val="5FA47678"/>
    <w:rsid w:val="5FE455B0"/>
    <w:rsid w:val="60504E56"/>
    <w:rsid w:val="60535261"/>
    <w:rsid w:val="627A5057"/>
    <w:rsid w:val="62A033DD"/>
    <w:rsid w:val="62B113CD"/>
    <w:rsid w:val="62D376AD"/>
    <w:rsid w:val="63002758"/>
    <w:rsid w:val="63886101"/>
    <w:rsid w:val="63E072F9"/>
    <w:rsid w:val="63E738F2"/>
    <w:rsid w:val="648B2856"/>
    <w:rsid w:val="64AD2180"/>
    <w:rsid w:val="64F46001"/>
    <w:rsid w:val="658E5B0E"/>
    <w:rsid w:val="65D86017"/>
    <w:rsid w:val="65E6594A"/>
    <w:rsid w:val="660E1EAC"/>
    <w:rsid w:val="661600DA"/>
    <w:rsid w:val="66DF5346"/>
    <w:rsid w:val="66E14AAB"/>
    <w:rsid w:val="6736630B"/>
    <w:rsid w:val="67EE0E11"/>
    <w:rsid w:val="68DF3109"/>
    <w:rsid w:val="693F2885"/>
    <w:rsid w:val="694110E9"/>
    <w:rsid w:val="699F5DE9"/>
    <w:rsid w:val="6A4E7F61"/>
    <w:rsid w:val="6A9776F8"/>
    <w:rsid w:val="6AAF0A00"/>
    <w:rsid w:val="6AEF34F2"/>
    <w:rsid w:val="6B234F4A"/>
    <w:rsid w:val="6C5F0204"/>
    <w:rsid w:val="6C69186D"/>
    <w:rsid w:val="6C7D443F"/>
    <w:rsid w:val="6C8851EE"/>
    <w:rsid w:val="6CCF1622"/>
    <w:rsid w:val="6CE7035E"/>
    <w:rsid w:val="6DB1246A"/>
    <w:rsid w:val="6EAE5472"/>
    <w:rsid w:val="6FAC19B2"/>
    <w:rsid w:val="702F5608"/>
    <w:rsid w:val="708F2CC4"/>
    <w:rsid w:val="709444F0"/>
    <w:rsid w:val="70B623BC"/>
    <w:rsid w:val="71182116"/>
    <w:rsid w:val="71205936"/>
    <w:rsid w:val="71477CCB"/>
    <w:rsid w:val="7178018F"/>
    <w:rsid w:val="71BA40BB"/>
    <w:rsid w:val="71CD052F"/>
    <w:rsid w:val="73740A39"/>
    <w:rsid w:val="73D43285"/>
    <w:rsid w:val="742B746E"/>
    <w:rsid w:val="74736F42"/>
    <w:rsid w:val="74CA7F29"/>
    <w:rsid w:val="752B1D3E"/>
    <w:rsid w:val="75913D16"/>
    <w:rsid w:val="763C0048"/>
    <w:rsid w:val="77135965"/>
    <w:rsid w:val="77262B54"/>
    <w:rsid w:val="772D4414"/>
    <w:rsid w:val="773A5C43"/>
    <w:rsid w:val="775947BB"/>
    <w:rsid w:val="77AD276B"/>
    <w:rsid w:val="77B87094"/>
    <w:rsid w:val="77C96E08"/>
    <w:rsid w:val="78E27C50"/>
    <w:rsid w:val="79500F4C"/>
    <w:rsid w:val="7986195D"/>
    <w:rsid w:val="79E005EE"/>
    <w:rsid w:val="7A044DC4"/>
    <w:rsid w:val="7A356A48"/>
    <w:rsid w:val="7A865511"/>
    <w:rsid w:val="7AA20E97"/>
    <w:rsid w:val="7AAA4D40"/>
    <w:rsid w:val="7ABC4A73"/>
    <w:rsid w:val="7AC10876"/>
    <w:rsid w:val="7B2F16E9"/>
    <w:rsid w:val="7B334ED0"/>
    <w:rsid w:val="7C4B6886"/>
    <w:rsid w:val="7C71236F"/>
    <w:rsid w:val="7C7B25BC"/>
    <w:rsid w:val="7C8D2B6B"/>
    <w:rsid w:val="7D360B0D"/>
    <w:rsid w:val="7D55069E"/>
    <w:rsid w:val="7D670C49"/>
    <w:rsid w:val="7D711B45"/>
    <w:rsid w:val="7E5F5E41"/>
    <w:rsid w:val="7E78432D"/>
    <w:rsid w:val="7E8E02D3"/>
    <w:rsid w:val="7EA902C5"/>
    <w:rsid w:val="7EAA3560"/>
    <w:rsid w:val="7ECF553C"/>
    <w:rsid w:val="7EF10E29"/>
    <w:rsid w:val="7FB364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3"/>
    <w:autoRedefine/>
    <w:qFormat/>
    <w:rsid w:val="006C2F08"/>
    <w:pPr>
      <w:widowControl w:val="0"/>
      <w:jc w:val="both"/>
    </w:pPr>
    <w:rPr>
      <w:rFonts w:asciiTheme="minorHAnsi" w:eastAsiaTheme="minorEastAsia" w:hAnsiTheme="minorHAnsi" w:cstheme="minorBidi"/>
      <w:kern w:val="2"/>
      <w:sz w:val="21"/>
      <w:szCs w:val="24"/>
    </w:rPr>
  </w:style>
  <w:style w:type="paragraph" w:styleId="3">
    <w:name w:val="heading 3"/>
    <w:basedOn w:val="a"/>
    <w:next w:val="a"/>
    <w:autoRedefine/>
    <w:qFormat/>
    <w:rsid w:val="006C2F08"/>
    <w:pPr>
      <w:keepNext/>
      <w:keepLines/>
      <w:spacing w:line="560" w:lineRule="exact"/>
      <w:outlineLvl w:val="2"/>
    </w:pPr>
    <w:rPr>
      <w:b/>
      <w:bCs/>
      <w:sz w:val="32"/>
      <w:szCs w:val="32"/>
    </w:rPr>
  </w:style>
  <w:style w:type="paragraph" w:styleId="4">
    <w:name w:val="heading 4"/>
    <w:basedOn w:val="a"/>
    <w:next w:val="a"/>
    <w:autoRedefine/>
    <w:uiPriority w:val="9"/>
    <w:unhideWhenUsed/>
    <w:qFormat/>
    <w:rsid w:val="006C2F08"/>
    <w:pPr>
      <w:spacing w:before="100" w:beforeAutospacing="1" w:after="100" w:afterAutospacing="1"/>
      <w:jc w:val="left"/>
      <w:outlineLvl w:val="3"/>
    </w:pPr>
    <w:rPr>
      <w:rFonts w:ascii="宋体" w:eastAsia="宋体" w:hAnsi="宋体" w:cs="Times New Roman" w:hint="eastAsia"/>
      <w:b/>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autoRedefine/>
    <w:uiPriority w:val="99"/>
    <w:unhideWhenUsed/>
    <w:qFormat/>
    <w:rsid w:val="006C2F08"/>
    <w:pPr>
      <w:tabs>
        <w:tab w:val="center" w:pos="4153"/>
        <w:tab w:val="right" w:pos="8306"/>
      </w:tabs>
      <w:snapToGrid w:val="0"/>
      <w:jc w:val="left"/>
    </w:pPr>
    <w:rPr>
      <w:sz w:val="18"/>
      <w:szCs w:val="18"/>
    </w:rPr>
  </w:style>
  <w:style w:type="paragraph" w:styleId="a4">
    <w:name w:val="header"/>
    <w:basedOn w:val="a"/>
    <w:link w:val="Char0"/>
    <w:autoRedefine/>
    <w:uiPriority w:val="99"/>
    <w:unhideWhenUsed/>
    <w:qFormat/>
    <w:rsid w:val="006C2F08"/>
    <w:pPr>
      <w:pBdr>
        <w:bottom w:val="single" w:sz="6" w:space="1" w:color="auto"/>
      </w:pBdr>
      <w:tabs>
        <w:tab w:val="center" w:pos="4153"/>
        <w:tab w:val="right" w:pos="8306"/>
      </w:tabs>
      <w:snapToGrid w:val="0"/>
      <w:jc w:val="center"/>
    </w:pPr>
    <w:rPr>
      <w:sz w:val="18"/>
      <w:szCs w:val="18"/>
    </w:rPr>
  </w:style>
  <w:style w:type="paragraph" w:styleId="a5">
    <w:name w:val="footnote text"/>
    <w:basedOn w:val="a"/>
    <w:autoRedefine/>
    <w:qFormat/>
    <w:rsid w:val="006C2F08"/>
    <w:pPr>
      <w:snapToGrid w:val="0"/>
      <w:jc w:val="left"/>
    </w:pPr>
    <w:rPr>
      <w:sz w:val="18"/>
      <w:szCs w:val="18"/>
    </w:rPr>
  </w:style>
  <w:style w:type="paragraph" w:styleId="a6">
    <w:name w:val="Normal (Web)"/>
    <w:basedOn w:val="a"/>
    <w:autoRedefine/>
    <w:uiPriority w:val="99"/>
    <w:semiHidden/>
    <w:unhideWhenUsed/>
    <w:qFormat/>
    <w:rsid w:val="006C2F08"/>
    <w:pPr>
      <w:widowControl/>
      <w:spacing w:before="100" w:beforeAutospacing="1" w:after="100" w:afterAutospacing="1"/>
      <w:jc w:val="left"/>
    </w:pPr>
    <w:rPr>
      <w:rFonts w:ascii="宋体" w:hAnsi="宋体" w:cs="宋体"/>
      <w:kern w:val="0"/>
      <w:sz w:val="24"/>
    </w:rPr>
  </w:style>
  <w:style w:type="character" w:styleId="a7">
    <w:name w:val="Strong"/>
    <w:basedOn w:val="a0"/>
    <w:autoRedefine/>
    <w:qFormat/>
    <w:rsid w:val="006C2F08"/>
    <w:rPr>
      <w:b/>
      <w:bCs/>
    </w:rPr>
  </w:style>
  <w:style w:type="character" w:customStyle="1" w:styleId="Char0">
    <w:name w:val="页眉 Char"/>
    <w:basedOn w:val="a0"/>
    <w:link w:val="a4"/>
    <w:autoRedefine/>
    <w:uiPriority w:val="99"/>
    <w:qFormat/>
    <w:rsid w:val="006C2F08"/>
    <w:rPr>
      <w:sz w:val="18"/>
      <w:szCs w:val="18"/>
    </w:rPr>
  </w:style>
  <w:style w:type="character" w:customStyle="1" w:styleId="Char">
    <w:name w:val="页脚 Char"/>
    <w:basedOn w:val="a0"/>
    <w:link w:val="a3"/>
    <w:autoRedefine/>
    <w:uiPriority w:val="99"/>
    <w:qFormat/>
    <w:rsid w:val="006C2F08"/>
    <w:rPr>
      <w:sz w:val="18"/>
      <w:szCs w:val="18"/>
    </w:rPr>
  </w:style>
  <w:style w:type="paragraph" w:styleId="a8">
    <w:name w:val="List Paragraph"/>
    <w:basedOn w:val="a"/>
    <w:autoRedefine/>
    <w:uiPriority w:val="99"/>
    <w:unhideWhenUsed/>
    <w:qFormat/>
    <w:rsid w:val="006C2F08"/>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896</Words>
  <Characters>5113</Characters>
  <Application>Microsoft Office Word</Application>
  <DocSecurity>0</DocSecurity>
  <Lines>42</Lines>
  <Paragraphs>11</Paragraphs>
  <ScaleCrop>false</ScaleCrop>
  <Company>Microsoft</Company>
  <LinksUpToDate>false</LinksUpToDate>
  <CharactersWithSpaces>5998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jc</dc:creator>
  <cp:lastModifiedBy>Administrator</cp:lastModifiedBy>
  <cp:revision>12</cp:revision>
  <cp:lastPrinted>2024-03-04T11:32:00Z</cp:lastPrinted>
  <dcterms:created xsi:type="dcterms:W3CDTF">2019-01-16T17:12:00Z</dcterms:created>
  <dcterms:modified xsi:type="dcterms:W3CDTF">2024-07-02T12:33:00Z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7B718A08F4AD449EB4F3ABBB2F254500_13</vt:lpwstr>
  </property>
</Properties>
</file>