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A0" w:rsidRDefault="007B6876">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w:t>
      </w:r>
      <w:r>
        <w:rPr>
          <w:rFonts w:ascii="黑体" w:eastAsia="黑体" w:hAnsi="黑体" w:cs="宋体" w:hint="eastAsia"/>
          <w:color w:val="333333"/>
          <w:sz w:val="32"/>
          <w:szCs w:val="32"/>
          <w:lang w:bidi="ar"/>
        </w:rPr>
        <w:t>4</w:t>
      </w:r>
      <w:r>
        <w:rPr>
          <w:rFonts w:ascii="黑体" w:eastAsia="黑体" w:hAnsi="黑体" w:cs="宋体" w:hint="eastAsia"/>
          <w:color w:val="333333"/>
          <w:sz w:val="32"/>
          <w:szCs w:val="32"/>
          <w:lang w:bidi="ar"/>
        </w:rPr>
        <w:t>：</w:t>
      </w:r>
    </w:p>
    <w:p w:rsidR="00E11AA0" w:rsidRDefault="00E11AA0">
      <w:pPr>
        <w:spacing w:line="540" w:lineRule="exact"/>
        <w:jc w:val="center"/>
        <w:rPr>
          <w:rFonts w:ascii="方正小标宋_GBK" w:eastAsia="方正小标宋_GBK" w:hAnsi="华文中宋" w:cs="宋体"/>
          <w:b/>
          <w:kern w:val="0"/>
          <w:sz w:val="48"/>
          <w:szCs w:val="48"/>
        </w:rPr>
      </w:pPr>
    </w:p>
    <w:p w:rsidR="00E11AA0" w:rsidRDefault="00E11AA0">
      <w:pPr>
        <w:spacing w:line="540" w:lineRule="exact"/>
        <w:jc w:val="center"/>
        <w:rPr>
          <w:rFonts w:ascii="方正小标宋_GBK" w:eastAsia="方正小标宋_GBK" w:hAnsi="华文中宋" w:cs="宋体"/>
          <w:b/>
          <w:kern w:val="0"/>
          <w:sz w:val="48"/>
          <w:szCs w:val="48"/>
        </w:rPr>
      </w:pPr>
    </w:p>
    <w:p w:rsidR="00E11AA0" w:rsidRDefault="00E11AA0">
      <w:pPr>
        <w:spacing w:line="540" w:lineRule="exact"/>
        <w:jc w:val="center"/>
        <w:rPr>
          <w:rFonts w:ascii="方正小标宋_GBK" w:eastAsia="方正小标宋_GBK" w:hAnsi="华文中宋" w:cs="宋体"/>
          <w:b/>
          <w:kern w:val="0"/>
          <w:sz w:val="48"/>
          <w:szCs w:val="48"/>
        </w:rPr>
      </w:pPr>
    </w:p>
    <w:p w:rsidR="00E11AA0" w:rsidRDefault="00E11AA0">
      <w:pPr>
        <w:spacing w:line="540" w:lineRule="exact"/>
        <w:jc w:val="center"/>
        <w:rPr>
          <w:rFonts w:ascii="方正小标宋_GBK" w:eastAsia="方正小标宋_GBK" w:hAnsi="华文中宋" w:cs="宋体"/>
          <w:b/>
          <w:kern w:val="0"/>
          <w:sz w:val="48"/>
          <w:szCs w:val="48"/>
        </w:rPr>
      </w:pPr>
    </w:p>
    <w:p w:rsidR="00E11AA0" w:rsidRDefault="00E11AA0">
      <w:pPr>
        <w:spacing w:line="540" w:lineRule="exact"/>
        <w:jc w:val="center"/>
        <w:rPr>
          <w:rFonts w:ascii="方正小标宋_GBK" w:eastAsia="方正小标宋_GBK" w:hAnsi="华文中宋" w:cs="宋体"/>
          <w:b/>
          <w:kern w:val="0"/>
          <w:sz w:val="48"/>
          <w:szCs w:val="48"/>
        </w:rPr>
      </w:pPr>
    </w:p>
    <w:p w:rsidR="00E11AA0" w:rsidRDefault="00E11AA0">
      <w:pPr>
        <w:spacing w:line="540" w:lineRule="exact"/>
        <w:jc w:val="center"/>
        <w:rPr>
          <w:rFonts w:ascii="方正小标宋_GBK" w:eastAsia="方正小标宋_GBK" w:hAnsi="华文中宋" w:cs="宋体"/>
          <w:b/>
          <w:kern w:val="0"/>
          <w:sz w:val="48"/>
          <w:szCs w:val="48"/>
        </w:rPr>
      </w:pPr>
    </w:p>
    <w:p w:rsidR="00E11AA0" w:rsidRDefault="007B6876">
      <w:pPr>
        <w:spacing w:line="540" w:lineRule="exact"/>
        <w:jc w:val="center"/>
        <w:rPr>
          <w:rFonts w:ascii="方正小标宋_GBK" w:eastAsia="方正小标宋_GBK" w:hAnsi="华文中宋" w:cs="宋体"/>
          <w:b/>
          <w:kern w:val="0"/>
          <w:sz w:val="48"/>
          <w:szCs w:val="48"/>
        </w:rPr>
      </w:pPr>
      <w:bookmarkStart w:id="0" w:name="_GoBack"/>
      <w:r>
        <w:rPr>
          <w:rFonts w:ascii="方正小标宋_GBK" w:eastAsia="方正小标宋_GBK" w:hAnsi="华文中宋" w:cs="宋体" w:hint="eastAsia"/>
          <w:b/>
          <w:kern w:val="0"/>
          <w:sz w:val="48"/>
          <w:szCs w:val="48"/>
        </w:rPr>
        <w:t>部门单位整体支出绩效</w:t>
      </w:r>
    </w:p>
    <w:p w:rsidR="00E11AA0" w:rsidRDefault="007B6876">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bookmarkEnd w:id="0"/>
    <w:p w:rsidR="00E11AA0" w:rsidRDefault="00E11AA0">
      <w:pPr>
        <w:spacing w:line="540" w:lineRule="exact"/>
        <w:jc w:val="center"/>
        <w:rPr>
          <w:rFonts w:ascii="华文中宋" w:eastAsia="华文中宋" w:hAnsi="华文中宋" w:cs="宋体"/>
          <w:b/>
          <w:kern w:val="0"/>
          <w:sz w:val="52"/>
          <w:szCs w:val="52"/>
        </w:rPr>
      </w:pPr>
    </w:p>
    <w:p w:rsidR="00E11AA0" w:rsidRDefault="007B6876">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ascii="仿宋_GB2312" w:eastAsia="仿宋_GB2312" w:hAnsi="宋体" w:hint="eastAsia"/>
          <w:b/>
          <w:sz w:val="32"/>
          <w:szCs w:val="32"/>
        </w:rPr>
        <w:t>2023</w:t>
      </w:r>
      <w:r>
        <w:rPr>
          <w:rFonts w:eastAsia="仿宋_GB2312" w:hAnsi="宋体" w:cs="宋体" w:hint="eastAsia"/>
          <w:kern w:val="0"/>
          <w:sz w:val="36"/>
          <w:szCs w:val="36"/>
        </w:rPr>
        <w:t>年度）</w:t>
      </w:r>
    </w:p>
    <w:p w:rsidR="00E11AA0" w:rsidRDefault="00E11AA0">
      <w:pPr>
        <w:spacing w:line="700" w:lineRule="exact"/>
        <w:jc w:val="left"/>
        <w:rPr>
          <w:rFonts w:eastAsia="仿宋_GB2312" w:hAnsi="宋体" w:cs="宋体"/>
          <w:kern w:val="0"/>
          <w:sz w:val="36"/>
          <w:szCs w:val="36"/>
        </w:rPr>
      </w:pPr>
    </w:p>
    <w:p w:rsidR="00E11AA0" w:rsidRDefault="00E11AA0">
      <w:pPr>
        <w:spacing w:line="700" w:lineRule="exact"/>
        <w:jc w:val="left"/>
        <w:rPr>
          <w:rFonts w:eastAsia="仿宋_GB2312" w:hAnsi="宋体" w:cs="宋体"/>
          <w:kern w:val="0"/>
          <w:sz w:val="36"/>
          <w:szCs w:val="36"/>
        </w:rPr>
      </w:pPr>
    </w:p>
    <w:p w:rsidR="00E11AA0" w:rsidRDefault="00E11AA0">
      <w:pPr>
        <w:spacing w:line="700" w:lineRule="exact"/>
        <w:jc w:val="left"/>
        <w:rPr>
          <w:rFonts w:eastAsia="仿宋_GB2312" w:hAnsi="宋体" w:cs="宋体"/>
          <w:kern w:val="0"/>
          <w:sz w:val="36"/>
          <w:szCs w:val="36"/>
        </w:rPr>
      </w:pPr>
    </w:p>
    <w:p w:rsidR="00E11AA0" w:rsidRDefault="00E11AA0">
      <w:pPr>
        <w:spacing w:line="700" w:lineRule="exact"/>
        <w:jc w:val="left"/>
        <w:rPr>
          <w:rFonts w:eastAsia="仿宋_GB2312" w:hAnsi="宋体" w:cs="宋体"/>
          <w:kern w:val="0"/>
          <w:sz w:val="36"/>
          <w:szCs w:val="36"/>
        </w:rPr>
      </w:pPr>
    </w:p>
    <w:p w:rsidR="00E11AA0" w:rsidRDefault="00E11AA0">
      <w:pPr>
        <w:spacing w:line="700" w:lineRule="exact"/>
        <w:jc w:val="left"/>
        <w:rPr>
          <w:rFonts w:eastAsia="仿宋_GB2312" w:hAnsi="宋体" w:cs="宋体"/>
          <w:kern w:val="0"/>
          <w:sz w:val="36"/>
          <w:szCs w:val="36"/>
        </w:rPr>
      </w:pPr>
    </w:p>
    <w:p w:rsidR="00E11AA0" w:rsidRDefault="00E11AA0">
      <w:pPr>
        <w:spacing w:line="700" w:lineRule="exact"/>
        <w:jc w:val="left"/>
        <w:rPr>
          <w:rFonts w:eastAsia="仿宋_GB2312" w:hAnsi="宋体" w:cs="宋体"/>
          <w:kern w:val="0"/>
          <w:sz w:val="36"/>
          <w:szCs w:val="36"/>
        </w:rPr>
      </w:pPr>
    </w:p>
    <w:p w:rsidR="00E11AA0" w:rsidRDefault="00E11AA0">
      <w:pPr>
        <w:spacing w:line="700" w:lineRule="exact"/>
        <w:jc w:val="left"/>
        <w:rPr>
          <w:rFonts w:eastAsia="仿宋_GB2312" w:hAnsi="宋体" w:cs="宋体"/>
          <w:kern w:val="0"/>
          <w:sz w:val="36"/>
          <w:szCs w:val="36"/>
        </w:rPr>
      </w:pPr>
    </w:p>
    <w:p w:rsidR="00E11AA0" w:rsidRDefault="00E11AA0">
      <w:pPr>
        <w:spacing w:line="700" w:lineRule="exact"/>
        <w:jc w:val="left"/>
        <w:rPr>
          <w:rFonts w:eastAsia="仿宋_GB2312" w:hAnsi="宋体" w:cs="宋体"/>
          <w:kern w:val="0"/>
          <w:sz w:val="36"/>
          <w:szCs w:val="36"/>
        </w:rPr>
      </w:pPr>
    </w:p>
    <w:p w:rsidR="00E11AA0" w:rsidRDefault="007B6876">
      <w:pPr>
        <w:spacing w:line="540" w:lineRule="exact"/>
        <w:ind w:firstLineChars="200" w:firstLine="720"/>
        <w:rPr>
          <w:rFonts w:eastAsia="仿宋_GB2312" w:hAnsi="宋体" w:cs="宋体"/>
          <w:kern w:val="0"/>
          <w:sz w:val="44"/>
          <w:szCs w:val="44"/>
        </w:rPr>
      </w:pPr>
      <w:r>
        <w:rPr>
          <w:rFonts w:eastAsia="仿宋_GB2312" w:hAnsi="宋体" w:cs="宋体" w:hint="eastAsia"/>
          <w:kern w:val="0"/>
          <w:sz w:val="36"/>
          <w:szCs w:val="36"/>
        </w:rPr>
        <w:t>部门单位名称（公章）</w:t>
      </w:r>
      <w:r>
        <w:rPr>
          <w:rFonts w:ascii="仿宋" w:eastAsia="仿宋" w:hAnsi="仿宋" w:cs="仿宋" w:hint="eastAsia"/>
          <w:kern w:val="0"/>
          <w:sz w:val="44"/>
          <w:szCs w:val="44"/>
        </w:rPr>
        <w:t>：</w:t>
      </w:r>
      <w:r>
        <w:rPr>
          <w:rStyle w:val="a7"/>
          <w:rFonts w:ascii="仿宋" w:eastAsia="仿宋" w:hAnsi="仿宋" w:cs="仿宋" w:hint="eastAsia"/>
          <w:b w:val="0"/>
          <w:bCs w:val="0"/>
          <w:spacing w:val="-4"/>
          <w:sz w:val="44"/>
          <w:szCs w:val="44"/>
        </w:rPr>
        <w:t>库尔勒市残疾人联合会</w:t>
      </w:r>
    </w:p>
    <w:p w:rsidR="00E11AA0" w:rsidRDefault="007B6876">
      <w:pPr>
        <w:spacing w:line="540" w:lineRule="exact"/>
        <w:ind w:firstLineChars="200" w:firstLine="720"/>
        <w:rPr>
          <w:rFonts w:ascii="仿宋" w:eastAsia="仿宋" w:hAnsi="仿宋" w:cs="仿宋"/>
          <w:kern w:val="0"/>
          <w:sz w:val="44"/>
          <w:szCs w:val="44"/>
        </w:rPr>
      </w:pPr>
      <w:r>
        <w:rPr>
          <w:rFonts w:eastAsia="仿宋_GB2312" w:hAnsi="宋体" w:cs="宋体" w:hint="eastAsia"/>
          <w:kern w:val="0"/>
          <w:sz w:val="36"/>
          <w:szCs w:val="36"/>
        </w:rPr>
        <w:t>填报时间：</w:t>
      </w:r>
      <w:r>
        <w:rPr>
          <w:rStyle w:val="a7"/>
          <w:rFonts w:ascii="仿宋" w:eastAsia="仿宋" w:hAnsi="仿宋" w:cs="仿宋" w:hint="eastAsia"/>
          <w:b w:val="0"/>
          <w:bCs w:val="0"/>
          <w:spacing w:val="-4"/>
          <w:sz w:val="44"/>
          <w:szCs w:val="44"/>
        </w:rPr>
        <w:t>2024</w:t>
      </w:r>
      <w:r>
        <w:rPr>
          <w:rStyle w:val="a7"/>
          <w:rFonts w:ascii="仿宋" w:eastAsia="仿宋" w:hAnsi="仿宋" w:cs="仿宋" w:hint="eastAsia"/>
          <w:b w:val="0"/>
          <w:bCs w:val="0"/>
          <w:spacing w:val="-4"/>
          <w:sz w:val="44"/>
          <w:szCs w:val="44"/>
        </w:rPr>
        <w:t>年</w:t>
      </w:r>
      <w:r>
        <w:rPr>
          <w:rStyle w:val="a7"/>
          <w:rFonts w:ascii="仿宋" w:eastAsia="仿宋" w:hAnsi="仿宋" w:cs="仿宋" w:hint="eastAsia"/>
          <w:b w:val="0"/>
          <w:bCs w:val="0"/>
          <w:spacing w:val="-4"/>
          <w:sz w:val="44"/>
          <w:szCs w:val="44"/>
        </w:rPr>
        <w:t>04</w:t>
      </w:r>
      <w:r>
        <w:rPr>
          <w:rStyle w:val="a7"/>
          <w:rFonts w:ascii="仿宋" w:eastAsia="仿宋" w:hAnsi="仿宋" w:cs="仿宋" w:hint="eastAsia"/>
          <w:b w:val="0"/>
          <w:bCs w:val="0"/>
          <w:spacing w:val="-4"/>
          <w:sz w:val="44"/>
          <w:szCs w:val="44"/>
        </w:rPr>
        <w:t>月</w:t>
      </w:r>
      <w:r>
        <w:rPr>
          <w:rStyle w:val="a7"/>
          <w:rFonts w:ascii="仿宋" w:eastAsia="仿宋" w:hAnsi="仿宋" w:cs="仿宋" w:hint="eastAsia"/>
          <w:b w:val="0"/>
          <w:bCs w:val="0"/>
          <w:spacing w:val="-4"/>
          <w:sz w:val="44"/>
          <w:szCs w:val="44"/>
        </w:rPr>
        <w:t>22</w:t>
      </w:r>
      <w:r>
        <w:rPr>
          <w:rStyle w:val="a7"/>
          <w:rFonts w:ascii="仿宋" w:eastAsia="仿宋" w:hAnsi="仿宋" w:cs="仿宋" w:hint="eastAsia"/>
          <w:b w:val="0"/>
          <w:bCs w:val="0"/>
          <w:spacing w:val="-4"/>
          <w:sz w:val="44"/>
          <w:szCs w:val="44"/>
        </w:rPr>
        <w:t>日</w:t>
      </w:r>
    </w:p>
    <w:p w:rsidR="00E11AA0" w:rsidRDefault="00E11AA0">
      <w:pPr>
        <w:spacing w:line="700" w:lineRule="exact"/>
        <w:jc w:val="left"/>
        <w:rPr>
          <w:rFonts w:eastAsia="仿宋_GB2312" w:hAnsi="宋体" w:cs="宋体"/>
          <w:kern w:val="0"/>
          <w:sz w:val="36"/>
          <w:szCs w:val="36"/>
        </w:rPr>
      </w:pPr>
    </w:p>
    <w:p w:rsidR="00E11AA0" w:rsidRDefault="00E11AA0">
      <w:pPr>
        <w:spacing w:line="700" w:lineRule="exact"/>
        <w:jc w:val="left"/>
        <w:rPr>
          <w:rFonts w:eastAsia="仿宋_GB2312" w:hAnsi="宋体" w:cs="宋体"/>
          <w:kern w:val="0"/>
          <w:sz w:val="36"/>
          <w:szCs w:val="36"/>
        </w:rPr>
      </w:pPr>
    </w:p>
    <w:p w:rsidR="00E11AA0" w:rsidRDefault="007B6876">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基本概况：</w:t>
      </w:r>
    </w:p>
    <w:p w:rsidR="00E11AA0" w:rsidRDefault="007B6876">
      <w:pPr>
        <w:spacing w:line="600" w:lineRule="exact"/>
        <w:ind w:firstLineChars="300" w:firstLine="964"/>
        <w:jc w:val="left"/>
        <w:rPr>
          <w:rFonts w:ascii="Arial" w:hAnsi="Arial" w:cs="Arial"/>
          <w:b/>
          <w:bCs/>
          <w:color w:val="333333"/>
          <w:sz w:val="30"/>
          <w:szCs w:val="30"/>
        </w:rPr>
      </w:pPr>
      <w:r>
        <w:rPr>
          <w:rFonts w:ascii="黑体" w:eastAsia="黑体" w:hAnsi="黑体" w:cs="宋体" w:hint="eastAsia"/>
          <w:b/>
          <w:color w:val="000000" w:themeColor="text1"/>
          <w:sz w:val="32"/>
          <w:szCs w:val="32"/>
          <w:lang w:bidi="ar"/>
        </w:rPr>
        <w:t>（一）</w:t>
      </w:r>
      <w:r>
        <w:rPr>
          <w:rFonts w:ascii="黑体" w:eastAsia="黑体" w:hAnsi="黑体" w:cs="宋体"/>
          <w:b/>
          <w:color w:val="000000" w:themeColor="text1"/>
          <w:sz w:val="32"/>
          <w:szCs w:val="32"/>
          <w:lang w:bidi="ar"/>
        </w:rPr>
        <w:t>部门单位基本情况</w:t>
      </w:r>
      <w:r>
        <w:rPr>
          <w:rFonts w:ascii="Arial" w:hAnsi="Arial" w:cs="Arial" w:hint="eastAsia"/>
          <w:b/>
          <w:bCs/>
          <w:color w:val="333333"/>
          <w:sz w:val="30"/>
          <w:szCs w:val="30"/>
        </w:rPr>
        <w:t>：</w:t>
      </w:r>
    </w:p>
    <w:p w:rsidR="00E11AA0" w:rsidRDefault="007B6876">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1.</w:t>
      </w:r>
      <w:r>
        <w:rPr>
          <w:rFonts w:ascii="仿宋_GB2312" w:eastAsia="仿宋_GB2312" w:hAnsi="宋体" w:hint="eastAsia"/>
          <w:bCs/>
          <w:sz w:val="32"/>
          <w:szCs w:val="32"/>
        </w:rPr>
        <w:t>部门职能</w:t>
      </w:r>
      <w:r>
        <w:rPr>
          <w:rFonts w:ascii="仿宋_GB2312" w:eastAsia="仿宋_GB2312" w:hAnsi="宋体" w:hint="eastAsia"/>
          <w:bCs/>
          <w:sz w:val="32"/>
          <w:szCs w:val="32"/>
        </w:rPr>
        <w:br/>
      </w:r>
      <w:r>
        <w:rPr>
          <w:rFonts w:ascii="仿宋_GB2312" w:eastAsia="仿宋_GB2312" w:hAnsi="宋体" w:hint="eastAsia"/>
          <w:bCs/>
          <w:sz w:val="32"/>
          <w:szCs w:val="32"/>
        </w:rPr>
        <w:t>残联是将残疾人自身代表组织、社会福利团体和事业管理机构融为一体的残疾人事业团体，履行“代表、服务、管理”残疾人职能，开展残疾人工作，包括残疾人的康复、教育、劳动就业、社会保障、扶贫、组织建设、信访维权、文化体育宣传等。其主要职责是：</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）听取残疾人意见，反映残疾人需求，维护残疾人的合法权益，为残疾人服务。</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2</w:t>
      </w:r>
      <w:r>
        <w:rPr>
          <w:rFonts w:ascii="仿宋_GB2312" w:eastAsia="仿宋_GB2312" w:hAnsi="宋体" w:hint="eastAsia"/>
          <w:bCs/>
          <w:sz w:val="32"/>
          <w:szCs w:val="32"/>
        </w:rPr>
        <w:t>）团结、教育残疾人遵纪守法，改造应尽的义务，发扬乐观进取精神，为社会主义建设贡献力量。</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3</w:t>
      </w:r>
      <w:r>
        <w:rPr>
          <w:rFonts w:ascii="仿宋_GB2312" w:eastAsia="仿宋_GB2312" w:hAnsi="宋体" w:hint="eastAsia"/>
          <w:bCs/>
          <w:sz w:val="32"/>
          <w:szCs w:val="32"/>
        </w:rPr>
        <w:t>）弘扬人道主义，宣传残疾人事业，沟通政府、社会与残疾人之间的联系，推动社会理解、尊重、关心、帮助残疾人。</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4</w:t>
      </w:r>
      <w:r>
        <w:rPr>
          <w:rFonts w:ascii="仿宋_GB2312" w:eastAsia="仿宋_GB2312" w:hAnsi="宋体" w:hint="eastAsia"/>
          <w:bCs/>
          <w:sz w:val="32"/>
          <w:szCs w:val="32"/>
        </w:rPr>
        <w:t>）开展残疾人康复、教育、劳动就业、扶贫解困、文化、体育、科研、用品用具供应、福利、社会服务、无障碍设施和残疾预防等工作，创造良好的环境和条件，扶助残疾人平等参与社会生活。</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5</w:t>
      </w:r>
      <w:r>
        <w:rPr>
          <w:rFonts w:ascii="仿宋_GB2312" w:eastAsia="仿宋_GB2312" w:hAnsi="宋体" w:hint="eastAsia"/>
          <w:bCs/>
          <w:sz w:val="32"/>
          <w:szCs w:val="32"/>
        </w:rPr>
        <w:t>）研究、拟定和实施残疾人事业的法规、政策、规划和计划，</w:t>
      </w:r>
      <w:r>
        <w:rPr>
          <w:rFonts w:ascii="仿宋_GB2312" w:eastAsia="仿宋_GB2312" w:hAnsi="宋体" w:hint="eastAsia"/>
          <w:bCs/>
          <w:sz w:val="32"/>
          <w:szCs w:val="32"/>
        </w:rPr>
        <w:t>对相关业务进行指导与管理。</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6</w:t>
      </w:r>
      <w:r>
        <w:rPr>
          <w:rFonts w:ascii="仿宋_GB2312" w:eastAsia="仿宋_GB2312" w:hAnsi="宋体" w:hint="eastAsia"/>
          <w:bCs/>
          <w:sz w:val="32"/>
          <w:szCs w:val="32"/>
        </w:rPr>
        <w:t>）对乡镇（街道）残疾人联合会领导班子的调整配备提出建议或意见，做好残联干部的业务培训工作。</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7</w:t>
      </w:r>
      <w:r>
        <w:rPr>
          <w:rFonts w:ascii="仿宋_GB2312" w:eastAsia="仿宋_GB2312" w:hAnsi="宋体" w:hint="eastAsia"/>
          <w:bCs/>
          <w:sz w:val="32"/>
          <w:szCs w:val="32"/>
        </w:rPr>
        <w:t>）承担市残疾人工作委员会的日常工作。</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8</w:t>
      </w:r>
      <w:r>
        <w:rPr>
          <w:rFonts w:ascii="仿宋_GB2312" w:eastAsia="仿宋_GB2312" w:hAnsi="宋体" w:hint="eastAsia"/>
          <w:bCs/>
          <w:sz w:val="32"/>
          <w:szCs w:val="32"/>
        </w:rPr>
        <w:t>）指导乡镇（街道）残疾人联合会的工作，管理各类残疾人社团</w:t>
      </w:r>
      <w:r>
        <w:rPr>
          <w:rFonts w:ascii="仿宋_GB2312" w:eastAsia="仿宋_GB2312" w:hAnsi="宋体" w:hint="eastAsia"/>
          <w:bCs/>
          <w:sz w:val="32"/>
          <w:szCs w:val="32"/>
        </w:rPr>
        <w:lastRenderedPageBreak/>
        <w:t>组织。</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9</w:t>
      </w:r>
      <w:r>
        <w:rPr>
          <w:rFonts w:ascii="仿宋_GB2312" w:eastAsia="仿宋_GB2312" w:hAnsi="宋体" w:hint="eastAsia"/>
          <w:bCs/>
          <w:sz w:val="32"/>
          <w:szCs w:val="32"/>
        </w:rPr>
        <w:t>）开展残疾人事业的对外交流与合作。</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10</w:t>
      </w:r>
      <w:r>
        <w:rPr>
          <w:rFonts w:ascii="仿宋_GB2312" w:eastAsia="仿宋_GB2312" w:hAnsi="宋体" w:hint="eastAsia"/>
          <w:bCs/>
          <w:sz w:val="32"/>
          <w:szCs w:val="32"/>
        </w:rPr>
        <w:t>）承办市委、市政府和上级残联交办的其他工作。</w:t>
      </w:r>
      <w:r>
        <w:rPr>
          <w:rFonts w:ascii="仿宋_GB2312" w:eastAsia="仿宋_GB2312" w:hAnsi="宋体" w:hint="eastAsia"/>
          <w:bCs/>
          <w:sz w:val="32"/>
          <w:szCs w:val="32"/>
        </w:rPr>
        <w:br/>
        <w:t>2.</w:t>
      </w:r>
      <w:r>
        <w:rPr>
          <w:rFonts w:ascii="仿宋_GB2312" w:eastAsia="仿宋_GB2312" w:hAnsi="宋体" w:hint="eastAsia"/>
          <w:bCs/>
          <w:sz w:val="32"/>
          <w:szCs w:val="32"/>
        </w:rPr>
        <w:t>部门机构人员构成情况</w:t>
      </w:r>
      <w:r>
        <w:rPr>
          <w:rFonts w:ascii="仿宋_GB2312" w:eastAsia="仿宋_GB2312" w:hAnsi="宋体" w:hint="eastAsia"/>
          <w:bCs/>
          <w:sz w:val="32"/>
          <w:szCs w:val="32"/>
        </w:rPr>
        <w:br/>
      </w:r>
      <w:r>
        <w:rPr>
          <w:rFonts w:ascii="仿宋_GB2312" w:eastAsia="仿宋_GB2312" w:hAnsi="宋体" w:hint="eastAsia"/>
          <w:bCs/>
          <w:sz w:val="32"/>
          <w:szCs w:val="32"/>
        </w:rPr>
        <w:t>库尔勒市残疾人联合会编制数</w:t>
      </w:r>
      <w:r>
        <w:rPr>
          <w:rFonts w:ascii="仿宋_GB2312" w:eastAsia="仿宋_GB2312" w:hAnsi="宋体" w:hint="eastAsia"/>
          <w:bCs/>
          <w:sz w:val="32"/>
          <w:szCs w:val="32"/>
        </w:rPr>
        <w:t>11</w:t>
      </w:r>
      <w:r>
        <w:rPr>
          <w:rFonts w:ascii="仿宋_GB2312" w:eastAsia="仿宋_GB2312" w:hAnsi="宋体" w:hint="eastAsia"/>
          <w:bCs/>
          <w:sz w:val="32"/>
          <w:szCs w:val="32"/>
        </w:rPr>
        <w:t>人，实有人数</w:t>
      </w:r>
      <w:r>
        <w:rPr>
          <w:rFonts w:ascii="仿宋_GB2312" w:eastAsia="仿宋_GB2312" w:hAnsi="宋体" w:hint="eastAsia"/>
          <w:bCs/>
          <w:sz w:val="32"/>
          <w:szCs w:val="32"/>
        </w:rPr>
        <w:t>19</w:t>
      </w:r>
      <w:r>
        <w:rPr>
          <w:rFonts w:ascii="仿宋_GB2312" w:eastAsia="仿宋_GB2312" w:hAnsi="宋体" w:hint="eastAsia"/>
          <w:bCs/>
          <w:sz w:val="32"/>
          <w:szCs w:val="32"/>
        </w:rPr>
        <w:t>人，其中：在职</w:t>
      </w:r>
      <w:r>
        <w:rPr>
          <w:rFonts w:ascii="仿宋_GB2312" w:eastAsia="仿宋_GB2312" w:hAnsi="宋体" w:hint="eastAsia"/>
          <w:bCs/>
          <w:sz w:val="32"/>
          <w:szCs w:val="32"/>
        </w:rPr>
        <w:t>13</w:t>
      </w:r>
      <w:r>
        <w:rPr>
          <w:rFonts w:ascii="仿宋_GB2312" w:eastAsia="仿宋_GB2312" w:hAnsi="宋体" w:hint="eastAsia"/>
          <w:bCs/>
          <w:sz w:val="32"/>
          <w:szCs w:val="32"/>
        </w:rPr>
        <w:t>人；退休</w:t>
      </w:r>
      <w:r>
        <w:rPr>
          <w:rFonts w:ascii="仿宋_GB2312" w:eastAsia="仿宋_GB2312" w:hAnsi="宋体" w:hint="eastAsia"/>
          <w:bCs/>
          <w:sz w:val="32"/>
          <w:szCs w:val="32"/>
        </w:rPr>
        <w:t>6</w:t>
      </w:r>
      <w:r>
        <w:rPr>
          <w:rFonts w:ascii="仿宋_GB2312" w:eastAsia="仿宋_GB2312" w:hAnsi="宋体" w:hint="eastAsia"/>
          <w:bCs/>
          <w:sz w:val="32"/>
          <w:szCs w:val="32"/>
        </w:rPr>
        <w:t>人；离休</w:t>
      </w:r>
      <w:r>
        <w:rPr>
          <w:rFonts w:ascii="仿宋_GB2312" w:eastAsia="仿宋_GB2312" w:hAnsi="宋体" w:hint="eastAsia"/>
          <w:bCs/>
          <w:sz w:val="32"/>
          <w:szCs w:val="32"/>
        </w:rPr>
        <w:t>0</w:t>
      </w:r>
      <w:r>
        <w:rPr>
          <w:rFonts w:ascii="仿宋_GB2312" w:eastAsia="仿宋_GB2312" w:hAnsi="宋体" w:hint="eastAsia"/>
          <w:bCs/>
          <w:sz w:val="32"/>
          <w:szCs w:val="32"/>
        </w:rPr>
        <w:t>人。</w:t>
      </w:r>
      <w:bookmarkStart w:id="1" w:name="_Hlk43849111"/>
      <w:bookmarkEnd w:id="1"/>
    </w:p>
    <w:p w:rsidR="00E11AA0" w:rsidRDefault="007B6876">
      <w:pPr>
        <w:spacing w:line="600" w:lineRule="exact"/>
        <w:ind w:firstLineChars="300" w:firstLine="964"/>
        <w:jc w:val="lef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（二）</w:t>
      </w:r>
      <w:r>
        <w:rPr>
          <w:rFonts w:ascii="黑体" w:eastAsia="黑体" w:hAnsi="黑体" w:cs="宋体"/>
          <w:b/>
          <w:color w:val="000000" w:themeColor="text1"/>
          <w:sz w:val="32"/>
          <w:szCs w:val="32"/>
          <w:lang w:bidi="ar"/>
        </w:rPr>
        <w:t>部门单位年度重点工作：</w:t>
      </w:r>
    </w:p>
    <w:p w:rsidR="00E11AA0" w:rsidRDefault="007B6876">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1.2023</w:t>
      </w:r>
      <w:r>
        <w:rPr>
          <w:rFonts w:ascii="仿宋_GB2312" w:eastAsia="仿宋_GB2312" w:hAnsi="宋体" w:hint="eastAsia"/>
          <w:bCs/>
          <w:sz w:val="32"/>
          <w:szCs w:val="32"/>
        </w:rPr>
        <w:t>年度工作计划</w:t>
      </w:r>
      <w:r>
        <w:rPr>
          <w:rFonts w:ascii="仿宋_GB2312" w:eastAsia="仿宋_GB2312" w:hAnsi="宋体" w:hint="eastAsia"/>
          <w:bCs/>
          <w:sz w:val="32"/>
          <w:szCs w:val="32"/>
        </w:rPr>
        <w:br/>
      </w:r>
      <w:r>
        <w:rPr>
          <w:rFonts w:ascii="仿宋_GB2312" w:eastAsia="仿宋_GB2312" w:hAnsi="宋体" w:hint="eastAsia"/>
          <w:bCs/>
          <w:sz w:val="32"/>
          <w:szCs w:val="32"/>
        </w:rPr>
        <w:t>一是残疾人社会</w:t>
      </w:r>
      <w:r>
        <w:rPr>
          <w:rFonts w:ascii="仿宋_GB2312" w:eastAsia="仿宋_GB2312" w:hAnsi="宋体" w:hint="eastAsia"/>
          <w:bCs/>
          <w:sz w:val="32"/>
          <w:szCs w:val="32"/>
        </w:rPr>
        <w:t>保障能力明显增强，基本社会服务体系更加高效，残疾人普遍享有基本康复出行更便利。</w:t>
      </w:r>
      <w:r>
        <w:rPr>
          <w:rFonts w:ascii="仿宋_GB2312" w:eastAsia="仿宋_GB2312" w:hAnsi="宋体" w:hint="eastAsia"/>
          <w:bCs/>
          <w:sz w:val="32"/>
          <w:szCs w:val="32"/>
        </w:rPr>
        <w:br/>
      </w:r>
      <w:r>
        <w:rPr>
          <w:rFonts w:ascii="仿宋_GB2312" w:eastAsia="仿宋_GB2312" w:hAnsi="宋体" w:hint="eastAsia"/>
          <w:bCs/>
          <w:sz w:val="32"/>
          <w:szCs w:val="32"/>
        </w:rPr>
        <w:t>二是残疾人平等权益得到更好保障，受教育水平明显提高，就业更加充分，自身素质和能力不断增强，社会参与更加广</w:t>
      </w:r>
      <w:proofErr w:type="gramStart"/>
      <w:r>
        <w:rPr>
          <w:rFonts w:ascii="仿宋_GB2312" w:eastAsia="仿宋_GB2312" w:hAnsi="宋体" w:hint="eastAsia"/>
          <w:bCs/>
          <w:sz w:val="32"/>
          <w:szCs w:val="32"/>
        </w:rPr>
        <w:t>范</w:t>
      </w:r>
      <w:proofErr w:type="gramEnd"/>
      <w:r>
        <w:rPr>
          <w:rFonts w:ascii="仿宋_GB2312" w:eastAsia="仿宋_GB2312" w:hAnsi="宋体" w:hint="eastAsia"/>
          <w:bCs/>
          <w:sz w:val="32"/>
          <w:szCs w:val="32"/>
        </w:rPr>
        <w:t>深入。</w:t>
      </w:r>
      <w:r>
        <w:rPr>
          <w:rFonts w:ascii="仿宋_GB2312" w:eastAsia="仿宋_GB2312" w:hAnsi="宋体" w:hint="eastAsia"/>
          <w:bCs/>
          <w:sz w:val="32"/>
          <w:szCs w:val="32"/>
        </w:rPr>
        <w:br/>
      </w:r>
      <w:r>
        <w:rPr>
          <w:rFonts w:ascii="仿宋_GB2312" w:eastAsia="仿宋_GB2312" w:hAnsi="宋体" w:hint="eastAsia"/>
          <w:bCs/>
          <w:sz w:val="32"/>
          <w:szCs w:val="32"/>
        </w:rPr>
        <w:t>三是残疾人基本公共服务基础条件明显改善，服务质量和效益不断提高，基层残疾人综合服务能力显著增强，理解、尊重、关心、帮助残疾人的社会环境更加和谐。</w:t>
      </w:r>
      <w:r>
        <w:rPr>
          <w:rFonts w:ascii="仿宋_GB2312" w:eastAsia="仿宋_GB2312" w:hAnsi="宋体" w:hint="eastAsia"/>
          <w:bCs/>
          <w:sz w:val="32"/>
          <w:szCs w:val="32"/>
        </w:rPr>
        <w:br/>
      </w:r>
      <w:r>
        <w:rPr>
          <w:rFonts w:ascii="仿宋_GB2312" w:eastAsia="仿宋_GB2312" w:hAnsi="宋体" w:hint="eastAsia"/>
          <w:bCs/>
          <w:sz w:val="32"/>
          <w:szCs w:val="32"/>
        </w:rPr>
        <w:t>四是加强残联组织队伍建设，履行好“代表、服务、管理”职能，增强服务意识，强化职业素质，做残疾人的贴心人，全心全意为残疾人服务。</w:t>
      </w:r>
      <w:r>
        <w:rPr>
          <w:rFonts w:ascii="仿宋_GB2312" w:eastAsia="仿宋_GB2312" w:hAnsi="宋体" w:hint="eastAsia"/>
          <w:bCs/>
          <w:sz w:val="32"/>
          <w:szCs w:val="32"/>
        </w:rPr>
        <w:br/>
      </w:r>
      <w:r>
        <w:rPr>
          <w:rFonts w:ascii="仿宋_GB2312" w:eastAsia="仿宋_GB2312" w:hAnsi="宋体" w:hint="eastAsia"/>
          <w:bCs/>
          <w:sz w:val="32"/>
          <w:szCs w:val="32"/>
        </w:rPr>
        <w:t>加强与乡村振兴、民政、卫健等部门的沟通，发挥</w:t>
      </w:r>
      <w:r>
        <w:rPr>
          <w:rFonts w:ascii="仿宋_GB2312" w:eastAsia="仿宋_GB2312" w:hAnsi="宋体" w:hint="eastAsia"/>
          <w:bCs/>
          <w:sz w:val="32"/>
          <w:szCs w:val="32"/>
        </w:rPr>
        <w:t>村干部及帮扶责任人作用，常态掌握残疾人的新需求，新变化，跟进落实</w:t>
      </w:r>
      <w:proofErr w:type="gramStart"/>
      <w:r>
        <w:rPr>
          <w:rFonts w:ascii="仿宋_GB2312" w:eastAsia="仿宋_GB2312" w:hAnsi="宋体" w:hint="eastAsia"/>
          <w:bCs/>
          <w:sz w:val="32"/>
          <w:szCs w:val="32"/>
        </w:rPr>
        <w:t>相关惠残政策</w:t>
      </w:r>
      <w:proofErr w:type="gramEnd"/>
      <w:r>
        <w:rPr>
          <w:rFonts w:ascii="仿宋_GB2312" w:eastAsia="仿宋_GB2312" w:hAnsi="宋体" w:hint="eastAsia"/>
          <w:bCs/>
          <w:sz w:val="32"/>
          <w:szCs w:val="32"/>
        </w:rPr>
        <w:t>，更好地为全市残疾人服务。</w:t>
      </w:r>
      <w:r>
        <w:rPr>
          <w:rFonts w:ascii="仿宋_GB2312" w:eastAsia="仿宋_GB2312" w:hAnsi="宋体" w:hint="eastAsia"/>
          <w:bCs/>
          <w:sz w:val="32"/>
          <w:szCs w:val="32"/>
        </w:rPr>
        <w:br/>
        <w:t>2.</w:t>
      </w:r>
      <w:r>
        <w:rPr>
          <w:rFonts w:ascii="仿宋_GB2312" w:eastAsia="仿宋_GB2312" w:hAnsi="宋体" w:hint="eastAsia"/>
          <w:bCs/>
          <w:sz w:val="32"/>
          <w:szCs w:val="32"/>
        </w:rPr>
        <w:t>机构人员保障情况</w:t>
      </w:r>
      <w:r>
        <w:rPr>
          <w:rFonts w:ascii="仿宋_GB2312" w:eastAsia="仿宋_GB2312" w:hAnsi="宋体" w:hint="eastAsia"/>
          <w:bCs/>
          <w:sz w:val="32"/>
          <w:szCs w:val="32"/>
        </w:rPr>
        <w:br/>
      </w:r>
      <w:r>
        <w:rPr>
          <w:rFonts w:ascii="仿宋_GB2312" w:eastAsia="仿宋_GB2312" w:hAnsi="宋体" w:hint="eastAsia"/>
          <w:bCs/>
          <w:sz w:val="32"/>
          <w:szCs w:val="32"/>
        </w:rPr>
        <w:t>库尔勒市残疾人联合会</w:t>
      </w:r>
      <w:r>
        <w:rPr>
          <w:rFonts w:ascii="仿宋_GB2312" w:eastAsia="仿宋_GB2312" w:hAnsi="宋体" w:hint="eastAsia"/>
          <w:bCs/>
          <w:sz w:val="32"/>
          <w:szCs w:val="32"/>
        </w:rPr>
        <w:t>2023</w:t>
      </w:r>
      <w:r>
        <w:rPr>
          <w:rFonts w:ascii="仿宋_GB2312" w:eastAsia="仿宋_GB2312" w:hAnsi="宋体" w:hint="eastAsia"/>
          <w:bCs/>
          <w:sz w:val="32"/>
          <w:szCs w:val="32"/>
        </w:rPr>
        <w:t>年通过本部门预算支出，确保了</w:t>
      </w:r>
      <w:r>
        <w:rPr>
          <w:rFonts w:ascii="仿宋_GB2312" w:eastAsia="仿宋_GB2312" w:hAnsi="宋体" w:hint="eastAsia"/>
          <w:bCs/>
          <w:sz w:val="32"/>
          <w:szCs w:val="32"/>
        </w:rPr>
        <w:t>13</w:t>
      </w:r>
      <w:r>
        <w:rPr>
          <w:rFonts w:ascii="仿宋_GB2312" w:eastAsia="仿宋_GB2312" w:hAnsi="宋体" w:hint="eastAsia"/>
          <w:bCs/>
          <w:sz w:val="32"/>
          <w:szCs w:val="32"/>
        </w:rPr>
        <w:t>名在</w:t>
      </w:r>
      <w:r>
        <w:rPr>
          <w:rFonts w:ascii="仿宋_GB2312" w:eastAsia="仿宋_GB2312" w:hAnsi="宋体" w:hint="eastAsia"/>
          <w:bCs/>
          <w:sz w:val="32"/>
          <w:szCs w:val="32"/>
        </w:rPr>
        <w:lastRenderedPageBreak/>
        <w:t>职人员的工资、津贴、补贴、社保、绩效、公积金等以及</w:t>
      </w:r>
      <w:r>
        <w:rPr>
          <w:rFonts w:ascii="仿宋_GB2312" w:eastAsia="仿宋_GB2312" w:hAnsi="宋体" w:hint="eastAsia"/>
          <w:bCs/>
          <w:sz w:val="32"/>
          <w:szCs w:val="32"/>
        </w:rPr>
        <w:t>6</w:t>
      </w:r>
      <w:r>
        <w:rPr>
          <w:rFonts w:ascii="仿宋_GB2312" w:eastAsia="仿宋_GB2312" w:hAnsi="宋体" w:hint="eastAsia"/>
          <w:bCs/>
          <w:sz w:val="32"/>
          <w:szCs w:val="32"/>
        </w:rPr>
        <w:t>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rsidR="00E11AA0" w:rsidRDefault="007B6876">
      <w:pPr>
        <w:spacing w:line="600" w:lineRule="exact"/>
        <w:ind w:firstLineChars="300" w:firstLine="964"/>
        <w:jc w:val="lef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（三）</w:t>
      </w:r>
      <w:r>
        <w:rPr>
          <w:rFonts w:ascii="黑体" w:eastAsia="黑体" w:hAnsi="黑体" w:cs="宋体"/>
          <w:b/>
          <w:color w:val="000000" w:themeColor="text1"/>
          <w:sz w:val="32"/>
          <w:szCs w:val="32"/>
          <w:lang w:bidi="ar"/>
        </w:rPr>
        <w:t>部门单位整体预算规</w:t>
      </w:r>
      <w:r>
        <w:rPr>
          <w:rFonts w:ascii="黑体" w:eastAsia="黑体" w:hAnsi="黑体" w:cs="宋体"/>
          <w:b/>
          <w:color w:val="000000" w:themeColor="text1"/>
          <w:sz w:val="32"/>
          <w:szCs w:val="32"/>
          <w:lang w:bidi="ar"/>
        </w:rPr>
        <w:t>模及安排情况：</w:t>
      </w:r>
    </w:p>
    <w:p w:rsidR="00E11AA0" w:rsidRDefault="007B6876">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1.</w:t>
      </w:r>
      <w:r>
        <w:rPr>
          <w:rFonts w:ascii="仿宋_GB2312" w:eastAsia="仿宋_GB2312" w:hAnsi="宋体" w:hint="eastAsia"/>
          <w:bCs/>
          <w:sz w:val="32"/>
          <w:szCs w:val="32"/>
        </w:rPr>
        <w:t>年初预算安排</w:t>
      </w:r>
      <w:r>
        <w:rPr>
          <w:rFonts w:ascii="仿宋_GB2312" w:eastAsia="仿宋_GB2312" w:hAnsi="宋体" w:hint="eastAsia"/>
          <w:bCs/>
          <w:sz w:val="32"/>
          <w:szCs w:val="32"/>
        </w:rPr>
        <w:br/>
        <w:t>2023</w:t>
      </w:r>
      <w:r>
        <w:rPr>
          <w:rFonts w:ascii="仿宋_GB2312" w:eastAsia="仿宋_GB2312" w:hAnsi="宋体" w:hint="eastAsia"/>
          <w:bCs/>
          <w:sz w:val="32"/>
          <w:szCs w:val="32"/>
        </w:rPr>
        <w:t>年</w:t>
      </w:r>
      <w:proofErr w:type="gramStart"/>
      <w:r>
        <w:rPr>
          <w:rFonts w:ascii="仿宋_GB2312" w:eastAsia="仿宋_GB2312" w:hAnsi="宋体" w:hint="eastAsia"/>
          <w:bCs/>
          <w:sz w:val="32"/>
          <w:szCs w:val="32"/>
        </w:rPr>
        <w:t>我部门</w:t>
      </w:r>
      <w:proofErr w:type="gramEnd"/>
      <w:r>
        <w:rPr>
          <w:rFonts w:ascii="仿宋_GB2312" w:eastAsia="仿宋_GB2312" w:hAnsi="宋体" w:hint="eastAsia"/>
          <w:bCs/>
          <w:sz w:val="32"/>
          <w:szCs w:val="32"/>
        </w:rPr>
        <w:t>年初安排预算数为</w:t>
      </w:r>
      <w:r>
        <w:rPr>
          <w:rFonts w:ascii="仿宋_GB2312" w:eastAsia="仿宋_GB2312" w:hAnsi="宋体" w:hint="eastAsia"/>
          <w:bCs/>
          <w:sz w:val="32"/>
          <w:szCs w:val="32"/>
        </w:rPr>
        <w:t>1047.62</w:t>
      </w:r>
      <w:r>
        <w:rPr>
          <w:rFonts w:ascii="仿宋_GB2312" w:eastAsia="仿宋_GB2312" w:hAnsi="宋体" w:hint="eastAsia"/>
          <w:bCs/>
          <w:sz w:val="32"/>
          <w:szCs w:val="32"/>
        </w:rPr>
        <w:t>万元，其中</w:t>
      </w:r>
      <w:r>
        <w:rPr>
          <w:rFonts w:ascii="仿宋_GB2312" w:eastAsia="仿宋_GB2312" w:hAnsi="宋体" w:hint="eastAsia"/>
          <w:bCs/>
          <w:sz w:val="32"/>
          <w:szCs w:val="32"/>
        </w:rPr>
        <w:t>:</w:t>
      </w:r>
      <w:r>
        <w:rPr>
          <w:rFonts w:ascii="仿宋_GB2312" w:eastAsia="仿宋_GB2312" w:hAnsi="宋体" w:hint="eastAsia"/>
          <w:bCs/>
          <w:sz w:val="32"/>
          <w:szCs w:val="32"/>
        </w:rPr>
        <w:t>上级安排</w:t>
      </w:r>
      <w:r>
        <w:rPr>
          <w:rFonts w:ascii="仿宋_GB2312" w:eastAsia="仿宋_GB2312" w:hAnsi="宋体" w:hint="eastAsia"/>
          <w:bCs/>
          <w:sz w:val="32"/>
          <w:szCs w:val="32"/>
        </w:rPr>
        <w:t>384.59</w:t>
      </w:r>
      <w:r>
        <w:rPr>
          <w:rFonts w:ascii="仿宋_GB2312" w:eastAsia="仿宋_GB2312" w:hAnsi="宋体" w:hint="eastAsia"/>
          <w:bCs/>
          <w:sz w:val="32"/>
          <w:szCs w:val="32"/>
        </w:rPr>
        <w:t>万元</w:t>
      </w:r>
      <w:r>
        <w:rPr>
          <w:rFonts w:ascii="仿宋_GB2312" w:eastAsia="仿宋_GB2312" w:hAnsi="宋体" w:hint="eastAsia"/>
          <w:bCs/>
          <w:sz w:val="32"/>
          <w:szCs w:val="32"/>
        </w:rPr>
        <w:t>,</w:t>
      </w:r>
      <w:r>
        <w:rPr>
          <w:rFonts w:ascii="仿宋_GB2312" w:eastAsia="仿宋_GB2312" w:hAnsi="宋体" w:hint="eastAsia"/>
          <w:bCs/>
          <w:sz w:val="32"/>
          <w:szCs w:val="32"/>
        </w:rPr>
        <w:t>本级安排</w:t>
      </w:r>
      <w:r>
        <w:rPr>
          <w:rFonts w:ascii="仿宋_GB2312" w:eastAsia="仿宋_GB2312" w:hAnsi="宋体" w:hint="eastAsia"/>
          <w:bCs/>
          <w:sz w:val="32"/>
          <w:szCs w:val="32"/>
        </w:rPr>
        <w:t>663.03</w:t>
      </w:r>
      <w:r>
        <w:rPr>
          <w:rFonts w:ascii="仿宋_GB2312" w:eastAsia="仿宋_GB2312" w:hAnsi="宋体" w:hint="eastAsia"/>
          <w:bCs/>
          <w:sz w:val="32"/>
          <w:szCs w:val="32"/>
        </w:rPr>
        <w:t>万元，其他资金</w:t>
      </w:r>
      <w:r>
        <w:rPr>
          <w:rFonts w:ascii="仿宋_GB2312" w:eastAsia="仿宋_GB2312" w:hAnsi="宋体" w:hint="eastAsia"/>
          <w:bCs/>
          <w:sz w:val="32"/>
          <w:szCs w:val="32"/>
        </w:rPr>
        <w:t>0.00</w:t>
      </w:r>
      <w:r>
        <w:rPr>
          <w:rFonts w:ascii="仿宋_GB2312" w:eastAsia="仿宋_GB2312" w:hAnsi="宋体" w:hint="eastAsia"/>
          <w:bCs/>
          <w:sz w:val="32"/>
          <w:szCs w:val="32"/>
        </w:rPr>
        <w:t>万元。</w:t>
      </w:r>
      <w:r>
        <w:rPr>
          <w:rFonts w:ascii="仿宋_GB2312" w:eastAsia="仿宋_GB2312" w:hAnsi="宋体" w:hint="eastAsia"/>
          <w:bCs/>
          <w:sz w:val="32"/>
          <w:szCs w:val="32"/>
        </w:rPr>
        <w:br/>
      </w:r>
      <w:r>
        <w:rPr>
          <w:rFonts w:ascii="仿宋_GB2312" w:eastAsia="仿宋_GB2312" w:hAnsi="宋体" w:hint="eastAsia"/>
          <w:bCs/>
          <w:sz w:val="32"/>
          <w:szCs w:val="32"/>
        </w:rPr>
        <w:t>综上所述，部门预算安排与本单位职能关联度较高，预算安排结构清晰明了，能够直观展示各项费用的分配情况，预算规模合理，为单位的稳健发展和高效运行提供了有力保障。</w:t>
      </w:r>
      <w:r>
        <w:rPr>
          <w:rFonts w:ascii="仿宋_GB2312" w:eastAsia="仿宋_GB2312" w:hAnsi="宋体" w:hint="eastAsia"/>
          <w:bCs/>
          <w:sz w:val="32"/>
          <w:szCs w:val="32"/>
        </w:rPr>
        <w:br/>
        <w:t>2.</w:t>
      </w:r>
      <w:r>
        <w:rPr>
          <w:rFonts w:ascii="仿宋_GB2312" w:eastAsia="仿宋_GB2312" w:hAnsi="宋体" w:hint="eastAsia"/>
          <w:bCs/>
          <w:sz w:val="32"/>
          <w:szCs w:val="32"/>
        </w:rPr>
        <w:t>预算年中调整情况</w:t>
      </w:r>
      <w:r>
        <w:rPr>
          <w:rFonts w:ascii="仿宋_GB2312" w:eastAsia="仿宋_GB2312" w:hAnsi="宋体" w:hint="eastAsia"/>
          <w:bCs/>
          <w:sz w:val="32"/>
          <w:szCs w:val="32"/>
        </w:rPr>
        <w:br/>
      </w:r>
      <w:proofErr w:type="gramStart"/>
      <w:r>
        <w:rPr>
          <w:rFonts w:ascii="仿宋_GB2312" w:eastAsia="仿宋_GB2312" w:hAnsi="宋体" w:hint="eastAsia"/>
          <w:bCs/>
          <w:sz w:val="32"/>
          <w:szCs w:val="32"/>
        </w:rPr>
        <w:t>我部门</w:t>
      </w:r>
      <w:proofErr w:type="gramEnd"/>
      <w:r>
        <w:rPr>
          <w:rFonts w:ascii="仿宋_GB2312" w:eastAsia="仿宋_GB2312" w:hAnsi="宋体" w:hint="eastAsia"/>
          <w:bCs/>
          <w:sz w:val="32"/>
          <w:szCs w:val="32"/>
        </w:rPr>
        <w:t>年初安排预算数</w:t>
      </w:r>
      <w:r>
        <w:rPr>
          <w:rFonts w:ascii="仿宋_GB2312" w:eastAsia="仿宋_GB2312" w:hAnsi="宋体" w:hint="eastAsia"/>
          <w:bCs/>
          <w:sz w:val="32"/>
          <w:szCs w:val="32"/>
        </w:rPr>
        <w:t>1047.62</w:t>
      </w:r>
      <w:r>
        <w:rPr>
          <w:rFonts w:ascii="仿宋_GB2312" w:eastAsia="仿宋_GB2312" w:hAnsi="宋体" w:hint="eastAsia"/>
          <w:bCs/>
          <w:sz w:val="32"/>
          <w:szCs w:val="32"/>
        </w:rPr>
        <w:t>万元，年中调整数</w:t>
      </w:r>
      <w:r>
        <w:rPr>
          <w:rFonts w:ascii="仿宋_GB2312" w:eastAsia="仿宋_GB2312" w:hAnsi="宋体" w:hint="eastAsia"/>
          <w:bCs/>
          <w:sz w:val="32"/>
          <w:szCs w:val="32"/>
        </w:rPr>
        <w:t>+97.23</w:t>
      </w:r>
      <w:r>
        <w:rPr>
          <w:rFonts w:ascii="仿宋_GB2312" w:eastAsia="仿宋_GB2312" w:hAnsi="宋体" w:hint="eastAsia"/>
          <w:bCs/>
          <w:sz w:val="32"/>
          <w:szCs w:val="32"/>
        </w:rPr>
        <w:t>万元，调整后全年预算数</w:t>
      </w:r>
      <w:r>
        <w:rPr>
          <w:rFonts w:ascii="仿宋_GB2312" w:eastAsia="仿宋_GB2312" w:hAnsi="宋体" w:hint="eastAsia"/>
          <w:bCs/>
          <w:sz w:val="32"/>
          <w:szCs w:val="32"/>
        </w:rPr>
        <w:t>1144.85</w:t>
      </w:r>
      <w:r>
        <w:rPr>
          <w:rFonts w:ascii="仿宋_GB2312" w:eastAsia="仿宋_GB2312" w:hAnsi="宋体" w:hint="eastAsia"/>
          <w:bCs/>
          <w:sz w:val="32"/>
          <w:szCs w:val="32"/>
        </w:rPr>
        <w:t>万元，预算调整率</w:t>
      </w:r>
      <w:r>
        <w:rPr>
          <w:rFonts w:ascii="仿宋_GB2312" w:eastAsia="仿宋_GB2312" w:hAnsi="宋体" w:hint="eastAsia"/>
          <w:bCs/>
          <w:sz w:val="32"/>
          <w:szCs w:val="32"/>
        </w:rPr>
        <w:t>9.28%</w:t>
      </w:r>
      <w:r>
        <w:rPr>
          <w:rFonts w:ascii="仿宋_GB2312" w:eastAsia="仿宋_GB2312" w:hAnsi="宋体" w:hint="eastAsia"/>
          <w:bCs/>
          <w:sz w:val="32"/>
          <w:szCs w:val="32"/>
        </w:rPr>
        <w:t>。</w:t>
      </w:r>
      <w:r>
        <w:rPr>
          <w:rFonts w:ascii="仿宋_GB2312" w:eastAsia="仿宋_GB2312" w:hAnsi="宋体" w:hint="eastAsia"/>
          <w:bCs/>
          <w:sz w:val="32"/>
          <w:szCs w:val="32"/>
        </w:rPr>
        <w:br/>
      </w:r>
      <w:r>
        <w:rPr>
          <w:rFonts w:ascii="仿宋_GB2312" w:eastAsia="仿宋_GB2312" w:hAnsi="宋体" w:hint="eastAsia"/>
          <w:bCs/>
          <w:sz w:val="32"/>
          <w:szCs w:val="32"/>
        </w:rPr>
        <w:t>综上所述，年中预算调整幅度与本单位运</w:t>
      </w:r>
      <w:r>
        <w:rPr>
          <w:rFonts w:ascii="仿宋_GB2312" w:eastAsia="仿宋_GB2312" w:hAnsi="宋体" w:hint="eastAsia"/>
          <w:bCs/>
          <w:sz w:val="32"/>
          <w:szCs w:val="32"/>
        </w:rPr>
        <w:t>转情况和履职情况相匹配，未出现资金收支不平衡以及债务风险等负面影响，确保了预算调整的合理性和必要性。</w:t>
      </w:r>
      <w:r>
        <w:rPr>
          <w:rFonts w:ascii="仿宋_GB2312" w:eastAsia="仿宋_GB2312" w:hAnsi="宋体" w:hint="eastAsia"/>
          <w:bCs/>
          <w:sz w:val="32"/>
          <w:szCs w:val="32"/>
        </w:rPr>
        <w:br/>
        <w:t>3.</w:t>
      </w:r>
      <w:r>
        <w:rPr>
          <w:rFonts w:ascii="仿宋_GB2312" w:eastAsia="仿宋_GB2312" w:hAnsi="宋体" w:hint="eastAsia"/>
          <w:bCs/>
          <w:sz w:val="32"/>
          <w:szCs w:val="32"/>
        </w:rPr>
        <w:t>资金使用主要内容、涉及的范围</w:t>
      </w:r>
      <w:r>
        <w:rPr>
          <w:rFonts w:ascii="仿宋_GB2312" w:eastAsia="仿宋_GB2312" w:hAnsi="宋体" w:hint="eastAsia"/>
          <w:bCs/>
          <w:sz w:val="32"/>
          <w:szCs w:val="32"/>
        </w:rPr>
        <w:br/>
      </w:r>
      <w:r>
        <w:rPr>
          <w:rFonts w:ascii="仿宋_GB2312" w:eastAsia="仿宋_GB2312" w:hAnsi="宋体" w:hint="eastAsia"/>
          <w:bCs/>
          <w:sz w:val="32"/>
          <w:szCs w:val="32"/>
        </w:rPr>
        <w:t>我单位</w:t>
      </w:r>
      <w:r>
        <w:rPr>
          <w:rFonts w:ascii="仿宋_GB2312" w:eastAsia="仿宋_GB2312" w:hAnsi="宋体" w:hint="eastAsia"/>
          <w:bCs/>
          <w:sz w:val="32"/>
          <w:szCs w:val="32"/>
        </w:rPr>
        <w:t>2023</w:t>
      </w:r>
      <w:r>
        <w:rPr>
          <w:rFonts w:ascii="仿宋_GB2312" w:eastAsia="仿宋_GB2312" w:hAnsi="宋体" w:hint="eastAsia"/>
          <w:bCs/>
          <w:sz w:val="32"/>
          <w:szCs w:val="32"/>
        </w:rPr>
        <w:t>年度部门整体支出为</w:t>
      </w:r>
      <w:r>
        <w:rPr>
          <w:rFonts w:ascii="仿宋_GB2312" w:eastAsia="仿宋_GB2312" w:hAnsi="宋体" w:hint="eastAsia"/>
          <w:bCs/>
          <w:sz w:val="32"/>
          <w:szCs w:val="32"/>
        </w:rPr>
        <w:t>1144.85</w:t>
      </w:r>
      <w:r>
        <w:rPr>
          <w:rFonts w:ascii="仿宋_GB2312" w:eastAsia="仿宋_GB2312" w:hAnsi="宋体" w:hint="eastAsia"/>
          <w:bCs/>
          <w:sz w:val="32"/>
          <w:szCs w:val="32"/>
        </w:rPr>
        <w:t>万元，其中：</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）基本支出</w:t>
      </w:r>
      <w:r>
        <w:rPr>
          <w:rFonts w:ascii="仿宋_GB2312" w:eastAsia="仿宋_GB2312" w:hAnsi="宋体" w:hint="eastAsia"/>
          <w:bCs/>
          <w:sz w:val="32"/>
          <w:szCs w:val="32"/>
        </w:rPr>
        <w:t>431.21</w:t>
      </w:r>
      <w:r>
        <w:rPr>
          <w:rFonts w:ascii="仿宋_GB2312" w:eastAsia="仿宋_GB2312" w:hAnsi="宋体" w:hint="eastAsia"/>
          <w:bCs/>
          <w:sz w:val="32"/>
          <w:szCs w:val="32"/>
        </w:rPr>
        <w:t>万元，主要用于：基本工资、津贴补贴、奖金、机关事业单位基本养老保险缴费、职业年金缴费、职工基本医疗保险缴费、办公费、差旅费、维修（护）费、福利费、退休费，抚恤</w:t>
      </w:r>
      <w:r>
        <w:rPr>
          <w:rFonts w:ascii="仿宋_GB2312" w:eastAsia="仿宋_GB2312" w:hAnsi="宋体" w:hint="eastAsia"/>
          <w:bCs/>
          <w:sz w:val="32"/>
          <w:szCs w:val="32"/>
        </w:rPr>
        <w:lastRenderedPageBreak/>
        <w:t>金，生活补助，其他个人补助支出等。</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2</w:t>
      </w:r>
      <w:r>
        <w:rPr>
          <w:rFonts w:ascii="仿宋_GB2312" w:eastAsia="仿宋_GB2312" w:hAnsi="宋体" w:hint="eastAsia"/>
          <w:bCs/>
          <w:sz w:val="32"/>
          <w:szCs w:val="32"/>
        </w:rPr>
        <w:t>）项目支出</w:t>
      </w:r>
      <w:r>
        <w:rPr>
          <w:rFonts w:ascii="仿宋_GB2312" w:eastAsia="仿宋_GB2312" w:hAnsi="宋体" w:hint="eastAsia"/>
          <w:bCs/>
          <w:sz w:val="32"/>
          <w:szCs w:val="32"/>
        </w:rPr>
        <w:t>713.64</w:t>
      </w:r>
      <w:r>
        <w:rPr>
          <w:rFonts w:ascii="仿宋_GB2312" w:eastAsia="仿宋_GB2312" w:hAnsi="宋体" w:hint="eastAsia"/>
          <w:bCs/>
          <w:sz w:val="32"/>
          <w:szCs w:val="32"/>
        </w:rPr>
        <w:t>万元，主要用于</w:t>
      </w:r>
      <w:r>
        <w:rPr>
          <w:rFonts w:ascii="仿宋_GB2312" w:eastAsia="仿宋_GB2312" w:hAnsi="宋体" w:hint="eastAsia"/>
          <w:bCs/>
          <w:sz w:val="32"/>
          <w:szCs w:val="32"/>
        </w:rPr>
        <w:t>2023</w:t>
      </w:r>
      <w:r>
        <w:rPr>
          <w:rFonts w:ascii="仿宋_GB2312" w:eastAsia="仿宋_GB2312" w:hAnsi="宋体" w:hint="eastAsia"/>
          <w:bCs/>
          <w:sz w:val="32"/>
          <w:szCs w:val="32"/>
        </w:rPr>
        <w:t>年中央财政残疾人事业发展补助资金项目</w:t>
      </w:r>
      <w:r>
        <w:rPr>
          <w:rFonts w:ascii="仿宋_GB2312" w:eastAsia="仿宋_GB2312" w:hAnsi="宋体" w:hint="eastAsia"/>
          <w:bCs/>
          <w:sz w:val="32"/>
          <w:szCs w:val="32"/>
        </w:rPr>
        <w:t>33.84</w:t>
      </w:r>
      <w:r>
        <w:rPr>
          <w:rFonts w:ascii="仿宋_GB2312" w:eastAsia="仿宋_GB2312" w:hAnsi="宋体" w:hint="eastAsia"/>
          <w:bCs/>
          <w:sz w:val="32"/>
          <w:szCs w:val="32"/>
        </w:rPr>
        <w:t>万</w:t>
      </w:r>
      <w:r>
        <w:rPr>
          <w:rFonts w:ascii="仿宋_GB2312" w:eastAsia="仿宋_GB2312" w:hAnsi="宋体" w:hint="eastAsia"/>
          <w:bCs/>
          <w:sz w:val="32"/>
          <w:szCs w:val="32"/>
        </w:rPr>
        <w:t>元、</w:t>
      </w:r>
      <w:r>
        <w:rPr>
          <w:rFonts w:ascii="仿宋_GB2312" w:eastAsia="仿宋_GB2312" w:hAnsi="宋体" w:hint="eastAsia"/>
          <w:bCs/>
          <w:sz w:val="32"/>
          <w:szCs w:val="32"/>
        </w:rPr>
        <w:t>2023</w:t>
      </w:r>
      <w:r>
        <w:rPr>
          <w:rFonts w:ascii="仿宋_GB2312" w:eastAsia="仿宋_GB2312" w:hAnsi="宋体" w:hint="eastAsia"/>
          <w:bCs/>
          <w:sz w:val="32"/>
          <w:szCs w:val="32"/>
        </w:rPr>
        <w:t>年中央残疾人事业发展补助资金项目</w:t>
      </w:r>
      <w:r>
        <w:rPr>
          <w:rFonts w:ascii="仿宋_GB2312" w:eastAsia="仿宋_GB2312" w:hAnsi="宋体" w:hint="eastAsia"/>
          <w:bCs/>
          <w:sz w:val="32"/>
          <w:szCs w:val="32"/>
        </w:rPr>
        <w:t>12.35</w:t>
      </w:r>
      <w:r>
        <w:rPr>
          <w:rFonts w:ascii="仿宋_GB2312" w:eastAsia="仿宋_GB2312" w:hAnsi="宋体" w:hint="eastAsia"/>
          <w:bCs/>
          <w:sz w:val="32"/>
          <w:szCs w:val="32"/>
        </w:rPr>
        <w:t>万元、</w:t>
      </w:r>
      <w:r>
        <w:rPr>
          <w:rFonts w:ascii="仿宋_GB2312" w:eastAsia="仿宋_GB2312" w:hAnsi="宋体" w:hint="eastAsia"/>
          <w:bCs/>
          <w:sz w:val="32"/>
          <w:szCs w:val="32"/>
        </w:rPr>
        <w:t>2022</w:t>
      </w:r>
      <w:r>
        <w:rPr>
          <w:rFonts w:ascii="仿宋_GB2312" w:eastAsia="仿宋_GB2312" w:hAnsi="宋体" w:hint="eastAsia"/>
          <w:bCs/>
          <w:sz w:val="32"/>
          <w:szCs w:val="32"/>
        </w:rPr>
        <w:t>年中央残疾人事业发展补助资金预算（上年结余）项目</w:t>
      </w:r>
      <w:r>
        <w:rPr>
          <w:rFonts w:ascii="仿宋_GB2312" w:eastAsia="仿宋_GB2312" w:hAnsi="宋体" w:hint="eastAsia"/>
          <w:bCs/>
          <w:sz w:val="32"/>
          <w:szCs w:val="32"/>
        </w:rPr>
        <w:t>14.50</w:t>
      </w:r>
      <w:r>
        <w:rPr>
          <w:rFonts w:ascii="仿宋_GB2312" w:eastAsia="仿宋_GB2312" w:hAnsi="宋体" w:hint="eastAsia"/>
          <w:bCs/>
          <w:sz w:val="32"/>
          <w:szCs w:val="32"/>
        </w:rPr>
        <w:t>万元、</w:t>
      </w:r>
      <w:r>
        <w:rPr>
          <w:rFonts w:ascii="仿宋_GB2312" w:eastAsia="仿宋_GB2312" w:hAnsi="宋体" w:hint="eastAsia"/>
          <w:bCs/>
          <w:sz w:val="32"/>
          <w:szCs w:val="32"/>
        </w:rPr>
        <w:t>2022</w:t>
      </w:r>
      <w:r>
        <w:rPr>
          <w:rFonts w:ascii="仿宋_GB2312" w:eastAsia="仿宋_GB2312" w:hAnsi="宋体" w:hint="eastAsia"/>
          <w:bCs/>
          <w:sz w:val="32"/>
          <w:szCs w:val="32"/>
        </w:rPr>
        <w:t>年中央残疾人事业发展补助资金项目</w:t>
      </w:r>
      <w:r>
        <w:rPr>
          <w:rFonts w:ascii="仿宋_GB2312" w:eastAsia="仿宋_GB2312" w:hAnsi="宋体" w:hint="eastAsia"/>
          <w:bCs/>
          <w:sz w:val="32"/>
          <w:szCs w:val="32"/>
        </w:rPr>
        <w:t>27.20</w:t>
      </w:r>
      <w:r>
        <w:rPr>
          <w:rFonts w:ascii="仿宋_GB2312" w:eastAsia="仿宋_GB2312" w:hAnsi="宋体" w:hint="eastAsia"/>
          <w:bCs/>
          <w:sz w:val="32"/>
          <w:szCs w:val="32"/>
        </w:rPr>
        <w:t>万元、</w:t>
      </w:r>
      <w:r>
        <w:rPr>
          <w:rFonts w:ascii="仿宋_GB2312" w:eastAsia="仿宋_GB2312" w:hAnsi="宋体" w:hint="eastAsia"/>
          <w:bCs/>
          <w:sz w:val="32"/>
          <w:szCs w:val="32"/>
        </w:rPr>
        <w:t>2022</w:t>
      </w:r>
      <w:r>
        <w:rPr>
          <w:rFonts w:ascii="仿宋_GB2312" w:eastAsia="仿宋_GB2312" w:hAnsi="宋体" w:hint="eastAsia"/>
          <w:bCs/>
          <w:sz w:val="32"/>
          <w:szCs w:val="32"/>
        </w:rPr>
        <w:t>年中央财政残疾人事业发展补助金（第二批）项目</w:t>
      </w:r>
      <w:r>
        <w:rPr>
          <w:rFonts w:ascii="仿宋_GB2312" w:eastAsia="仿宋_GB2312" w:hAnsi="宋体" w:hint="eastAsia"/>
          <w:bCs/>
          <w:sz w:val="32"/>
          <w:szCs w:val="32"/>
        </w:rPr>
        <w:t>4.52</w:t>
      </w:r>
      <w:r>
        <w:rPr>
          <w:rFonts w:ascii="仿宋_GB2312" w:eastAsia="仿宋_GB2312" w:hAnsi="宋体" w:hint="eastAsia"/>
          <w:bCs/>
          <w:sz w:val="32"/>
          <w:szCs w:val="32"/>
        </w:rPr>
        <w:t>万元、</w:t>
      </w:r>
      <w:r>
        <w:rPr>
          <w:rFonts w:ascii="仿宋_GB2312" w:eastAsia="仿宋_GB2312" w:hAnsi="宋体" w:hint="eastAsia"/>
          <w:bCs/>
          <w:sz w:val="32"/>
          <w:szCs w:val="32"/>
        </w:rPr>
        <w:t>2023</w:t>
      </w:r>
      <w:r>
        <w:rPr>
          <w:rFonts w:ascii="仿宋_GB2312" w:eastAsia="仿宋_GB2312" w:hAnsi="宋体" w:hint="eastAsia"/>
          <w:bCs/>
          <w:sz w:val="32"/>
          <w:szCs w:val="32"/>
        </w:rPr>
        <w:t>年中央财政残疾人事业发展补助资金项目</w:t>
      </w:r>
      <w:r>
        <w:rPr>
          <w:rFonts w:ascii="仿宋_GB2312" w:eastAsia="仿宋_GB2312" w:hAnsi="宋体" w:hint="eastAsia"/>
          <w:bCs/>
          <w:sz w:val="32"/>
          <w:szCs w:val="32"/>
        </w:rPr>
        <w:t>148.60</w:t>
      </w:r>
      <w:r>
        <w:rPr>
          <w:rFonts w:ascii="仿宋_GB2312" w:eastAsia="仿宋_GB2312" w:hAnsi="宋体" w:hint="eastAsia"/>
          <w:bCs/>
          <w:sz w:val="32"/>
          <w:szCs w:val="32"/>
        </w:rPr>
        <w:t>万元、</w:t>
      </w:r>
      <w:r>
        <w:rPr>
          <w:rFonts w:ascii="仿宋_GB2312" w:eastAsia="仿宋_GB2312" w:hAnsi="宋体" w:hint="eastAsia"/>
          <w:bCs/>
          <w:sz w:val="32"/>
          <w:szCs w:val="32"/>
        </w:rPr>
        <w:br/>
        <w:t>2023</w:t>
      </w:r>
      <w:r>
        <w:rPr>
          <w:rFonts w:ascii="仿宋_GB2312" w:eastAsia="仿宋_GB2312" w:hAnsi="宋体" w:hint="eastAsia"/>
          <w:bCs/>
          <w:sz w:val="32"/>
          <w:szCs w:val="32"/>
        </w:rPr>
        <w:t>年中央残疾人事业发展补助资金</w:t>
      </w:r>
      <w:r>
        <w:rPr>
          <w:rFonts w:ascii="仿宋_GB2312" w:eastAsia="仿宋_GB2312" w:hAnsi="宋体" w:hint="eastAsia"/>
          <w:bCs/>
          <w:sz w:val="32"/>
          <w:szCs w:val="32"/>
        </w:rPr>
        <w:t>[</w:t>
      </w:r>
      <w:r>
        <w:rPr>
          <w:rFonts w:ascii="仿宋_GB2312" w:eastAsia="仿宋_GB2312" w:hAnsi="宋体" w:hint="eastAsia"/>
          <w:bCs/>
          <w:sz w:val="32"/>
          <w:szCs w:val="32"/>
        </w:rPr>
        <w:t>第二批</w:t>
      </w:r>
      <w:r>
        <w:rPr>
          <w:rFonts w:ascii="仿宋_GB2312" w:eastAsia="仿宋_GB2312" w:hAnsi="宋体" w:hint="eastAsia"/>
          <w:bCs/>
          <w:sz w:val="32"/>
          <w:szCs w:val="32"/>
        </w:rPr>
        <w:t>]</w:t>
      </w:r>
      <w:r>
        <w:rPr>
          <w:rFonts w:ascii="仿宋_GB2312" w:eastAsia="仿宋_GB2312" w:hAnsi="宋体" w:hint="eastAsia"/>
          <w:bCs/>
          <w:sz w:val="32"/>
          <w:szCs w:val="32"/>
        </w:rPr>
        <w:t>项目</w:t>
      </w:r>
      <w:r>
        <w:rPr>
          <w:rFonts w:ascii="仿宋_GB2312" w:eastAsia="仿宋_GB2312" w:hAnsi="宋体" w:hint="eastAsia"/>
          <w:bCs/>
          <w:sz w:val="32"/>
          <w:szCs w:val="32"/>
        </w:rPr>
        <w:t>108.87</w:t>
      </w:r>
      <w:r>
        <w:rPr>
          <w:rFonts w:ascii="仿宋_GB2312" w:eastAsia="仿宋_GB2312" w:hAnsi="宋体" w:hint="eastAsia"/>
          <w:bCs/>
          <w:sz w:val="32"/>
          <w:szCs w:val="32"/>
        </w:rPr>
        <w:t>万元、</w:t>
      </w:r>
      <w:r>
        <w:rPr>
          <w:rFonts w:ascii="仿宋_GB2312" w:eastAsia="仿宋_GB2312" w:hAnsi="宋体" w:hint="eastAsia"/>
          <w:bCs/>
          <w:sz w:val="32"/>
          <w:szCs w:val="32"/>
        </w:rPr>
        <w:t>2023</w:t>
      </w:r>
      <w:r>
        <w:rPr>
          <w:rFonts w:ascii="仿宋_GB2312" w:eastAsia="仿宋_GB2312" w:hAnsi="宋体" w:hint="eastAsia"/>
          <w:bCs/>
          <w:sz w:val="32"/>
          <w:szCs w:val="32"/>
        </w:rPr>
        <w:t>年自治区残疾人事业发展补助资金项目</w:t>
      </w:r>
      <w:r>
        <w:rPr>
          <w:rFonts w:ascii="仿宋_GB2312" w:eastAsia="仿宋_GB2312" w:hAnsi="宋体" w:hint="eastAsia"/>
          <w:bCs/>
          <w:sz w:val="32"/>
          <w:szCs w:val="32"/>
        </w:rPr>
        <w:t>68.54</w:t>
      </w:r>
      <w:r>
        <w:rPr>
          <w:rFonts w:ascii="仿宋_GB2312" w:eastAsia="仿宋_GB2312" w:hAnsi="宋体" w:hint="eastAsia"/>
          <w:bCs/>
          <w:sz w:val="32"/>
          <w:szCs w:val="32"/>
        </w:rPr>
        <w:t>万元、</w:t>
      </w:r>
      <w:r>
        <w:rPr>
          <w:rFonts w:ascii="仿宋_GB2312" w:eastAsia="仿宋_GB2312" w:hAnsi="宋体" w:hint="eastAsia"/>
          <w:bCs/>
          <w:sz w:val="32"/>
          <w:szCs w:val="32"/>
        </w:rPr>
        <w:t>2022</w:t>
      </w:r>
      <w:r>
        <w:rPr>
          <w:rFonts w:ascii="仿宋_GB2312" w:eastAsia="仿宋_GB2312" w:hAnsi="宋体" w:hint="eastAsia"/>
          <w:bCs/>
          <w:sz w:val="32"/>
          <w:szCs w:val="32"/>
        </w:rPr>
        <w:t>年自治区残疾人事业发展补助资金（上年结余）项目</w:t>
      </w:r>
      <w:r>
        <w:rPr>
          <w:rFonts w:ascii="仿宋_GB2312" w:eastAsia="仿宋_GB2312" w:hAnsi="宋体" w:hint="eastAsia"/>
          <w:bCs/>
          <w:sz w:val="32"/>
          <w:szCs w:val="32"/>
        </w:rPr>
        <w:t>13.13</w:t>
      </w:r>
      <w:r>
        <w:rPr>
          <w:rFonts w:ascii="仿宋_GB2312" w:eastAsia="仿宋_GB2312" w:hAnsi="宋体" w:hint="eastAsia"/>
          <w:bCs/>
          <w:sz w:val="32"/>
          <w:szCs w:val="32"/>
        </w:rPr>
        <w:t>万元</w:t>
      </w:r>
      <w:r>
        <w:rPr>
          <w:rFonts w:ascii="仿宋_GB2312" w:eastAsia="仿宋_GB2312" w:hAnsi="宋体" w:hint="eastAsia"/>
          <w:bCs/>
          <w:sz w:val="32"/>
          <w:szCs w:val="32"/>
        </w:rPr>
        <w:t>、</w:t>
      </w:r>
      <w:r>
        <w:rPr>
          <w:rFonts w:ascii="仿宋_GB2312" w:eastAsia="仿宋_GB2312" w:hAnsi="宋体" w:hint="eastAsia"/>
          <w:bCs/>
          <w:sz w:val="32"/>
          <w:szCs w:val="32"/>
        </w:rPr>
        <w:t>2023</w:t>
      </w:r>
      <w:r>
        <w:rPr>
          <w:rFonts w:ascii="仿宋_GB2312" w:eastAsia="仿宋_GB2312" w:hAnsi="宋体" w:hint="eastAsia"/>
          <w:bCs/>
          <w:sz w:val="32"/>
          <w:szCs w:val="32"/>
        </w:rPr>
        <w:t>年自治区残疾人事业发展补助资金项目</w:t>
      </w:r>
      <w:r>
        <w:rPr>
          <w:rFonts w:ascii="仿宋_GB2312" w:eastAsia="仿宋_GB2312" w:hAnsi="宋体" w:hint="eastAsia"/>
          <w:bCs/>
          <w:sz w:val="32"/>
          <w:szCs w:val="32"/>
        </w:rPr>
        <w:t>100.00</w:t>
      </w:r>
      <w:r>
        <w:rPr>
          <w:rFonts w:ascii="仿宋_GB2312" w:eastAsia="仿宋_GB2312" w:hAnsi="宋体" w:hint="eastAsia"/>
          <w:bCs/>
          <w:sz w:val="32"/>
          <w:szCs w:val="32"/>
        </w:rPr>
        <w:t>万元、</w:t>
      </w:r>
      <w:r>
        <w:rPr>
          <w:rFonts w:ascii="仿宋_GB2312" w:eastAsia="仿宋_GB2312" w:hAnsi="宋体" w:hint="eastAsia"/>
          <w:bCs/>
          <w:sz w:val="32"/>
          <w:szCs w:val="32"/>
        </w:rPr>
        <w:t>2023</w:t>
      </w:r>
      <w:r>
        <w:rPr>
          <w:rFonts w:ascii="仿宋_GB2312" w:eastAsia="仿宋_GB2312" w:hAnsi="宋体" w:hint="eastAsia"/>
          <w:bCs/>
          <w:sz w:val="32"/>
          <w:szCs w:val="32"/>
        </w:rPr>
        <w:t>年残疾人事业发展补助州级配套资金项目</w:t>
      </w:r>
      <w:r>
        <w:rPr>
          <w:rFonts w:ascii="仿宋_GB2312" w:eastAsia="仿宋_GB2312" w:hAnsi="宋体" w:hint="eastAsia"/>
          <w:bCs/>
          <w:sz w:val="32"/>
          <w:szCs w:val="32"/>
        </w:rPr>
        <w:t>29.80</w:t>
      </w:r>
      <w:r>
        <w:rPr>
          <w:rFonts w:ascii="仿宋_GB2312" w:eastAsia="仿宋_GB2312" w:hAnsi="宋体" w:hint="eastAsia"/>
          <w:bCs/>
          <w:sz w:val="32"/>
          <w:szCs w:val="32"/>
        </w:rPr>
        <w:t>万元、</w:t>
      </w:r>
      <w:r>
        <w:rPr>
          <w:rFonts w:ascii="仿宋_GB2312" w:eastAsia="仿宋_GB2312" w:hAnsi="宋体" w:hint="eastAsia"/>
          <w:bCs/>
          <w:sz w:val="32"/>
          <w:szCs w:val="32"/>
        </w:rPr>
        <w:t>2022</w:t>
      </w:r>
      <w:r>
        <w:rPr>
          <w:rFonts w:ascii="仿宋_GB2312" w:eastAsia="仿宋_GB2312" w:hAnsi="宋体" w:hint="eastAsia"/>
          <w:bCs/>
          <w:sz w:val="32"/>
          <w:szCs w:val="32"/>
        </w:rPr>
        <w:t>年自治州财政残疾人补助资金预算（上年结余）项目</w:t>
      </w:r>
      <w:r>
        <w:rPr>
          <w:rFonts w:ascii="仿宋_GB2312" w:eastAsia="仿宋_GB2312" w:hAnsi="宋体" w:hint="eastAsia"/>
          <w:bCs/>
          <w:sz w:val="32"/>
          <w:szCs w:val="32"/>
        </w:rPr>
        <w:t>19.62</w:t>
      </w:r>
      <w:r>
        <w:rPr>
          <w:rFonts w:ascii="仿宋_GB2312" w:eastAsia="仿宋_GB2312" w:hAnsi="宋体" w:hint="eastAsia"/>
          <w:bCs/>
          <w:sz w:val="32"/>
          <w:szCs w:val="32"/>
        </w:rPr>
        <w:t>万元、部门专项</w:t>
      </w:r>
      <w:r>
        <w:rPr>
          <w:rFonts w:ascii="仿宋_GB2312" w:eastAsia="仿宋_GB2312" w:hAnsi="宋体" w:hint="eastAsia"/>
          <w:bCs/>
          <w:sz w:val="32"/>
          <w:szCs w:val="32"/>
        </w:rPr>
        <w:t>-</w:t>
      </w:r>
      <w:r>
        <w:rPr>
          <w:rFonts w:ascii="仿宋_GB2312" w:eastAsia="仿宋_GB2312" w:hAnsi="宋体" w:hint="eastAsia"/>
          <w:bCs/>
          <w:sz w:val="32"/>
          <w:szCs w:val="32"/>
        </w:rPr>
        <w:t>残疾人事业发展项目</w:t>
      </w:r>
      <w:r>
        <w:rPr>
          <w:rFonts w:ascii="仿宋_GB2312" w:eastAsia="仿宋_GB2312" w:hAnsi="宋体" w:hint="eastAsia"/>
          <w:bCs/>
          <w:sz w:val="32"/>
          <w:szCs w:val="32"/>
        </w:rPr>
        <w:t>132.67</w:t>
      </w:r>
      <w:r>
        <w:rPr>
          <w:rFonts w:ascii="仿宋_GB2312" w:eastAsia="仿宋_GB2312" w:hAnsi="宋体" w:hint="eastAsia"/>
          <w:bCs/>
          <w:sz w:val="32"/>
          <w:szCs w:val="32"/>
        </w:rPr>
        <w:t>万元。</w:t>
      </w:r>
    </w:p>
    <w:p w:rsidR="00E11AA0" w:rsidRDefault="007B6876">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部门单位整体支出管理及使用情况：</w:t>
      </w:r>
    </w:p>
    <w:p w:rsidR="00E11AA0" w:rsidRDefault="007B6876">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（一）基本支出投入、管理和使用情况</w:t>
      </w:r>
      <w:r>
        <w:rPr>
          <w:rFonts w:ascii="仿宋_GB2312" w:eastAsia="仿宋_GB2312" w:hAnsi="宋体" w:hint="eastAsia"/>
          <w:bCs/>
          <w:sz w:val="32"/>
          <w:szCs w:val="32"/>
        </w:rPr>
        <w:br/>
        <w:t>1.</w:t>
      </w:r>
      <w:r>
        <w:rPr>
          <w:rFonts w:ascii="仿宋_GB2312" w:eastAsia="仿宋_GB2312" w:hAnsi="宋体" w:hint="eastAsia"/>
          <w:bCs/>
          <w:sz w:val="32"/>
          <w:szCs w:val="32"/>
        </w:rPr>
        <w:t>基本支出投入和使用情况</w:t>
      </w:r>
      <w:r>
        <w:rPr>
          <w:rFonts w:ascii="仿宋_GB2312" w:eastAsia="仿宋_GB2312" w:hAnsi="宋体" w:hint="eastAsia"/>
          <w:bCs/>
          <w:sz w:val="32"/>
          <w:szCs w:val="32"/>
        </w:rPr>
        <w:br/>
        <w:t>2023</w:t>
      </w:r>
      <w:r>
        <w:rPr>
          <w:rFonts w:ascii="仿宋_GB2312" w:eastAsia="仿宋_GB2312" w:hAnsi="宋体" w:hint="eastAsia"/>
          <w:bCs/>
          <w:sz w:val="32"/>
          <w:szCs w:val="32"/>
        </w:rPr>
        <w:t>年</w:t>
      </w:r>
      <w:proofErr w:type="gramStart"/>
      <w:r>
        <w:rPr>
          <w:rFonts w:ascii="仿宋_GB2312" w:eastAsia="仿宋_GB2312" w:hAnsi="宋体" w:hint="eastAsia"/>
          <w:bCs/>
          <w:sz w:val="32"/>
          <w:szCs w:val="32"/>
        </w:rPr>
        <w:t>我部门</w:t>
      </w:r>
      <w:proofErr w:type="gramEnd"/>
      <w:r>
        <w:rPr>
          <w:rFonts w:ascii="仿宋_GB2312" w:eastAsia="仿宋_GB2312" w:hAnsi="宋体" w:hint="eastAsia"/>
          <w:bCs/>
          <w:sz w:val="32"/>
          <w:szCs w:val="32"/>
        </w:rPr>
        <w:t>基本支出年初预算安排</w:t>
      </w:r>
      <w:r>
        <w:rPr>
          <w:rFonts w:ascii="仿宋_GB2312" w:eastAsia="仿宋_GB2312" w:hAnsi="宋体" w:hint="eastAsia"/>
          <w:bCs/>
          <w:sz w:val="32"/>
          <w:szCs w:val="32"/>
        </w:rPr>
        <w:t>463.03</w:t>
      </w:r>
      <w:r>
        <w:rPr>
          <w:rFonts w:ascii="仿宋_GB2312" w:eastAsia="仿宋_GB2312" w:hAnsi="宋体" w:hint="eastAsia"/>
          <w:bCs/>
          <w:sz w:val="32"/>
          <w:szCs w:val="32"/>
        </w:rPr>
        <w:t>万元，全年预算数</w:t>
      </w:r>
      <w:r>
        <w:rPr>
          <w:rFonts w:ascii="仿宋_GB2312" w:eastAsia="仿宋_GB2312" w:hAnsi="宋体" w:hint="eastAsia"/>
          <w:bCs/>
          <w:sz w:val="32"/>
          <w:szCs w:val="32"/>
        </w:rPr>
        <w:t>431.21</w:t>
      </w:r>
      <w:r>
        <w:rPr>
          <w:rFonts w:ascii="仿宋_GB2312" w:eastAsia="仿宋_GB2312" w:hAnsi="宋体" w:hint="eastAsia"/>
          <w:bCs/>
          <w:sz w:val="32"/>
          <w:szCs w:val="32"/>
        </w:rPr>
        <w:t>万元，全年实际支出数</w:t>
      </w:r>
      <w:r>
        <w:rPr>
          <w:rFonts w:ascii="仿宋_GB2312" w:eastAsia="仿宋_GB2312" w:hAnsi="宋体" w:hint="eastAsia"/>
          <w:bCs/>
          <w:sz w:val="32"/>
          <w:szCs w:val="32"/>
        </w:rPr>
        <w:t>431.21</w:t>
      </w:r>
      <w:r>
        <w:rPr>
          <w:rFonts w:ascii="仿宋_GB2312" w:eastAsia="仿宋_GB2312" w:hAnsi="宋体" w:hint="eastAsia"/>
          <w:bCs/>
          <w:sz w:val="32"/>
          <w:szCs w:val="32"/>
        </w:rPr>
        <w:t>万元，其中：人员经费</w:t>
      </w:r>
      <w:r>
        <w:rPr>
          <w:rFonts w:ascii="仿宋_GB2312" w:eastAsia="仿宋_GB2312" w:hAnsi="宋体" w:hint="eastAsia"/>
          <w:bCs/>
          <w:sz w:val="32"/>
          <w:szCs w:val="32"/>
        </w:rPr>
        <w:t>414.08</w:t>
      </w:r>
      <w:r>
        <w:rPr>
          <w:rFonts w:ascii="仿宋_GB2312" w:eastAsia="仿宋_GB2312" w:hAnsi="宋体" w:hint="eastAsia"/>
          <w:bCs/>
          <w:sz w:val="32"/>
          <w:szCs w:val="32"/>
        </w:rPr>
        <w:t>万元，公用经费</w:t>
      </w:r>
      <w:r>
        <w:rPr>
          <w:rFonts w:ascii="仿宋_GB2312" w:eastAsia="仿宋_GB2312" w:hAnsi="宋体" w:hint="eastAsia"/>
          <w:bCs/>
          <w:sz w:val="32"/>
          <w:szCs w:val="32"/>
        </w:rPr>
        <w:t>17.13</w:t>
      </w:r>
      <w:r>
        <w:rPr>
          <w:rFonts w:ascii="仿宋_GB2312" w:eastAsia="仿宋_GB2312" w:hAnsi="宋体" w:hint="eastAsia"/>
          <w:bCs/>
          <w:sz w:val="32"/>
          <w:szCs w:val="32"/>
        </w:rPr>
        <w:t>万元。全年</w:t>
      </w:r>
      <w:r>
        <w:rPr>
          <w:rFonts w:ascii="仿宋_GB2312" w:eastAsia="仿宋_GB2312" w:hAnsi="宋体" w:hint="eastAsia"/>
          <w:bCs/>
          <w:sz w:val="32"/>
          <w:szCs w:val="32"/>
        </w:rPr>
        <w:t>预算执行率</w:t>
      </w:r>
      <w:r>
        <w:rPr>
          <w:rFonts w:ascii="仿宋_GB2312" w:eastAsia="仿宋_GB2312" w:hAnsi="宋体" w:hint="eastAsia"/>
          <w:bCs/>
          <w:sz w:val="32"/>
          <w:szCs w:val="32"/>
        </w:rPr>
        <w:t>100.00%</w:t>
      </w:r>
      <w:r>
        <w:rPr>
          <w:rFonts w:ascii="仿宋_GB2312" w:eastAsia="仿宋_GB2312" w:hAnsi="宋体" w:hint="eastAsia"/>
          <w:bCs/>
          <w:sz w:val="32"/>
          <w:szCs w:val="32"/>
        </w:rPr>
        <w:t>。</w:t>
      </w:r>
      <w:r>
        <w:rPr>
          <w:rFonts w:ascii="仿宋_GB2312" w:eastAsia="仿宋_GB2312" w:hAnsi="宋体" w:hint="eastAsia"/>
          <w:bCs/>
          <w:sz w:val="32"/>
          <w:szCs w:val="32"/>
        </w:rPr>
        <w:br/>
        <w:t>2.</w:t>
      </w:r>
      <w:r>
        <w:rPr>
          <w:rFonts w:ascii="仿宋_GB2312" w:eastAsia="仿宋_GB2312" w:hAnsi="宋体" w:hint="eastAsia"/>
          <w:bCs/>
          <w:sz w:val="32"/>
          <w:szCs w:val="32"/>
        </w:rPr>
        <w:t>基本支出管理情况</w:t>
      </w:r>
      <w:r>
        <w:rPr>
          <w:rFonts w:ascii="仿宋_GB2312" w:eastAsia="仿宋_GB2312" w:hAnsi="宋体" w:hint="eastAsia"/>
          <w:bCs/>
          <w:sz w:val="32"/>
          <w:szCs w:val="32"/>
        </w:rPr>
        <w:br/>
      </w:r>
      <w:r>
        <w:rPr>
          <w:rFonts w:ascii="仿宋_GB2312" w:eastAsia="仿宋_GB2312" w:hAnsi="宋体" w:hint="eastAsia"/>
          <w:bCs/>
          <w:sz w:val="32"/>
          <w:szCs w:val="32"/>
        </w:rPr>
        <w:t>基本支出严格按照财务管理制度执行。人员工资由相关部门严格审</w:t>
      </w:r>
      <w:r>
        <w:rPr>
          <w:rFonts w:ascii="仿宋_GB2312" w:eastAsia="仿宋_GB2312" w:hAnsi="宋体" w:hint="eastAsia"/>
          <w:bCs/>
          <w:sz w:val="32"/>
          <w:szCs w:val="32"/>
        </w:rPr>
        <w:lastRenderedPageBreak/>
        <w:t>核，按月申报及发放。基本公用经费主要用于支付单位日常的办公费、邮电费、差旅费、维修（护）费、劳务费、车辆运行维护费等。公务用车运行维护费主要用于单位车辆加油、维修及购买车辆保险。</w:t>
      </w:r>
      <w:r>
        <w:rPr>
          <w:rFonts w:ascii="仿宋_GB2312" w:eastAsia="仿宋_GB2312" w:hAnsi="宋体" w:hint="eastAsia"/>
          <w:bCs/>
          <w:sz w:val="32"/>
          <w:szCs w:val="32"/>
        </w:rPr>
        <w:br/>
      </w:r>
      <w:r>
        <w:rPr>
          <w:rFonts w:ascii="仿宋_GB2312" w:eastAsia="仿宋_GB2312" w:hAnsi="宋体" w:hint="eastAsia"/>
          <w:bCs/>
          <w:sz w:val="32"/>
          <w:szCs w:val="32"/>
        </w:rPr>
        <w:t>（二）项目支出投入、管理和使用情况</w:t>
      </w:r>
      <w:r>
        <w:rPr>
          <w:rFonts w:ascii="仿宋_GB2312" w:eastAsia="仿宋_GB2312" w:hAnsi="宋体" w:hint="eastAsia"/>
          <w:bCs/>
          <w:sz w:val="32"/>
          <w:szCs w:val="32"/>
        </w:rPr>
        <w:br/>
        <w:t>1.</w:t>
      </w:r>
      <w:r>
        <w:rPr>
          <w:rFonts w:ascii="仿宋_GB2312" w:eastAsia="仿宋_GB2312" w:hAnsi="宋体" w:hint="eastAsia"/>
          <w:bCs/>
          <w:sz w:val="32"/>
          <w:szCs w:val="32"/>
        </w:rPr>
        <w:t>项目支出投入和使用情况</w:t>
      </w:r>
      <w:r>
        <w:rPr>
          <w:rFonts w:ascii="仿宋_GB2312" w:eastAsia="仿宋_GB2312" w:hAnsi="宋体" w:hint="eastAsia"/>
          <w:bCs/>
          <w:sz w:val="32"/>
          <w:szCs w:val="32"/>
        </w:rPr>
        <w:br/>
        <w:t>2023</w:t>
      </w:r>
      <w:r>
        <w:rPr>
          <w:rFonts w:ascii="仿宋_GB2312" w:eastAsia="仿宋_GB2312" w:hAnsi="宋体" w:hint="eastAsia"/>
          <w:bCs/>
          <w:sz w:val="32"/>
          <w:szCs w:val="32"/>
        </w:rPr>
        <w:t>年本单位共安排</w:t>
      </w:r>
      <w:r>
        <w:rPr>
          <w:rFonts w:ascii="仿宋_GB2312" w:eastAsia="仿宋_GB2312" w:hAnsi="宋体" w:hint="eastAsia"/>
          <w:bCs/>
          <w:sz w:val="32"/>
          <w:szCs w:val="32"/>
        </w:rPr>
        <w:t>13</w:t>
      </w:r>
      <w:r>
        <w:rPr>
          <w:rFonts w:ascii="仿宋_GB2312" w:eastAsia="仿宋_GB2312" w:hAnsi="宋体" w:hint="eastAsia"/>
          <w:bCs/>
          <w:sz w:val="32"/>
          <w:szCs w:val="32"/>
        </w:rPr>
        <w:t>个项目，全年预算数为</w:t>
      </w:r>
      <w:r>
        <w:rPr>
          <w:rFonts w:ascii="仿宋_GB2312" w:eastAsia="仿宋_GB2312" w:hAnsi="宋体" w:hint="eastAsia"/>
          <w:bCs/>
          <w:sz w:val="32"/>
          <w:szCs w:val="32"/>
        </w:rPr>
        <w:t>713.64</w:t>
      </w:r>
      <w:r>
        <w:rPr>
          <w:rFonts w:ascii="仿宋_GB2312" w:eastAsia="仿宋_GB2312" w:hAnsi="宋体" w:hint="eastAsia"/>
          <w:bCs/>
          <w:sz w:val="32"/>
          <w:szCs w:val="32"/>
        </w:rPr>
        <w:t>万元，全年实际支出数</w:t>
      </w:r>
      <w:r>
        <w:rPr>
          <w:rFonts w:ascii="仿宋_GB2312" w:eastAsia="仿宋_GB2312" w:hAnsi="宋体" w:hint="eastAsia"/>
          <w:bCs/>
          <w:sz w:val="32"/>
          <w:szCs w:val="32"/>
        </w:rPr>
        <w:t>713.64</w:t>
      </w:r>
      <w:r>
        <w:rPr>
          <w:rFonts w:ascii="仿宋_GB2312" w:eastAsia="仿宋_GB2312" w:hAnsi="宋体" w:hint="eastAsia"/>
          <w:bCs/>
          <w:sz w:val="32"/>
          <w:szCs w:val="32"/>
        </w:rPr>
        <w:t>万元，执行率</w:t>
      </w:r>
      <w:r>
        <w:rPr>
          <w:rFonts w:ascii="仿宋_GB2312" w:eastAsia="仿宋_GB2312" w:hAnsi="宋体" w:hint="eastAsia"/>
          <w:bCs/>
          <w:sz w:val="32"/>
          <w:szCs w:val="32"/>
        </w:rPr>
        <w:t>100.00%</w:t>
      </w:r>
      <w:r>
        <w:rPr>
          <w:rFonts w:ascii="仿宋_GB2312" w:eastAsia="仿宋_GB2312" w:hAnsi="宋体" w:hint="eastAsia"/>
          <w:bCs/>
          <w:sz w:val="32"/>
          <w:szCs w:val="32"/>
        </w:rPr>
        <w:t>。</w:t>
      </w:r>
      <w:r>
        <w:rPr>
          <w:rFonts w:ascii="仿宋_GB2312" w:eastAsia="仿宋_GB2312" w:hAnsi="宋体" w:hint="eastAsia"/>
          <w:bCs/>
          <w:sz w:val="32"/>
          <w:szCs w:val="32"/>
        </w:rPr>
        <w:br/>
      </w:r>
      <w:r>
        <w:rPr>
          <w:rFonts w:ascii="仿宋_GB2312" w:eastAsia="仿宋_GB2312" w:hAnsi="宋体" w:hint="eastAsia"/>
          <w:bCs/>
          <w:sz w:val="32"/>
          <w:szCs w:val="32"/>
        </w:rPr>
        <w:t>其中</w:t>
      </w:r>
      <w:r>
        <w:rPr>
          <w:rFonts w:ascii="仿宋_GB2312" w:eastAsia="仿宋_GB2312" w:hAnsi="宋体" w:hint="eastAsia"/>
          <w:bCs/>
          <w:sz w:val="32"/>
          <w:szCs w:val="32"/>
        </w:rPr>
        <w:t>:</w:t>
      </w:r>
      <w:r>
        <w:rPr>
          <w:rFonts w:ascii="仿宋_GB2312" w:eastAsia="仿宋_GB2312" w:hAnsi="宋体" w:hint="eastAsia"/>
          <w:bCs/>
          <w:sz w:val="32"/>
          <w:szCs w:val="32"/>
        </w:rPr>
        <w:t>上级安排项目</w:t>
      </w:r>
      <w:r>
        <w:rPr>
          <w:rFonts w:ascii="仿宋_GB2312" w:eastAsia="仿宋_GB2312" w:hAnsi="宋体" w:hint="eastAsia"/>
          <w:bCs/>
          <w:sz w:val="32"/>
          <w:szCs w:val="32"/>
        </w:rPr>
        <w:t>12</w:t>
      </w:r>
      <w:r>
        <w:rPr>
          <w:rFonts w:ascii="仿宋_GB2312" w:eastAsia="仿宋_GB2312" w:hAnsi="宋体" w:hint="eastAsia"/>
          <w:bCs/>
          <w:sz w:val="32"/>
          <w:szCs w:val="32"/>
        </w:rPr>
        <w:t>个</w:t>
      </w:r>
      <w:r>
        <w:rPr>
          <w:rFonts w:ascii="仿宋_GB2312" w:eastAsia="仿宋_GB2312" w:hAnsi="宋体" w:hint="eastAsia"/>
          <w:bCs/>
          <w:sz w:val="32"/>
          <w:szCs w:val="32"/>
        </w:rPr>
        <w:t>580.96</w:t>
      </w:r>
      <w:r>
        <w:rPr>
          <w:rFonts w:ascii="仿宋_GB2312" w:eastAsia="仿宋_GB2312" w:hAnsi="宋体" w:hint="eastAsia"/>
          <w:bCs/>
          <w:sz w:val="32"/>
          <w:szCs w:val="32"/>
        </w:rPr>
        <w:t>万元</w:t>
      </w:r>
      <w:r>
        <w:rPr>
          <w:rFonts w:ascii="仿宋_GB2312" w:eastAsia="仿宋_GB2312" w:hAnsi="宋体" w:hint="eastAsia"/>
          <w:bCs/>
          <w:sz w:val="32"/>
          <w:szCs w:val="32"/>
        </w:rPr>
        <w:t>，本级安排项目</w:t>
      </w:r>
      <w:r>
        <w:rPr>
          <w:rFonts w:ascii="仿宋_GB2312" w:eastAsia="仿宋_GB2312" w:hAnsi="宋体" w:hint="eastAsia"/>
          <w:bCs/>
          <w:sz w:val="32"/>
          <w:szCs w:val="32"/>
        </w:rPr>
        <w:t>1</w:t>
      </w:r>
      <w:r>
        <w:rPr>
          <w:rFonts w:ascii="仿宋_GB2312" w:eastAsia="仿宋_GB2312" w:hAnsi="宋体" w:hint="eastAsia"/>
          <w:bCs/>
          <w:sz w:val="32"/>
          <w:szCs w:val="32"/>
        </w:rPr>
        <w:t>个</w:t>
      </w:r>
      <w:r>
        <w:rPr>
          <w:rFonts w:ascii="仿宋_GB2312" w:eastAsia="仿宋_GB2312" w:hAnsi="宋体" w:hint="eastAsia"/>
          <w:bCs/>
          <w:sz w:val="32"/>
          <w:szCs w:val="32"/>
        </w:rPr>
        <w:t>132.68</w:t>
      </w:r>
      <w:r>
        <w:rPr>
          <w:rFonts w:ascii="仿宋_GB2312" w:eastAsia="仿宋_GB2312" w:hAnsi="宋体" w:hint="eastAsia"/>
          <w:bCs/>
          <w:sz w:val="32"/>
          <w:szCs w:val="32"/>
        </w:rPr>
        <w:t>万元</w:t>
      </w:r>
      <w:r>
        <w:rPr>
          <w:rFonts w:ascii="仿宋_GB2312" w:eastAsia="仿宋_GB2312" w:hAnsi="宋体" w:hint="eastAsia"/>
          <w:bCs/>
          <w:sz w:val="32"/>
          <w:szCs w:val="32"/>
        </w:rPr>
        <w:t>,</w:t>
      </w:r>
      <w:r>
        <w:rPr>
          <w:rFonts w:ascii="仿宋_GB2312" w:eastAsia="仿宋_GB2312" w:hAnsi="宋体" w:hint="eastAsia"/>
          <w:bCs/>
          <w:sz w:val="32"/>
          <w:szCs w:val="32"/>
        </w:rPr>
        <w:t>其他资金安排项目</w:t>
      </w:r>
      <w:r>
        <w:rPr>
          <w:rFonts w:ascii="仿宋_GB2312" w:eastAsia="仿宋_GB2312" w:hAnsi="宋体" w:hint="eastAsia"/>
          <w:bCs/>
          <w:sz w:val="32"/>
          <w:szCs w:val="32"/>
        </w:rPr>
        <w:t>0</w:t>
      </w:r>
      <w:r>
        <w:rPr>
          <w:rFonts w:ascii="仿宋_GB2312" w:eastAsia="仿宋_GB2312" w:hAnsi="宋体" w:hint="eastAsia"/>
          <w:bCs/>
          <w:sz w:val="32"/>
          <w:szCs w:val="32"/>
        </w:rPr>
        <w:t>个</w:t>
      </w:r>
      <w:r>
        <w:rPr>
          <w:rFonts w:ascii="仿宋_GB2312" w:eastAsia="仿宋_GB2312" w:hAnsi="宋体" w:hint="eastAsia"/>
          <w:bCs/>
          <w:sz w:val="32"/>
          <w:szCs w:val="32"/>
        </w:rPr>
        <w:t>0.00</w:t>
      </w:r>
      <w:r>
        <w:rPr>
          <w:rFonts w:ascii="仿宋_GB2312" w:eastAsia="仿宋_GB2312" w:hAnsi="宋体" w:hint="eastAsia"/>
          <w:bCs/>
          <w:sz w:val="32"/>
          <w:szCs w:val="32"/>
        </w:rPr>
        <w:t>万元。</w:t>
      </w:r>
      <w:r>
        <w:rPr>
          <w:rFonts w:ascii="仿宋_GB2312" w:eastAsia="仿宋_GB2312" w:hAnsi="宋体" w:hint="eastAsia"/>
          <w:bCs/>
          <w:sz w:val="32"/>
          <w:szCs w:val="32"/>
        </w:rPr>
        <w:br/>
        <w:t>2.</w:t>
      </w:r>
      <w:r>
        <w:rPr>
          <w:rFonts w:ascii="仿宋_GB2312" w:eastAsia="仿宋_GB2312" w:hAnsi="宋体" w:hint="eastAsia"/>
          <w:bCs/>
          <w:sz w:val="32"/>
          <w:szCs w:val="32"/>
        </w:rPr>
        <w:t>项目支出管理情况</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）依据《关于印发</w:t>
      </w:r>
      <w:r>
        <w:rPr>
          <w:rFonts w:ascii="仿宋_GB2312" w:eastAsia="仿宋_GB2312" w:hAnsi="宋体" w:hint="eastAsia"/>
          <w:bCs/>
          <w:sz w:val="32"/>
          <w:szCs w:val="32"/>
        </w:rPr>
        <w:t>&lt;</w:t>
      </w:r>
      <w:r>
        <w:rPr>
          <w:rFonts w:ascii="仿宋_GB2312" w:eastAsia="仿宋_GB2312" w:hAnsi="宋体" w:hint="eastAsia"/>
          <w:bCs/>
          <w:sz w:val="32"/>
          <w:szCs w:val="32"/>
        </w:rPr>
        <w:t>自治区财政资金使用跟踪反馈管理暂行办法</w:t>
      </w:r>
      <w:r>
        <w:rPr>
          <w:rFonts w:ascii="仿宋_GB2312" w:eastAsia="仿宋_GB2312" w:hAnsi="宋体" w:hint="eastAsia"/>
          <w:bCs/>
          <w:sz w:val="32"/>
          <w:szCs w:val="32"/>
        </w:rPr>
        <w:t>&gt;</w:t>
      </w:r>
      <w:r>
        <w:rPr>
          <w:rFonts w:ascii="仿宋_GB2312" w:eastAsia="仿宋_GB2312" w:hAnsi="宋体" w:hint="eastAsia"/>
          <w:bCs/>
          <w:sz w:val="32"/>
          <w:szCs w:val="32"/>
        </w:rPr>
        <w:t>的通知》（新财预字【</w:t>
      </w:r>
      <w:r>
        <w:rPr>
          <w:rFonts w:ascii="仿宋_GB2312" w:eastAsia="仿宋_GB2312" w:hAnsi="宋体" w:hint="eastAsia"/>
          <w:bCs/>
          <w:sz w:val="32"/>
          <w:szCs w:val="32"/>
        </w:rPr>
        <w:t>2016</w:t>
      </w:r>
      <w:r>
        <w:rPr>
          <w:rFonts w:ascii="仿宋_GB2312" w:eastAsia="仿宋_GB2312" w:hAnsi="宋体" w:hint="eastAsia"/>
          <w:bCs/>
          <w:sz w:val="32"/>
          <w:szCs w:val="32"/>
        </w:rPr>
        <w:t>】</w:t>
      </w:r>
      <w:r>
        <w:rPr>
          <w:rFonts w:ascii="仿宋_GB2312" w:eastAsia="仿宋_GB2312" w:hAnsi="宋体" w:hint="eastAsia"/>
          <w:bCs/>
          <w:sz w:val="32"/>
          <w:szCs w:val="32"/>
        </w:rPr>
        <w:t>113</w:t>
      </w:r>
      <w:r>
        <w:rPr>
          <w:rFonts w:ascii="仿宋_GB2312" w:eastAsia="仿宋_GB2312" w:hAnsi="宋体" w:hint="eastAsia"/>
          <w:bCs/>
          <w:sz w:val="32"/>
          <w:szCs w:val="32"/>
        </w:rPr>
        <w:t>号）、《中华人民共和国预算法》等相关资金、项目管理办法执行，按比例按资金用途使用，实行专款专用、严禁挤占挪用。加强对项目资金的预算执行及日常监督管理，确保每个项目按照规定的用途实施。</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2</w:t>
      </w:r>
      <w:r>
        <w:rPr>
          <w:rFonts w:ascii="仿宋_GB2312" w:eastAsia="仿宋_GB2312" w:hAnsi="宋体" w:hint="eastAsia"/>
          <w:bCs/>
          <w:sz w:val="32"/>
          <w:szCs w:val="32"/>
        </w:rPr>
        <w:t>）资金拨付审批手续完整。项目资金专款专用，不存在支出依据不合</w:t>
      </w:r>
      <w:proofErr w:type="gramStart"/>
      <w:r>
        <w:rPr>
          <w:rFonts w:ascii="仿宋_GB2312" w:eastAsia="仿宋_GB2312" w:hAnsi="宋体" w:hint="eastAsia"/>
          <w:bCs/>
          <w:sz w:val="32"/>
          <w:szCs w:val="32"/>
        </w:rPr>
        <w:t>规</w:t>
      </w:r>
      <w:proofErr w:type="gramEnd"/>
      <w:r>
        <w:rPr>
          <w:rFonts w:ascii="仿宋_GB2312" w:eastAsia="仿宋_GB2312" w:hAnsi="宋体" w:hint="eastAsia"/>
          <w:bCs/>
          <w:sz w:val="32"/>
          <w:szCs w:val="32"/>
        </w:rPr>
        <w:t>，序列项目支出，截留，挤占，挪用和超标准支出等现象，使项目资金的运用得</w:t>
      </w:r>
      <w:r>
        <w:rPr>
          <w:rFonts w:ascii="仿宋_GB2312" w:eastAsia="仿宋_GB2312" w:hAnsi="宋体" w:hint="eastAsia"/>
          <w:bCs/>
          <w:sz w:val="32"/>
          <w:szCs w:val="32"/>
        </w:rPr>
        <w:t>到了合理的控制，项目得到了切实的保障。</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3</w:t>
      </w:r>
      <w:r>
        <w:rPr>
          <w:rFonts w:ascii="仿宋_GB2312" w:eastAsia="仿宋_GB2312" w:hAnsi="宋体" w:hint="eastAsia"/>
          <w:bCs/>
          <w:sz w:val="32"/>
          <w:szCs w:val="32"/>
        </w:rPr>
        <w:t>）会计信息质量真实。严格执行《会计法》等财经法规，严格按照相关会计制度办理会计业务，进行会计核算，并做好会计记录，真实的反映项目资金管理情况，并接受财政、审批部门及上级主管部门的检查、监督。</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4</w:t>
      </w:r>
      <w:r>
        <w:rPr>
          <w:rFonts w:ascii="仿宋_GB2312" w:eastAsia="仿宋_GB2312" w:hAnsi="宋体" w:hint="eastAsia"/>
          <w:bCs/>
          <w:sz w:val="32"/>
          <w:szCs w:val="32"/>
        </w:rPr>
        <w:t>）执行预决算管理。严格按预算管理要求使用资金，严格按进度</w:t>
      </w:r>
      <w:r>
        <w:rPr>
          <w:rFonts w:ascii="仿宋_GB2312" w:eastAsia="仿宋_GB2312" w:hAnsi="宋体" w:hint="eastAsia"/>
          <w:bCs/>
          <w:sz w:val="32"/>
          <w:szCs w:val="32"/>
        </w:rPr>
        <w:lastRenderedPageBreak/>
        <w:t>和合同拨付资金，严格执行政府采购制度；严格执行国库集中支付制度，严防截留、挪用资金。</w:t>
      </w:r>
    </w:p>
    <w:p w:rsidR="00E11AA0" w:rsidRDefault="007B6876">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部门单位整体支出绩效分析：</w:t>
      </w:r>
    </w:p>
    <w:p w:rsidR="00E11AA0" w:rsidRDefault="007B6876">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Cs/>
          <w:sz w:val="32"/>
          <w:szCs w:val="32"/>
        </w:rPr>
        <w:t>我单位</w:t>
      </w:r>
      <w:r>
        <w:rPr>
          <w:rFonts w:ascii="仿宋_GB2312" w:eastAsia="仿宋_GB2312" w:hAnsi="宋体" w:hint="eastAsia"/>
          <w:bCs/>
          <w:sz w:val="32"/>
          <w:szCs w:val="32"/>
        </w:rPr>
        <w:t>2023</w:t>
      </w:r>
      <w:r>
        <w:rPr>
          <w:rFonts w:ascii="仿宋_GB2312" w:eastAsia="仿宋_GB2312" w:hAnsi="宋体" w:hint="eastAsia"/>
          <w:bCs/>
          <w:sz w:val="32"/>
          <w:szCs w:val="32"/>
        </w:rPr>
        <w:t>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ascii="仿宋_GB2312" w:eastAsia="仿宋_GB2312" w:hAnsi="宋体" w:hint="eastAsia"/>
          <w:bCs/>
          <w:sz w:val="32"/>
          <w:szCs w:val="32"/>
        </w:rPr>
        <w:br/>
      </w:r>
      <w:r>
        <w:rPr>
          <w:rFonts w:ascii="仿宋_GB2312" w:eastAsia="仿宋_GB2312" w:hAnsi="宋体" w:hint="eastAsia"/>
          <w:bCs/>
          <w:sz w:val="32"/>
          <w:szCs w:val="32"/>
        </w:rPr>
        <w:t>我单位将部门单位整体绩效目标细化分解为具体的绩效指标，一级指标共</w:t>
      </w:r>
      <w:r>
        <w:rPr>
          <w:rFonts w:ascii="仿宋_GB2312" w:eastAsia="仿宋_GB2312" w:hAnsi="宋体" w:hint="eastAsia"/>
          <w:bCs/>
          <w:sz w:val="32"/>
          <w:szCs w:val="32"/>
        </w:rPr>
        <w:t>1</w:t>
      </w:r>
      <w:r>
        <w:rPr>
          <w:rFonts w:ascii="仿宋_GB2312" w:eastAsia="仿宋_GB2312" w:hAnsi="宋体" w:hint="eastAsia"/>
          <w:bCs/>
          <w:sz w:val="32"/>
          <w:szCs w:val="32"/>
        </w:rPr>
        <w:t>条，二级指标共</w:t>
      </w:r>
      <w:r>
        <w:rPr>
          <w:rFonts w:ascii="仿宋_GB2312" w:eastAsia="仿宋_GB2312" w:hAnsi="宋体" w:hint="eastAsia"/>
          <w:bCs/>
          <w:sz w:val="32"/>
          <w:szCs w:val="32"/>
        </w:rPr>
        <w:t>2</w:t>
      </w:r>
      <w:r>
        <w:rPr>
          <w:rFonts w:ascii="仿宋_GB2312" w:eastAsia="仿宋_GB2312" w:hAnsi="宋体" w:hint="eastAsia"/>
          <w:bCs/>
          <w:sz w:val="32"/>
          <w:szCs w:val="32"/>
        </w:rPr>
        <w:t>条，三级指标共</w:t>
      </w:r>
      <w:r>
        <w:rPr>
          <w:rFonts w:ascii="仿宋_GB2312" w:eastAsia="仿宋_GB2312" w:hAnsi="宋体" w:hint="eastAsia"/>
          <w:bCs/>
          <w:sz w:val="32"/>
          <w:szCs w:val="32"/>
        </w:rPr>
        <w:t>6</w:t>
      </w:r>
      <w:r>
        <w:rPr>
          <w:rFonts w:ascii="仿宋_GB2312" w:eastAsia="仿宋_GB2312" w:hAnsi="宋体" w:hint="eastAsia"/>
          <w:bCs/>
          <w:sz w:val="32"/>
          <w:szCs w:val="32"/>
        </w:rPr>
        <w:t>条，其中量化指标条数共</w:t>
      </w:r>
      <w:r>
        <w:rPr>
          <w:rFonts w:ascii="仿宋_GB2312" w:eastAsia="仿宋_GB2312" w:hAnsi="宋体" w:hint="eastAsia"/>
          <w:bCs/>
          <w:sz w:val="32"/>
          <w:szCs w:val="32"/>
        </w:rPr>
        <w:t>6</w:t>
      </w:r>
      <w:r>
        <w:rPr>
          <w:rFonts w:ascii="仿宋_GB2312" w:eastAsia="仿宋_GB2312" w:hAnsi="宋体" w:hint="eastAsia"/>
          <w:bCs/>
          <w:sz w:val="32"/>
          <w:szCs w:val="32"/>
        </w:rPr>
        <w:t>条，所有绩效指标均通过清晰、可衡量的指标</w:t>
      </w:r>
      <w:proofErr w:type="gramStart"/>
      <w:r>
        <w:rPr>
          <w:rFonts w:ascii="仿宋_GB2312" w:eastAsia="仿宋_GB2312" w:hAnsi="宋体" w:hint="eastAsia"/>
          <w:bCs/>
          <w:sz w:val="32"/>
          <w:szCs w:val="32"/>
        </w:rPr>
        <w:t>值予以</w:t>
      </w:r>
      <w:proofErr w:type="gramEnd"/>
      <w:r>
        <w:rPr>
          <w:rFonts w:ascii="仿宋_GB2312" w:eastAsia="仿宋_GB2312" w:hAnsi="宋体" w:hint="eastAsia"/>
          <w:bCs/>
          <w:sz w:val="32"/>
          <w:szCs w:val="32"/>
        </w:rPr>
        <w:t>体现。</w:t>
      </w:r>
      <w:r>
        <w:rPr>
          <w:rFonts w:ascii="仿宋_GB2312" w:eastAsia="仿宋_GB2312" w:hAnsi="宋体" w:hint="eastAsia"/>
          <w:bCs/>
          <w:sz w:val="32"/>
          <w:szCs w:val="32"/>
        </w:rPr>
        <w:br/>
      </w:r>
      <w:r>
        <w:rPr>
          <w:rFonts w:ascii="仿宋_GB2312" w:eastAsia="仿宋_GB2312" w:hAnsi="宋体" w:hint="eastAsia"/>
          <w:bCs/>
          <w:sz w:val="32"/>
          <w:szCs w:val="32"/>
        </w:rPr>
        <w:t>（一）指标</w:t>
      </w:r>
      <w:proofErr w:type="gramStart"/>
      <w:r>
        <w:rPr>
          <w:rFonts w:ascii="仿宋_GB2312" w:eastAsia="仿宋_GB2312" w:hAnsi="宋体" w:hint="eastAsia"/>
          <w:bCs/>
          <w:sz w:val="32"/>
          <w:szCs w:val="32"/>
        </w:rPr>
        <w:t>一</w:t>
      </w:r>
      <w:proofErr w:type="gramEnd"/>
      <w:r>
        <w:rPr>
          <w:rFonts w:ascii="仿宋_GB2312" w:eastAsia="仿宋_GB2312" w:hAnsi="宋体" w:hint="eastAsia"/>
          <w:bCs/>
          <w:sz w:val="32"/>
          <w:szCs w:val="32"/>
        </w:rPr>
        <w:t>：运行成本</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（二）指</w:t>
      </w:r>
      <w:r>
        <w:rPr>
          <w:rFonts w:ascii="仿宋_GB2312" w:eastAsia="仿宋_GB2312" w:hAnsi="宋体" w:hint="eastAsia"/>
          <w:bCs/>
          <w:sz w:val="32"/>
          <w:szCs w:val="32"/>
        </w:rPr>
        <w:t>标二：管理效率</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（三）指标三：履职效能</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1</w:t>
      </w:r>
      <w:r>
        <w:rPr>
          <w:rFonts w:ascii="仿宋_GB2312" w:eastAsia="仿宋_GB2312" w:hAnsi="宋体" w:hint="eastAsia"/>
          <w:bCs/>
          <w:sz w:val="32"/>
          <w:szCs w:val="32"/>
        </w:rPr>
        <w:t>：困难重度残疾人家庭无障碍改造户数</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&gt;=100</w:t>
      </w:r>
      <w:r>
        <w:rPr>
          <w:rFonts w:ascii="仿宋_GB2312" w:eastAsia="仿宋_GB2312" w:hAnsi="宋体" w:hint="eastAsia"/>
          <w:bCs/>
          <w:sz w:val="32"/>
          <w:szCs w:val="32"/>
        </w:rPr>
        <w:t>户；监控节点完成值：</w:t>
      </w:r>
      <w:r>
        <w:rPr>
          <w:rFonts w:ascii="仿宋_GB2312" w:eastAsia="仿宋_GB2312" w:hAnsi="宋体" w:hint="eastAsia"/>
          <w:bCs/>
          <w:sz w:val="32"/>
          <w:szCs w:val="32"/>
        </w:rPr>
        <w:t>=0</w:t>
      </w:r>
      <w:r>
        <w:rPr>
          <w:rFonts w:ascii="仿宋_GB2312" w:eastAsia="仿宋_GB2312" w:hAnsi="宋体" w:hint="eastAsia"/>
          <w:bCs/>
          <w:sz w:val="32"/>
          <w:szCs w:val="32"/>
        </w:rPr>
        <w:t>户；评价实际完成值：</w:t>
      </w:r>
      <w:r>
        <w:rPr>
          <w:rFonts w:ascii="仿宋_GB2312" w:eastAsia="仿宋_GB2312" w:hAnsi="宋体" w:hint="eastAsia"/>
          <w:bCs/>
          <w:sz w:val="32"/>
          <w:szCs w:val="32"/>
        </w:rPr>
        <w:t>=115</w:t>
      </w:r>
      <w:r>
        <w:rPr>
          <w:rFonts w:ascii="仿宋_GB2312" w:eastAsia="仿宋_GB2312" w:hAnsi="宋体" w:hint="eastAsia"/>
          <w:bCs/>
          <w:sz w:val="32"/>
          <w:szCs w:val="32"/>
        </w:rPr>
        <w:t>户；指标完成率：</w:t>
      </w:r>
      <w:r>
        <w:rPr>
          <w:rFonts w:ascii="仿宋_GB2312" w:eastAsia="仿宋_GB2312" w:hAnsi="宋体" w:hint="eastAsia"/>
          <w:bCs/>
          <w:sz w:val="32"/>
          <w:szCs w:val="32"/>
        </w:rPr>
        <w:t>100.00%</w:t>
      </w:r>
      <w:r>
        <w:rPr>
          <w:rFonts w:ascii="仿宋_GB2312" w:eastAsia="仿宋_GB2312" w:hAnsi="宋体" w:hint="eastAsia"/>
          <w:bCs/>
          <w:sz w:val="32"/>
          <w:szCs w:val="32"/>
        </w:rPr>
        <w:t>；成效分析：通过单位正常运转，提高了公共服务质量。</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2</w:t>
      </w:r>
      <w:r>
        <w:rPr>
          <w:rFonts w:ascii="仿宋_GB2312" w:eastAsia="仿宋_GB2312" w:hAnsi="宋体" w:hint="eastAsia"/>
          <w:bCs/>
          <w:sz w:val="32"/>
          <w:szCs w:val="32"/>
        </w:rPr>
        <w:t>：早期干预残疾儿童救助人数</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&gt;=19</w:t>
      </w:r>
      <w:r>
        <w:rPr>
          <w:rFonts w:ascii="仿宋_GB2312" w:eastAsia="仿宋_GB2312" w:hAnsi="宋体" w:hint="eastAsia"/>
          <w:bCs/>
          <w:sz w:val="32"/>
          <w:szCs w:val="32"/>
        </w:rPr>
        <w:t>人；监控节点完成值：</w:t>
      </w:r>
      <w:r>
        <w:rPr>
          <w:rFonts w:ascii="仿宋_GB2312" w:eastAsia="仿宋_GB2312" w:hAnsi="宋体" w:hint="eastAsia"/>
          <w:bCs/>
          <w:sz w:val="32"/>
          <w:szCs w:val="32"/>
        </w:rPr>
        <w:t>=19</w:t>
      </w:r>
      <w:r>
        <w:rPr>
          <w:rFonts w:ascii="仿宋_GB2312" w:eastAsia="仿宋_GB2312" w:hAnsi="宋体" w:hint="eastAsia"/>
          <w:bCs/>
          <w:sz w:val="32"/>
          <w:szCs w:val="32"/>
        </w:rPr>
        <w:t>人；评价实际完成值：</w:t>
      </w:r>
      <w:r>
        <w:rPr>
          <w:rFonts w:ascii="仿宋_GB2312" w:eastAsia="仿宋_GB2312" w:hAnsi="宋体" w:hint="eastAsia"/>
          <w:bCs/>
          <w:sz w:val="32"/>
          <w:szCs w:val="32"/>
        </w:rPr>
        <w:t>=19</w:t>
      </w:r>
      <w:r>
        <w:rPr>
          <w:rFonts w:ascii="仿宋_GB2312" w:eastAsia="仿宋_GB2312" w:hAnsi="宋体" w:hint="eastAsia"/>
          <w:bCs/>
          <w:sz w:val="32"/>
          <w:szCs w:val="32"/>
        </w:rPr>
        <w:t>人；指标完成率：</w:t>
      </w:r>
      <w:r>
        <w:rPr>
          <w:rFonts w:ascii="仿宋_GB2312" w:eastAsia="仿宋_GB2312" w:hAnsi="宋体" w:hint="eastAsia"/>
          <w:bCs/>
          <w:sz w:val="32"/>
          <w:szCs w:val="32"/>
        </w:rPr>
        <w:t>100.00%</w:t>
      </w:r>
      <w:r>
        <w:rPr>
          <w:rFonts w:ascii="仿宋_GB2312" w:eastAsia="仿宋_GB2312" w:hAnsi="宋体" w:hint="eastAsia"/>
          <w:bCs/>
          <w:sz w:val="32"/>
          <w:szCs w:val="32"/>
        </w:rPr>
        <w:t>；成效分析：通过单位正常运转，改善了残疾人家庭生活水</w:t>
      </w:r>
      <w:r>
        <w:rPr>
          <w:rFonts w:ascii="仿宋_GB2312" w:eastAsia="仿宋_GB2312" w:hAnsi="宋体" w:hint="eastAsia"/>
          <w:bCs/>
          <w:sz w:val="32"/>
          <w:szCs w:val="32"/>
        </w:rPr>
        <w:lastRenderedPageBreak/>
        <w:t>平。</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3</w:t>
      </w:r>
      <w:r>
        <w:rPr>
          <w:rFonts w:ascii="仿宋_GB2312" w:eastAsia="仿宋_GB2312" w:hAnsi="宋体" w:hint="eastAsia"/>
          <w:bCs/>
          <w:sz w:val="32"/>
          <w:szCs w:val="32"/>
        </w:rPr>
        <w:t>：残疾人基本康复服务</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&gt;=40</w:t>
      </w:r>
      <w:r>
        <w:rPr>
          <w:rFonts w:ascii="仿宋_GB2312" w:eastAsia="仿宋_GB2312" w:hAnsi="宋体" w:hint="eastAsia"/>
          <w:bCs/>
          <w:sz w:val="32"/>
          <w:szCs w:val="32"/>
        </w:rPr>
        <w:t>0</w:t>
      </w:r>
      <w:r>
        <w:rPr>
          <w:rFonts w:ascii="仿宋_GB2312" w:eastAsia="仿宋_GB2312" w:hAnsi="宋体" w:hint="eastAsia"/>
          <w:bCs/>
          <w:sz w:val="32"/>
          <w:szCs w:val="32"/>
        </w:rPr>
        <w:t>人；监控节点完成值：</w:t>
      </w:r>
      <w:r>
        <w:rPr>
          <w:rFonts w:ascii="仿宋_GB2312" w:eastAsia="仿宋_GB2312" w:hAnsi="宋体" w:hint="eastAsia"/>
          <w:bCs/>
          <w:sz w:val="32"/>
          <w:szCs w:val="32"/>
        </w:rPr>
        <w:t>=400</w:t>
      </w:r>
      <w:r>
        <w:rPr>
          <w:rFonts w:ascii="仿宋_GB2312" w:eastAsia="仿宋_GB2312" w:hAnsi="宋体" w:hint="eastAsia"/>
          <w:bCs/>
          <w:sz w:val="32"/>
          <w:szCs w:val="32"/>
        </w:rPr>
        <w:t>人；评价实际完成值：</w:t>
      </w:r>
      <w:r>
        <w:rPr>
          <w:rFonts w:ascii="仿宋_GB2312" w:eastAsia="仿宋_GB2312" w:hAnsi="宋体" w:hint="eastAsia"/>
          <w:bCs/>
          <w:sz w:val="32"/>
          <w:szCs w:val="32"/>
        </w:rPr>
        <w:t>=400</w:t>
      </w:r>
      <w:r>
        <w:rPr>
          <w:rFonts w:ascii="仿宋_GB2312" w:eastAsia="仿宋_GB2312" w:hAnsi="宋体" w:hint="eastAsia"/>
          <w:bCs/>
          <w:sz w:val="32"/>
          <w:szCs w:val="32"/>
        </w:rPr>
        <w:t>人；指标完成率：</w:t>
      </w:r>
      <w:r>
        <w:rPr>
          <w:rFonts w:ascii="仿宋_GB2312" w:eastAsia="仿宋_GB2312" w:hAnsi="宋体" w:hint="eastAsia"/>
          <w:bCs/>
          <w:sz w:val="32"/>
          <w:szCs w:val="32"/>
        </w:rPr>
        <w:t>100.00%</w:t>
      </w:r>
      <w:r>
        <w:rPr>
          <w:rFonts w:ascii="仿宋_GB2312" w:eastAsia="仿宋_GB2312" w:hAnsi="宋体" w:hint="eastAsia"/>
          <w:bCs/>
          <w:sz w:val="32"/>
          <w:szCs w:val="32"/>
        </w:rPr>
        <w:t>；成效分析：通过单位正常运转，提升了残疾人融入社会能力。</w:t>
      </w:r>
      <w:r>
        <w:rPr>
          <w:rFonts w:ascii="仿宋_GB2312" w:eastAsia="仿宋_GB2312" w:hAnsi="宋体" w:hint="eastAsia"/>
          <w:bCs/>
          <w:sz w:val="32"/>
          <w:szCs w:val="32"/>
        </w:rPr>
        <w:br/>
      </w:r>
      <w:r>
        <w:rPr>
          <w:rFonts w:ascii="仿宋_GB2312" w:eastAsia="仿宋_GB2312" w:hAnsi="宋体" w:hint="eastAsia"/>
          <w:bCs/>
          <w:sz w:val="32"/>
          <w:szCs w:val="32"/>
        </w:rPr>
        <w:t>数量指标</w:t>
      </w:r>
      <w:r>
        <w:rPr>
          <w:rFonts w:ascii="仿宋_GB2312" w:eastAsia="仿宋_GB2312" w:hAnsi="宋体" w:hint="eastAsia"/>
          <w:bCs/>
          <w:sz w:val="32"/>
          <w:szCs w:val="32"/>
        </w:rPr>
        <w:t>4</w:t>
      </w:r>
      <w:r>
        <w:rPr>
          <w:rFonts w:ascii="仿宋_GB2312" w:eastAsia="仿宋_GB2312" w:hAnsi="宋体" w:hint="eastAsia"/>
          <w:bCs/>
          <w:sz w:val="32"/>
          <w:szCs w:val="32"/>
        </w:rPr>
        <w:t>：残疾儿童康复救助人数</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&gt;=60</w:t>
      </w:r>
      <w:r>
        <w:rPr>
          <w:rFonts w:ascii="仿宋_GB2312" w:eastAsia="仿宋_GB2312" w:hAnsi="宋体" w:hint="eastAsia"/>
          <w:bCs/>
          <w:sz w:val="32"/>
          <w:szCs w:val="32"/>
        </w:rPr>
        <w:t>人；监控节点完成值：</w:t>
      </w:r>
      <w:r>
        <w:rPr>
          <w:rFonts w:ascii="仿宋_GB2312" w:eastAsia="仿宋_GB2312" w:hAnsi="宋体" w:hint="eastAsia"/>
          <w:bCs/>
          <w:sz w:val="32"/>
          <w:szCs w:val="32"/>
        </w:rPr>
        <w:t>=88</w:t>
      </w:r>
      <w:r>
        <w:rPr>
          <w:rFonts w:ascii="仿宋_GB2312" w:eastAsia="仿宋_GB2312" w:hAnsi="宋体" w:hint="eastAsia"/>
          <w:bCs/>
          <w:sz w:val="32"/>
          <w:szCs w:val="32"/>
        </w:rPr>
        <w:t>人；评价实际完成值：</w:t>
      </w:r>
      <w:r>
        <w:rPr>
          <w:rFonts w:ascii="仿宋_GB2312" w:eastAsia="仿宋_GB2312" w:hAnsi="宋体" w:hint="eastAsia"/>
          <w:bCs/>
          <w:sz w:val="32"/>
          <w:szCs w:val="32"/>
        </w:rPr>
        <w:t>=99</w:t>
      </w:r>
      <w:r>
        <w:rPr>
          <w:rFonts w:ascii="仿宋_GB2312" w:eastAsia="仿宋_GB2312" w:hAnsi="宋体" w:hint="eastAsia"/>
          <w:bCs/>
          <w:sz w:val="32"/>
          <w:szCs w:val="32"/>
        </w:rPr>
        <w:t>人；指标完成率：</w:t>
      </w:r>
      <w:r>
        <w:rPr>
          <w:rFonts w:ascii="仿宋_GB2312" w:eastAsia="仿宋_GB2312" w:hAnsi="宋体" w:hint="eastAsia"/>
          <w:bCs/>
          <w:sz w:val="32"/>
          <w:szCs w:val="32"/>
        </w:rPr>
        <w:t>100.00%</w:t>
      </w:r>
      <w:r>
        <w:rPr>
          <w:rFonts w:ascii="仿宋_GB2312" w:eastAsia="仿宋_GB2312" w:hAnsi="宋体" w:hint="eastAsia"/>
          <w:bCs/>
          <w:sz w:val="32"/>
          <w:szCs w:val="32"/>
        </w:rPr>
        <w:t>；成效分析：通过单位正常运转，改善了残疾儿童家庭生活水平。</w:t>
      </w:r>
      <w:r>
        <w:rPr>
          <w:rFonts w:ascii="仿宋_GB2312" w:eastAsia="仿宋_GB2312" w:hAnsi="宋体" w:hint="eastAsia"/>
          <w:bCs/>
          <w:sz w:val="32"/>
          <w:szCs w:val="32"/>
        </w:rPr>
        <w:br/>
      </w:r>
      <w:r>
        <w:rPr>
          <w:rFonts w:ascii="仿宋_GB2312" w:eastAsia="仿宋_GB2312" w:hAnsi="宋体" w:hint="eastAsia"/>
          <w:bCs/>
          <w:sz w:val="32"/>
          <w:szCs w:val="32"/>
        </w:rPr>
        <w:t>质量指标</w:t>
      </w:r>
      <w:r>
        <w:rPr>
          <w:rFonts w:ascii="仿宋_GB2312" w:eastAsia="仿宋_GB2312" w:hAnsi="宋体" w:hint="eastAsia"/>
          <w:bCs/>
          <w:sz w:val="32"/>
          <w:szCs w:val="32"/>
        </w:rPr>
        <w:t>1</w:t>
      </w:r>
      <w:r>
        <w:rPr>
          <w:rFonts w:ascii="仿宋_GB2312" w:eastAsia="仿宋_GB2312" w:hAnsi="宋体" w:hint="eastAsia"/>
          <w:bCs/>
          <w:sz w:val="32"/>
          <w:szCs w:val="32"/>
        </w:rPr>
        <w:t>：残疾人基本康复服务覆盖率</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&gt;=83%</w:t>
      </w:r>
      <w:r>
        <w:rPr>
          <w:rFonts w:ascii="仿宋_GB2312" w:eastAsia="仿宋_GB2312" w:hAnsi="宋体" w:hint="eastAsia"/>
          <w:bCs/>
          <w:sz w:val="32"/>
          <w:szCs w:val="32"/>
        </w:rPr>
        <w:t>；监控节点完成值：</w:t>
      </w:r>
      <w:r>
        <w:rPr>
          <w:rFonts w:ascii="仿宋_GB2312" w:eastAsia="仿宋_GB2312" w:hAnsi="宋体" w:hint="eastAsia"/>
          <w:bCs/>
          <w:sz w:val="32"/>
          <w:szCs w:val="32"/>
        </w:rPr>
        <w:t>=100.00%</w:t>
      </w:r>
      <w:r>
        <w:rPr>
          <w:rFonts w:ascii="仿宋_GB2312" w:eastAsia="仿宋_GB2312" w:hAnsi="宋体" w:hint="eastAsia"/>
          <w:bCs/>
          <w:sz w:val="32"/>
          <w:szCs w:val="32"/>
        </w:rPr>
        <w:t>；评价实际完成值：</w:t>
      </w:r>
      <w:r>
        <w:rPr>
          <w:rFonts w:ascii="仿宋_GB2312" w:eastAsia="仿宋_GB2312" w:hAnsi="宋体" w:hint="eastAsia"/>
          <w:bCs/>
          <w:sz w:val="32"/>
          <w:szCs w:val="32"/>
        </w:rPr>
        <w:t>=95.36%</w:t>
      </w:r>
      <w:r>
        <w:rPr>
          <w:rFonts w:ascii="仿宋_GB2312" w:eastAsia="仿宋_GB2312" w:hAnsi="宋体" w:hint="eastAsia"/>
          <w:bCs/>
          <w:sz w:val="32"/>
          <w:szCs w:val="32"/>
        </w:rPr>
        <w:t>；指标完成率：</w:t>
      </w:r>
      <w:r>
        <w:rPr>
          <w:rFonts w:ascii="仿宋_GB2312" w:eastAsia="仿宋_GB2312" w:hAnsi="宋体" w:hint="eastAsia"/>
          <w:bCs/>
          <w:sz w:val="32"/>
          <w:szCs w:val="32"/>
        </w:rPr>
        <w:t>100.00%</w:t>
      </w:r>
      <w:r>
        <w:rPr>
          <w:rFonts w:ascii="仿宋_GB2312" w:eastAsia="仿宋_GB2312" w:hAnsi="宋体" w:hint="eastAsia"/>
          <w:bCs/>
          <w:sz w:val="32"/>
          <w:szCs w:val="32"/>
        </w:rPr>
        <w:t>；成效分析：</w:t>
      </w:r>
      <w:r>
        <w:rPr>
          <w:rFonts w:ascii="仿宋_GB2312" w:eastAsia="仿宋_GB2312" w:hAnsi="宋体" w:hint="eastAsia"/>
          <w:bCs/>
          <w:sz w:val="32"/>
          <w:szCs w:val="32"/>
        </w:rPr>
        <w:t>通过单位正常运转，提高了残疾人康复需求。</w:t>
      </w:r>
      <w:r>
        <w:rPr>
          <w:rFonts w:ascii="仿宋_GB2312" w:eastAsia="仿宋_GB2312" w:hAnsi="宋体" w:hint="eastAsia"/>
          <w:bCs/>
          <w:sz w:val="32"/>
          <w:szCs w:val="32"/>
        </w:rPr>
        <w:br/>
      </w:r>
      <w:r>
        <w:rPr>
          <w:rFonts w:ascii="仿宋_GB2312" w:eastAsia="仿宋_GB2312" w:hAnsi="宋体" w:hint="eastAsia"/>
          <w:bCs/>
          <w:sz w:val="32"/>
          <w:szCs w:val="32"/>
        </w:rPr>
        <w:t>质量指标</w:t>
      </w:r>
      <w:r>
        <w:rPr>
          <w:rFonts w:ascii="仿宋_GB2312" w:eastAsia="仿宋_GB2312" w:hAnsi="宋体" w:hint="eastAsia"/>
          <w:bCs/>
          <w:sz w:val="32"/>
          <w:szCs w:val="32"/>
        </w:rPr>
        <w:t>2</w:t>
      </w:r>
      <w:r>
        <w:rPr>
          <w:rFonts w:ascii="仿宋_GB2312" w:eastAsia="仿宋_GB2312" w:hAnsi="宋体" w:hint="eastAsia"/>
          <w:bCs/>
          <w:sz w:val="32"/>
          <w:szCs w:val="32"/>
        </w:rPr>
        <w:t>：残疾人辅助器具适配率</w:t>
      </w:r>
      <w:r>
        <w:rPr>
          <w:rFonts w:ascii="仿宋_GB2312" w:eastAsia="仿宋_GB2312" w:hAnsi="宋体" w:hint="eastAsia"/>
          <w:bCs/>
          <w:sz w:val="32"/>
          <w:szCs w:val="32"/>
        </w:rPr>
        <w:t>,</w:t>
      </w:r>
      <w:r>
        <w:rPr>
          <w:rFonts w:ascii="仿宋_GB2312" w:eastAsia="仿宋_GB2312" w:hAnsi="宋体" w:hint="eastAsia"/>
          <w:bCs/>
          <w:sz w:val="32"/>
          <w:szCs w:val="32"/>
        </w:rPr>
        <w:t>预期指标值为：</w:t>
      </w:r>
      <w:r>
        <w:rPr>
          <w:rFonts w:ascii="仿宋_GB2312" w:eastAsia="仿宋_GB2312" w:hAnsi="宋体" w:hint="eastAsia"/>
          <w:bCs/>
          <w:sz w:val="32"/>
          <w:szCs w:val="32"/>
        </w:rPr>
        <w:t>&gt;=83%</w:t>
      </w:r>
      <w:r>
        <w:rPr>
          <w:rFonts w:ascii="仿宋_GB2312" w:eastAsia="仿宋_GB2312" w:hAnsi="宋体" w:hint="eastAsia"/>
          <w:bCs/>
          <w:sz w:val="32"/>
          <w:szCs w:val="32"/>
        </w:rPr>
        <w:t>；监控节点完成值：</w:t>
      </w:r>
      <w:r>
        <w:rPr>
          <w:rFonts w:ascii="仿宋_GB2312" w:eastAsia="仿宋_GB2312" w:hAnsi="宋体" w:hint="eastAsia"/>
          <w:bCs/>
          <w:sz w:val="32"/>
          <w:szCs w:val="32"/>
        </w:rPr>
        <w:t>=0.00%</w:t>
      </w:r>
      <w:r>
        <w:rPr>
          <w:rFonts w:ascii="仿宋_GB2312" w:eastAsia="仿宋_GB2312" w:hAnsi="宋体" w:hint="eastAsia"/>
          <w:bCs/>
          <w:sz w:val="32"/>
          <w:szCs w:val="32"/>
        </w:rPr>
        <w:t>；评价实际完成值：</w:t>
      </w:r>
      <w:r>
        <w:rPr>
          <w:rFonts w:ascii="仿宋_GB2312" w:eastAsia="仿宋_GB2312" w:hAnsi="宋体" w:hint="eastAsia"/>
          <w:bCs/>
          <w:sz w:val="32"/>
          <w:szCs w:val="32"/>
        </w:rPr>
        <w:t>=100.00%</w:t>
      </w:r>
      <w:r>
        <w:rPr>
          <w:rFonts w:ascii="仿宋_GB2312" w:eastAsia="仿宋_GB2312" w:hAnsi="宋体" w:hint="eastAsia"/>
          <w:bCs/>
          <w:sz w:val="32"/>
          <w:szCs w:val="32"/>
        </w:rPr>
        <w:t>；指标完成率：</w:t>
      </w:r>
      <w:r>
        <w:rPr>
          <w:rFonts w:ascii="仿宋_GB2312" w:eastAsia="仿宋_GB2312" w:hAnsi="宋体" w:hint="eastAsia"/>
          <w:bCs/>
          <w:sz w:val="32"/>
          <w:szCs w:val="32"/>
        </w:rPr>
        <w:t>100.00%</w:t>
      </w:r>
      <w:r>
        <w:rPr>
          <w:rFonts w:ascii="仿宋_GB2312" w:eastAsia="仿宋_GB2312" w:hAnsi="宋体" w:hint="eastAsia"/>
          <w:bCs/>
          <w:sz w:val="32"/>
          <w:szCs w:val="32"/>
        </w:rPr>
        <w:t>；成效分析：通过单位正常运转，提高了残疾人融入社会能力。</w:t>
      </w:r>
      <w:r>
        <w:rPr>
          <w:rFonts w:ascii="仿宋_GB2312" w:eastAsia="仿宋_GB2312" w:hAnsi="宋体" w:hint="eastAsia"/>
          <w:bCs/>
          <w:sz w:val="32"/>
          <w:szCs w:val="32"/>
        </w:rPr>
        <w:br/>
      </w:r>
      <w:r>
        <w:rPr>
          <w:rFonts w:ascii="仿宋_GB2312" w:eastAsia="仿宋_GB2312" w:hAnsi="宋体" w:hint="eastAsia"/>
          <w:bCs/>
          <w:sz w:val="32"/>
          <w:szCs w:val="32"/>
        </w:rPr>
        <w:t>（四）指标四：社会效益</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（五）指标五：可持续发展能力</w:t>
      </w:r>
      <w:r>
        <w:rPr>
          <w:rFonts w:ascii="仿宋_GB2312" w:eastAsia="仿宋_GB2312" w:hAnsi="宋体" w:hint="eastAsia"/>
          <w:bCs/>
          <w:sz w:val="32"/>
          <w:szCs w:val="32"/>
        </w:rPr>
        <w:br/>
      </w:r>
      <w:r>
        <w:rPr>
          <w:rFonts w:ascii="仿宋_GB2312" w:eastAsia="仿宋_GB2312" w:hAnsi="宋体" w:hint="eastAsia"/>
          <w:bCs/>
          <w:sz w:val="32"/>
          <w:szCs w:val="32"/>
        </w:rPr>
        <w:t>无此项指标。</w:t>
      </w:r>
      <w:r>
        <w:rPr>
          <w:rFonts w:ascii="仿宋_GB2312" w:eastAsia="仿宋_GB2312" w:hAnsi="宋体" w:hint="eastAsia"/>
          <w:bCs/>
          <w:sz w:val="32"/>
          <w:szCs w:val="32"/>
        </w:rPr>
        <w:br/>
      </w:r>
      <w:r>
        <w:rPr>
          <w:rFonts w:ascii="仿宋_GB2312" w:eastAsia="仿宋_GB2312" w:hAnsi="宋体" w:hint="eastAsia"/>
          <w:bCs/>
          <w:sz w:val="32"/>
          <w:szCs w:val="32"/>
        </w:rPr>
        <w:t>（六）指标六：服务对象满意度</w:t>
      </w:r>
      <w:r>
        <w:rPr>
          <w:rFonts w:ascii="仿宋_GB2312" w:eastAsia="仿宋_GB2312" w:hAnsi="宋体" w:hint="eastAsia"/>
          <w:bCs/>
          <w:sz w:val="32"/>
          <w:szCs w:val="32"/>
        </w:rPr>
        <w:br/>
      </w:r>
      <w:r>
        <w:rPr>
          <w:rFonts w:ascii="仿宋_GB2312" w:eastAsia="仿宋_GB2312" w:hAnsi="宋体" w:hint="eastAsia"/>
          <w:bCs/>
          <w:sz w:val="32"/>
          <w:szCs w:val="32"/>
        </w:rPr>
        <w:t>无此项指标。</w:t>
      </w:r>
    </w:p>
    <w:p w:rsidR="00E11AA0" w:rsidRDefault="007B6876">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lastRenderedPageBreak/>
        <w:t>评价结论：</w:t>
      </w:r>
    </w:p>
    <w:p w:rsidR="00E11AA0" w:rsidRDefault="007B6876">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本部门严格按照科学公正、统筹兼顾、激励约束、公开透明的绩效评价原则，对本部门预算执行情况、部门单位整体支出管理及使用情况、部</w:t>
      </w:r>
      <w:r>
        <w:rPr>
          <w:rFonts w:ascii="仿宋_GB2312" w:eastAsia="仿宋_GB2312" w:hAnsi="宋体" w:hint="eastAsia"/>
          <w:bCs/>
          <w:sz w:val="32"/>
          <w:szCs w:val="32"/>
        </w:rPr>
        <w:t>门单位整体支出绩效指标完成情况等进行了综合评价。</w:t>
      </w:r>
      <w:r>
        <w:rPr>
          <w:rFonts w:ascii="仿宋_GB2312" w:eastAsia="仿宋_GB2312" w:hAnsi="宋体" w:hint="eastAsia"/>
          <w:bCs/>
          <w:sz w:val="32"/>
          <w:szCs w:val="32"/>
        </w:rPr>
        <w:br/>
        <w:t>2023</w:t>
      </w:r>
      <w:r>
        <w:rPr>
          <w:rFonts w:ascii="仿宋_GB2312" w:eastAsia="仿宋_GB2312" w:hAnsi="宋体" w:hint="eastAsia"/>
          <w:bCs/>
          <w:sz w:val="32"/>
          <w:szCs w:val="32"/>
        </w:rPr>
        <w:t>年度部门整体支出绩效自评综合得分</w:t>
      </w:r>
      <w:r>
        <w:rPr>
          <w:rFonts w:ascii="仿宋_GB2312" w:eastAsia="仿宋_GB2312" w:hAnsi="宋体" w:hint="eastAsia"/>
          <w:bCs/>
          <w:sz w:val="32"/>
          <w:szCs w:val="32"/>
        </w:rPr>
        <w:t>100</w:t>
      </w:r>
      <w:r>
        <w:rPr>
          <w:rFonts w:ascii="仿宋_GB2312" w:eastAsia="仿宋_GB2312" w:hAnsi="宋体" w:hint="eastAsia"/>
          <w:bCs/>
          <w:sz w:val="32"/>
          <w:szCs w:val="32"/>
        </w:rPr>
        <w:t>分，评价结果为“优”。</w:t>
      </w:r>
    </w:p>
    <w:p w:rsidR="00E11AA0" w:rsidRDefault="007B6876">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存在的主要问题及原因分析：</w:t>
      </w:r>
    </w:p>
    <w:p w:rsidR="00E11AA0" w:rsidRDefault="007B6876">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单位新任财务人员财务知识薄弱，业务生疏，财务工作水平仍需要进一步提高。面对这些问题我们将认真分析，切实加以解决，进一步完善财务制度，规范财经纪律，严格控制非生产性开支，进一步提高项目支出水平。</w:t>
      </w:r>
    </w:p>
    <w:p w:rsidR="00E11AA0" w:rsidRDefault="007B6876">
      <w:pPr>
        <w:numPr>
          <w:ilvl w:val="0"/>
          <w:numId w:val="1"/>
        </w:numPr>
        <w:snapToGrid w:val="0"/>
        <w:spacing w:line="540" w:lineRule="exact"/>
        <w:rPr>
          <w:rFonts w:ascii="黑体" w:eastAsia="黑体" w:hAnsi="黑体" w:cs="宋体"/>
          <w:b/>
          <w:color w:val="000000" w:themeColor="text1"/>
          <w:sz w:val="32"/>
          <w:szCs w:val="32"/>
          <w:lang w:bidi="ar"/>
        </w:rPr>
      </w:pPr>
      <w:r>
        <w:rPr>
          <w:rFonts w:ascii="黑体" w:eastAsia="黑体" w:hAnsi="黑体" w:cs="宋体" w:hint="eastAsia"/>
          <w:b/>
          <w:color w:val="000000" w:themeColor="text1"/>
          <w:sz w:val="32"/>
          <w:szCs w:val="32"/>
          <w:lang w:bidi="ar"/>
        </w:rPr>
        <w:t>改进措施和建议：</w:t>
      </w:r>
    </w:p>
    <w:p w:rsidR="00E11AA0" w:rsidRDefault="007B6876">
      <w:pPr>
        <w:spacing w:line="600" w:lineRule="exact"/>
        <w:ind w:firstLineChars="300" w:firstLine="960"/>
        <w:jc w:val="left"/>
        <w:rPr>
          <w:rFonts w:ascii="仿宋_GB2312" w:eastAsia="仿宋_GB2312" w:hAnsi="宋体"/>
          <w:bCs/>
          <w:sz w:val="32"/>
          <w:szCs w:val="32"/>
        </w:rPr>
      </w:pPr>
      <w:r>
        <w:rPr>
          <w:rFonts w:ascii="仿宋_GB2312" w:eastAsia="仿宋_GB2312" w:hAnsi="宋体" w:hint="eastAsia"/>
          <w:bCs/>
          <w:sz w:val="32"/>
          <w:szCs w:val="32"/>
        </w:rPr>
        <w:t>（</w:t>
      </w:r>
      <w:r>
        <w:rPr>
          <w:rFonts w:ascii="仿宋_GB2312" w:eastAsia="仿宋_GB2312" w:hAnsi="宋体" w:hint="eastAsia"/>
          <w:bCs/>
          <w:sz w:val="32"/>
          <w:szCs w:val="32"/>
        </w:rPr>
        <w:t>1</w:t>
      </w:r>
      <w:r>
        <w:rPr>
          <w:rFonts w:ascii="仿宋_GB2312" w:eastAsia="仿宋_GB2312" w:hAnsi="宋体" w:hint="eastAsia"/>
          <w:bCs/>
          <w:sz w:val="32"/>
          <w:szCs w:val="32"/>
        </w:rPr>
        <w:t>）不断提高绩效观念。</w:t>
      </w:r>
      <w:r>
        <w:rPr>
          <w:rFonts w:ascii="仿宋_GB2312" w:eastAsia="仿宋_GB2312" w:hAnsi="宋体" w:hint="eastAsia"/>
          <w:bCs/>
          <w:sz w:val="32"/>
          <w:szCs w:val="32"/>
        </w:rPr>
        <w:br/>
      </w:r>
      <w:r>
        <w:rPr>
          <w:rFonts w:ascii="仿宋_GB2312" w:eastAsia="仿宋_GB2312" w:hAnsi="宋体" w:hint="eastAsia"/>
          <w:bCs/>
          <w:sz w:val="32"/>
          <w:szCs w:val="32"/>
        </w:rPr>
        <w:t>在日常绩效监控工作中存在着一定程度的“重分配、轻管理、重支出、轻绩效”的情况，需要进一步加强对资金绩效管理的重视程度。</w:t>
      </w:r>
      <w:r>
        <w:rPr>
          <w:rFonts w:ascii="仿宋_GB2312" w:eastAsia="仿宋_GB2312" w:hAnsi="宋体" w:hint="eastAsia"/>
          <w:bCs/>
          <w:sz w:val="32"/>
          <w:szCs w:val="32"/>
        </w:rPr>
        <w:br/>
      </w:r>
      <w:r>
        <w:rPr>
          <w:rFonts w:ascii="仿宋_GB2312" w:eastAsia="仿宋_GB2312" w:hAnsi="宋体" w:hint="eastAsia"/>
          <w:bCs/>
          <w:sz w:val="32"/>
          <w:szCs w:val="32"/>
        </w:rPr>
        <w:t>（</w:t>
      </w:r>
      <w:r>
        <w:rPr>
          <w:rFonts w:ascii="仿宋_GB2312" w:eastAsia="仿宋_GB2312" w:hAnsi="宋体" w:hint="eastAsia"/>
          <w:bCs/>
          <w:sz w:val="32"/>
          <w:szCs w:val="32"/>
        </w:rPr>
        <w:t>2</w:t>
      </w:r>
      <w:r>
        <w:rPr>
          <w:rFonts w:ascii="仿宋_GB2312" w:eastAsia="仿宋_GB2312" w:hAnsi="宋体" w:hint="eastAsia"/>
          <w:bCs/>
          <w:sz w:val="32"/>
          <w:szCs w:val="32"/>
        </w:rPr>
        <w:t>）</w:t>
      </w:r>
      <w:r>
        <w:rPr>
          <w:rFonts w:ascii="仿宋_GB2312" w:eastAsia="仿宋_GB2312" w:hAnsi="宋体" w:hint="eastAsia"/>
          <w:bCs/>
          <w:sz w:val="32"/>
          <w:szCs w:val="32"/>
        </w:rPr>
        <w:t>规范绩效管理。</w:t>
      </w:r>
      <w:r>
        <w:rPr>
          <w:rFonts w:ascii="仿宋_GB2312" w:eastAsia="仿宋_GB2312" w:hAnsi="宋体" w:hint="eastAsia"/>
          <w:bCs/>
          <w:sz w:val="32"/>
          <w:szCs w:val="32"/>
        </w:rPr>
        <w:br/>
      </w:r>
      <w:r>
        <w:rPr>
          <w:rFonts w:ascii="仿宋_GB2312" w:eastAsia="仿宋_GB2312" w:hAnsi="宋体" w:hint="eastAsia"/>
          <w:bCs/>
          <w:sz w:val="32"/>
          <w:szCs w:val="32"/>
        </w:rPr>
        <w:t>财务人员面对当前绩效管理工作既没有现成的经验可供借鉴，又缺乏专业性很强的技能储备，边工作、边学习、边积累，要规范程序、科学管理，建议加大预算绩效管理基础理论和实物操作培训力度，对财务人员进行多层次辅导和培训。</w:t>
      </w:r>
    </w:p>
    <w:p w:rsidR="00E11AA0" w:rsidRDefault="00E11AA0"/>
    <w:sectPr w:rsidR="00E11AA0">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B6876"/>
    <w:rsid w:val="007D7702"/>
    <w:rsid w:val="007E47F4"/>
    <w:rsid w:val="007F0F7C"/>
    <w:rsid w:val="00892E0B"/>
    <w:rsid w:val="008F0DCE"/>
    <w:rsid w:val="00916058"/>
    <w:rsid w:val="00AB72C1"/>
    <w:rsid w:val="00C10BB4"/>
    <w:rsid w:val="00CE0C6C"/>
    <w:rsid w:val="00DB647F"/>
    <w:rsid w:val="00DC7E33"/>
    <w:rsid w:val="00E11AA0"/>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2592B1-296D-4FAD-BEB1-2ECDC467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Strong"/>
    <w:basedOn w:val="a0"/>
    <w:qFormat/>
    <w:rPr>
      <w:b/>
      <w:bCs/>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655</Words>
  <Characters>3734</Characters>
  <Application>Microsoft Office Word</Application>
  <DocSecurity>0</DocSecurity>
  <Lines>31</Lines>
  <Paragraphs>8</Paragraphs>
  <ScaleCrop>false</ScaleCrop>
  <Company>Microsoft</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Windows 用户</cp:lastModifiedBy>
  <cp:revision>2</cp:revision>
  <dcterms:created xsi:type="dcterms:W3CDTF">2024-08-20T09:38:00Z</dcterms:created>
  <dcterms:modified xsi:type="dcterms:W3CDTF">2024-08-20T09:38:00Z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