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default" w:ascii="仿宋" w:hAnsi="仿宋" w:eastAsia="仿宋" w:cs="仿宋"/>
          <w:color w:val="auto"/>
          <w:spacing w:val="-17"/>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spacing w:val="-17"/>
          <w:kern w:val="0"/>
          <w:sz w:val="36"/>
          <w:szCs w:val="36"/>
          <w:highlight w:val="none"/>
          <w:lang w:val="en-US" w:eastAsia="zh-CN"/>
        </w:rPr>
        <w:t>库尔勒市建设街道办事处</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rPr>
      </w:pPr>
      <w:r>
        <w:rPr>
          <w:rStyle w:val="11"/>
          <w:rFonts w:hint="eastAsia" w:ascii="黑体" w:hAnsi="黑体" w:eastAsia="黑体" w:cs="黑体"/>
          <w:b w:val="0"/>
          <w:bCs/>
          <w:color w:val="auto"/>
          <w:spacing w:val="-4"/>
          <w:sz w:val="32"/>
          <w:szCs w:val="32"/>
          <w:highlight w:val="none"/>
          <w:lang w:val="en-US" w:eastAsia="zh-CN"/>
        </w:rPr>
        <w:t>(一)</w:t>
      </w:r>
      <w:r>
        <w:rPr>
          <w:rStyle w:val="11"/>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ind w:firstLine="640" w:firstLineChars="200"/>
        <w:outlineLvl w:val="2"/>
        <w:rPr>
          <w:rFonts w:hint="eastAsia" w:ascii="仿宋" w:hAnsi="仿宋" w:eastAsia="仿宋"/>
          <w:bCs/>
          <w:color w:val="auto"/>
          <w:sz w:val="32"/>
          <w:szCs w:val="32"/>
          <w:highlight w:val="none"/>
        </w:rPr>
      </w:pPr>
      <w:r>
        <w:rPr>
          <w:rFonts w:hint="eastAsia" w:ascii="仿宋_GB2312" w:hAnsi="仿宋" w:eastAsia="仿宋_GB2312"/>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贯彻执行党和国家的各项方针、政策、法令、法规上级人民政府关于街道工作方面的决定，制定具体的管理办法并组织实施。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负责辖区内的社会管理综合治理，人民调解、法律服务工作，依照有关规定管理外来流动人员。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3</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开展社区服务、拥军优属工作，负责社区优抚、社会救济、社会福利工作，做好社区文化、科普、体育、教育工作。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4</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按照职责范围做好计划生育、爱国卫生、绿化、环境保护、劳动就业、安全生产等管理工作。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5</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配合有关部门做好防汛、防风、防火、防震、抢险和防灾救灾工作。</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6</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会同有关部门做好本辖区综治、维稳等工作；</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7</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负责辖区内市容市貌和环境卫生的日常管理工作，发动辖区单位和群众保护环境，开展爱国卫生运动；</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8</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指导和帮助居民委员会的工作，调解</w:t>
      </w:r>
      <w:r>
        <w:rPr>
          <w:rFonts w:hint="eastAsia" w:ascii="仿宋" w:hAnsi="仿宋" w:eastAsia="仿宋"/>
          <w:bCs/>
          <w:color w:val="auto"/>
          <w:sz w:val="32"/>
          <w:szCs w:val="32"/>
          <w:highlight w:val="none"/>
          <w:lang w:eastAsia="zh-CN"/>
        </w:rPr>
        <w:t>解决</w:t>
      </w:r>
      <w:r>
        <w:rPr>
          <w:rFonts w:hint="eastAsia" w:ascii="仿宋" w:hAnsi="仿宋" w:eastAsia="仿宋"/>
          <w:bCs/>
          <w:color w:val="auto"/>
          <w:sz w:val="32"/>
          <w:szCs w:val="32"/>
          <w:highlight w:val="none"/>
        </w:rPr>
        <w:t>行政事务、社会管理和公共服务方面的问题，促进居民委员会的依法建设。</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9</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协助武装部门做好国防动员、民兵训练和公民服兵役工作；</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10</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维护老年人、妇女、青少年、儿童和残疾人的合法权益。</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动员和领导居民及各单位、各部门开展社区建设工作；制定并实施社区建设规划和年度计划；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向市党委、市政府反映居民群众的意见和要求，办理人民群众的来信来访等事项。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val="en-US" w:eastAsia="zh-CN"/>
        </w:rPr>
        <w:t>（13）</w:t>
      </w:r>
      <w:r>
        <w:rPr>
          <w:rFonts w:hint="eastAsia" w:ascii="仿宋" w:hAnsi="仿宋" w:eastAsia="仿宋"/>
          <w:bCs/>
          <w:color w:val="auto"/>
          <w:sz w:val="32"/>
          <w:szCs w:val="32"/>
          <w:highlight w:val="none"/>
        </w:rPr>
        <w:t>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8"/>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建设街道办事处编制数46人，实有人数64人，其中：在职46人；退休18人；离休0人。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(二)部门单位年度重点工作</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本单位管辖社区7个，通过社区党组织惠民政策的实施，社区党建服务品牌建设社区公共事业等为民办实事的开展，为民办实事工作覆盖率达到100%，提升社区党组织服务群众能力。                                                           </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保障辖区内退休人员的日常活动开展、节日慰问不少于60人次及发生重大变故时的帮扶慰问。                                                               </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抓好街道各社区基层党组织阵地网格阵地建设，确保基层党组织各项事业稳定有序开展。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2023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库尔勒市建设街道办事处2023年通过本部门预算支出，确保了46名在职人员的工资、津贴、补贴、社保、绩效、公积金等以及18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2023年我部门年初安排预算数为1794.57万元，其中:上级安排0万元,本级安排1794.57万元，其他资金0万元。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我部门年初安排预算数1794.57万元，年中调整数-102.05万元，调整后全年预算数1692.52万元，预算调整率5.69%。</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我单位2023年度部门整体支出为1692.52万元，其中：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（1）基本支出1657.88</w:t>
      </w:r>
      <w:r>
        <w:rPr>
          <w:rFonts w:hint="eastAsia" w:ascii="仿宋" w:hAnsi="仿宋" w:eastAsia="仿宋" w:cs="仿宋"/>
          <w:color w:val="auto"/>
          <w:sz w:val="32"/>
          <w:szCs w:val="32"/>
          <w:highlight w:val="none"/>
          <w:lang w:val="en-US" w:eastAsia="zh-CN"/>
        </w:rPr>
        <w:t>万元</w:t>
      </w:r>
      <w:r>
        <w:rPr>
          <w:rFonts w:hint="eastAsia" w:ascii="仿宋" w:hAnsi="仿宋" w:eastAsia="仿宋" w:cs="仿宋"/>
          <w:color w:val="auto"/>
          <w:kern w:val="2"/>
          <w:sz w:val="32"/>
          <w:szCs w:val="32"/>
          <w:highlight w:val="none"/>
          <w:lang w:val="en-US" w:eastAsia="zh-CN" w:bidi="ar-SA"/>
        </w:rPr>
        <w:t>，主要用于：基本工资、津贴补贴、奖金、机关事业单位基本养老保险缴费、职业年金缴费、职工基本医疗保险缴费、公务员医疗补助缴费办公费、其他社会保障缴费、住房公积金、医疗费、办公费、印刷费、水费、电费、邮电费、取暖费、租赁费、培训费、劳务费、委托业务费、工会经费、公务用车运行维护费、退休费、生活补助。</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34.64万元，主要用于支农专项—社区党建工作经费项目6.67万元、2023年中央政法纪检监察转移支付资金项目1.5万元，2023年自治区驻村管寺管委会工作及人员经费[第一批](工作经费)项目0.84万元，2023年中央补助地方美术馆、公共图书馆、文化馆[站]免费开放补助资金项目4.00万元，2023年自治区补助地方美术馆、公共图书馆、文化馆[站]免费开放补助资金项目0.68万元，春节前解决农民工工资项目2.33万元，2022年国有企业退休人员社会化管理补助资金项目11.05万元，2023年国有企业退休人员社会化管理补助资金项目7.57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2023年我部门基本支出年初预算安排1777.09万元，全年预算数1657.88元，全年实际支出数1657.88万元，其中：人员经费1614.77万元，公用经费43.11万元。全年预算执行率100.00%。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印刷费、水费、电费，邮电费、取暖费、租赁费、培训费、劳务费、委托业务费、工会经费、公务用车运行维护费。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2023年本单位共安排8个项目，全年预算数为34.64万元，全年实际支出数34.64万元，执行率100.00%。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其中:上级安排项目6个25.65万元，本级安排项目2个8.99万元,其他资金安排项目0个0万元。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1"/>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数量指标1：管辖社区数量,预期指标值为：＞＝7个；监控节点完成值：＝7个；评价实际完成值：＝7个；指标完成率：100.00%；成效分析：通过单位正常运转，提高了干部及群众的综合素质和生活质量，有效提升了服务群众的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数量指标2：为民办实事件数,预期指标值为：＞＝12件；监控节点完成值：＝0件；评价实际完成值：＝12件；指标完成率：100.00%；成效分析：通过单位正常运转，提高了为辖区居民解决矛盾纠纷、困难访求、扶贫帮困等为民办实事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数量指标3：信访事项化解件数,预期指标值为：＞＝6件；监控节点完成值：＝3件；评价实际完成值：＝6件；指标完成率：100.00%；成效分析：通过单位正常运转，提升了社区党组织服务群众能力。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数量指标4：节日慰问人次,预期指标值为：&gt;=60人次；监控节点完成值：=60人次；评价实际完成值：=60人次；指标完成率：100.00%；成效分析：通过单位正常运转，让辖区宗教人士、退休老干部、辖区老党员等感受到了党的温暖。</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ascii="黑体" w:hAnsi="黑体" w:eastAsia="黑体"/>
          <w:b w:val="0"/>
          <w:bCs w:val="0"/>
          <w:color w:val="auto"/>
          <w:spacing w:val="-4"/>
          <w:sz w:val="32"/>
          <w:szCs w:val="32"/>
          <w:highlight w:val="none"/>
        </w:rPr>
      </w:pPr>
      <w:r>
        <w:rPr>
          <w:rStyle w:val="11"/>
          <w:rFonts w:hint="eastAsia" w:ascii="黑体" w:hAnsi="黑体" w:eastAsia="黑体"/>
          <w:b w:val="0"/>
          <w:bCs w:val="0"/>
          <w:color w:val="auto"/>
          <w:spacing w:val="-4"/>
          <w:sz w:val="32"/>
          <w:szCs w:val="32"/>
          <w:highlight w:val="none"/>
          <w:lang w:val="en-US" w:eastAsia="zh-CN"/>
        </w:rPr>
        <w:t>四、</w:t>
      </w:r>
      <w:r>
        <w:rPr>
          <w:rStyle w:val="11"/>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五、</w:t>
      </w:r>
      <w:r>
        <w:rPr>
          <w:rStyle w:val="11"/>
          <w:rFonts w:hint="eastAsia" w:ascii="黑体" w:hAnsi="黑体" w:eastAsia="黑体" w:cs="黑体"/>
          <w:b w:val="0"/>
          <w:bCs w:val="0"/>
          <w:color w:val="auto"/>
          <w:spacing w:val="-4"/>
          <w:sz w:val="32"/>
          <w:szCs w:val="32"/>
          <w:highlight w:val="none"/>
        </w:rPr>
        <w:t>存在的主要问题</w:t>
      </w:r>
      <w:r>
        <w:rPr>
          <w:rStyle w:val="11"/>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 xml:space="preserve">1、信息与沟通衔接不够。由于街道的会计核算由街道统一核算，各社区实行报帐制，双方沟通衔接不够，极易形成账物分离的资产管理现状，造成账实不符的问题。   </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六、</w:t>
      </w:r>
      <w:r>
        <w:rPr>
          <w:rStyle w:val="11"/>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七、</w:t>
      </w:r>
      <w:r>
        <w:rPr>
          <w:rStyle w:val="11"/>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7"/>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4A7D35-7FA9-4D37-BC7C-0C7CD5D1C5A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670C678-61A5-4740-AB1D-B3226CA1E0E0}"/>
  </w:font>
  <w:font w:name="仿宋">
    <w:panose1 w:val="02010609060101010101"/>
    <w:charset w:val="86"/>
    <w:family w:val="modern"/>
    <w:pitch w:val="default"/>
    <w:sig w:usb0="800002BF" w:usb1="38CF7CFA" w:usb2="00000016" w:usb3="00000000" w:csb0="00040001" w:csb1="00000000"/>
    <w:embedRegular r:id="rId3" w:fontKey="{47EF6888-F959-4B3A-9685-05C05B4FE8E6}"/>
  </w:font>
  <w:font w:name="楷体">
    <w:panose1 w:val="02010609060101010101"/>
    <w:charset w:val="86"/>
    <w:family w:val="modern"/>
    <w:pitch w:val="default"/>
    <w:sig w:usb0="800002BF" w:usb1="38CF7CFA" w:usb2="00000016" w:usb3="00000000" w:csb0="00040001" w:csb1="00000000"/>
    <w:embedRegular r:id="rId4" w:fontKey="{8490102F-78E5-4129-8656-66F448206E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185081"/>
    <w:rsid w:val="0644429B"/>
    <w:rsid w:val="06B83B39"/>
    <w:rsid w:val="06DE29E2"/>
    <w:rsid w:val="071579E5"/>
    <w:rsid w:val="07702E6D"/>
    <w:rsid w:val="07A86AAB"/>
    <w:rsid w:val="07C65825"/>
    <w:rsid w:val="08717523"/>
    <w:rsid w:val="09067414"/>
    <w:rsid w:val="09170A81"/>
    <w:rsid w:val="09271C52"/>
    <w:rsid w:val="0AC27E84"/>
    <w:rsid w:val="0ADD1434"/>
    <w:rsid w:val="0B0F5B25"/>
    <w:rsid w:val="0BD256C9"/>
    <w:rsid w:val="0D3F0613"/>
    <w:rsid w:val="0D617282"/>
    <w:rsid w:val="0ECA5559"/>
    <w:rsid w:val="0F661726"/>
    <w:rsid w:val="0F772EC6"/>
    <w:rsid w:val="0F877334"/>
    <w:rsid w:val="10182B28"/>
    <w:rsid w:val="109160DD"/>
    <w:rsid w:val="10947BCD"/>
    <w:rsid w:val="11380EA0"/>
    <w:rsid w:val="114B3E5E"/>
    <w:rsid w:val="115E3FEE"/>
    <w:rsid w:val="116B384E"/>
    <w:rsid w:val="11DD16C8"/>
    <w:rsid w:val="11F1104F"/>
    <w:rsid w:val="127A77C1"/>
    <w:rsid w:val="130A20A3"/>
    <w:rsid w:val="13352CE1"/>
    <w:rsid w:val="13E07D60"/>
    <w:rsid w:val="149918B6"/>
    <w:rsid w:val="150177FB"/>
    <w:rsid w:val="15113EE2"/>
    <w:rsid w:val="15875F52"/>
    <w:rsid w:val="15B73666"/>
    <w:rsid w:val="15C42D02"/>
    <w:rsid w:val="1638549E"/>
    <w:rsid w:val="168A2EA6"/>
    <w:rsid w:val="17D5194F"/>
    <w:rsid w:val="180A4FDB"/>
    <w:rsid w:val="1840056E"/>
    <w:rsid w:val="192177D8"/>
    <w:rsid w:val="196A001E"/>
    <w:rsid w:val="198331C0"/>
    <w:rsid w:val="19AD1CFF"/>
    <w:rsid w:val="19C92FDD"/>
    <w:rsid w:val="19CA28B1"/>
    <w:rsid w:val="19DB061A"/>
    <w:rsid w:val="19E576EB"/>
    <w:rsid w:val="19FF664E"/>
    <w:rsid w:val="1A091F78"/>
    <w:rsid w:val="1A6D6D72"/>
    <w:rsid w:val="1AEB4D61"/>
    <w:rsid w:val="1BC34394"/>
    <w:rsid w:val="1C230AC0"/>
    <w:rsid w:val="1C615CEF"/>
    <w:rsid w:val="1CDA72AF"/>
    <w:rsid w:val="1D632B53"/>
    <w:rsid w:val="1D7602A9"/>
    <w:rsid w:val="1DC83D3D"/>
    <w:rsid w:val="1E613949"/>
    <w:rsid w:val="1E8B697F"/>
    <w:rsid w:val="1EAE0073"/>
    <w:rsid w:val="1F195A2C"/>
    <w:rsid w:val="1F4275B2"/>
    <w:rsid w:val="205102FB"/>
    <w:rsid w:val="20762FC4"/>
    <w:rsid w:val="212C60E2"/>
    <w:rsid w:val="21DB6E7F"/>
    <w:rsid w:val="21DE15EF"/>
    <w:rsid w:val="22192627"/>
    <w:rsid w:val="23021A8B"/>
    <w:rsid w:val="2320540D"/>
    <w:rsid w:val="23254B60"/>
    <w:rsid w:val="236E0539"/>
    <w:rsid w:val="23715840"/>
    <w:rsid w:val="23E6478B"/>
    <w:rsid w:val="2422471A"/>
    <w:rsid w:val="24A85EE5"/>
    <w:rsid w:val="24DB72C2"/>
    <w:rsid w:val="261750D0"/>
    <w:rsid w:val="262D66A1"/>
    <w:rsid w:val="263962DE"/>
    <w:rsid w:val="276460F3"/>
    <w:rsid w:val="27660FAF"/>
    <w:rsid w:val="277025E4"/>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A83950"/>
    <w:rsid w:val="2BCA3DF7"/>
    <w:rsid w:val="2BFA5278"/>
    <w:rsid w:val="2C3F44FD"/>
    <w:rsid w:val="2C8903AA"/>
    <w:rsid w:val="2CD01740"/>
    <w:rsid w:val="2CE43832"/>
    <w:rsid w:val="2D582EE4"/>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2A221C5"/>
    <w:rsid w:val="336E47B8"/>
    <w:rsid w:val="337D2302"/>
    <w:rsid w:val="33935522"/>
    <w:rsid w:val="33DE0EF4"/>
    <w:rsid w:val="3416678C"/>
    <w:rsid w:val="34486A39"/>
    <w:rsid w:val="34A264AC"/>
    <w:rsid w:val="34C13400"/>
    <w:rsid w:val="34F32864"/>
    <w:rsid w:val="35386E11"/>
    <w:rsid w:val="35612ABD"/>
    <w:rsid w:val="375B2943"/>
    <w:rsid w:val="38086A4E"/>
    <w:rsid w:val="38C32119"/>
    <w:rsid w:val="38EE054F"/>
    <w:rsid w:val="39440A0C"/>
    <w:rsid w:val="398443D3"/>
    <w:rsid w:val="39852066"/>
    <w:rsid w:val="398C3287"/>
    <w:rsid w:val="39A60AF6"/>
    <w:rsid w:val="39C24F77"/>
    <w:rsid w:val="3AA12D62"/>
    <w:rsid w:val="3B2319C9"/>
    <w:rsid w:val="3B5D5890"/>
    <w:rsid w:val="3B832B76"/>
    <w:rsid w:val="3BA6683D"/>
    <w:rsid w:val="3BC431AC"/>
    <w:rsid w:val="3C012639"/>
    <w:rsid w:val="3C0F313B"/>
    <w:rsid w:val="3CE05623"/>
    <w:rsid w:val="3DA52B6A"/>
    <w:rsid w:val="3E772758"/>
    <w:rsid w:val="3E833FCF"/>
    <w:rsid w:val="3EE3321B"/>
    <w:rsid w:val="3EE93EED"/>
    <w:rsid w:val="3F177A97"/>
    <w:rsid w:val="3FF57BF1"/>
    <w:rsid w:val="407451A1"/>
    <w:rsid w:val="41590DEA"/>
    <w:rsid w:val="416C231C"/>
    <w:rsid w:val="41C31810"/>
    <w:rsid w:val="41D659E7"/>
    <w:rsid w:val="428A15BF"/>
    <w:rsid w:val="42BB7663"/>
    <w:rsid w:val="432A3936"/>
    <w:rsid w:val="434765EB"/>
    <w:rsid w:val="43A3164E"/>
    <w:rsid w:val="43C43532"/>
    <w:rsid w:val="43E47DDB"/>
    <w:rsid w:val="43F77637"/>
    <w:rsid w:val="44332E1A"/>
    <w:rsid w:val="44692B43"/>
    <w:rsid w:val="44BF2CE3"/>
    <w:rsid w:val="44BF6C07"/>
    <w:rsid w:val="44CB735A"/>
    <w:rsid w:val="45795008"/>
    <w:rsid w:val="462C7B1B"/>
    <w:rsid w:val="46BF2EEE"/>
    <w:rsid w:val="47013FF5"/>
    <w:rsid w:val="484A2C8B"/>
    <w:rsid w:val="48500FEB"/>
    <w:rsid w:val="49284D7B"/>
    <w:rsid w:val="49487285"/>
    <w:rsid w:val="49543DC1"/>
    <w:rsid w:val="49DA3B9B"/>
    <w:rsid w:val="4A0F39E7"/>
    <w:rsid w:val="4B364032"/>
    <w:rsid w:val="4B3B68BB"/>
    <w:rsid w:val="4B443785"/>
    <w:rsid w:val="4B537C75"/>
    <w:rsid w:val="4B8B15F1"/>
    <w:rsid w:val="4BE53646"/>
    <w:rsid w:val="4C431ECB"/>
    <w:rsid w:val="4CC33C9F"/>
    <w:rsid w:val="4E760D0B"/>
    <w:rsid w:val="4E8F65E3"/>
    <w:rsid w:val="4EBE546D"/>
    <w:rsid w:val="4EC80245"/>
    <w:rsid w:val="4ED65AC3"/>
    <w:rsid w:val="4F596A69"/>
    <w:rsid w:val="50063DD3"/>
    <w:rsid w:val="504133D8"/>
    <w:rsid w:val="505863A4"/>
    <w:rsid w:val="50591CBD"/>
    <w:rsid w:val="5091172D"/>
    <w:rsid w:val="50A240F7"/>
    <w:rsid w:val="51971C1E"/>
    <w:rsid w:val="51FF2E33"/>
    <w:rsid w:val="525877BC"/>
    <w:rsid w:val="5272504D"/>
    <w:rsid w:val="52756B57"/>
    <w:rsid w:val="52CA50F4"/>
    <w:rsid w:val="539C3D83"/>
    <w:rsid w:val="543D24BF"/>
    <w:rsid w:val="548754B8"/>
    <w:rsid w:val="54CA318A"/>
    <w:rsid w:val="55517AB0"/>
    <w:rsid w:val="57192BB8"/>
    <w:rsid w:val="5734671F"/>
    <w:rsid w:val="57423EBA"/>
    <w:rsid w:val="57813298"/>
    <w:rsid w:val="57AE7CE9"/>
    <w:rsid w:val="57BB500C"/>
    <w:rsid w:val="582B2191"/>
    <w:rsid w:val="58753EBA"/>
    <w:rsid w:val="58E426FC"/>
    <w:rsid w:val="58FC3B2E"/>
    <w:rsid w:val="59063548"/>
    <w:rsid w:val="593037D7"/>
    <w:rsid w:val="5A6776CD"/>
    <w:rsid w:val="5ADD1E8F"/>
    <w:rsid w:val="5AE6303A"/>
    <w:rsid w:val="5B155A7C"/>
    <w:rsid w:val="5B442B97"/>
    <w:rsid w:val="5B745BFD"/>
    <w:rsid w:val="5B977B3E"/>
    <w:rsid w:val="5BA741CE"/>
    <w:rsid w:val="5BE80399"/>
    <w:rsid w:val="5C5B0B6B"/>
    <w:rsid w:val="5CB643E4"/>
    <w:rsid w:val="5D8D11F8"/>
    <w:rsid w:val="5E2D5305"/>
    <w:rsid w:val="5F1D65AC"/>
    <w:rsid w:val="5F230066"/>
    <w:rsid w:val="5F41229A"/>
    <w:rsid w:val="5F49114F"/>
    <w:rsid w:val="5F814D8D"/>
    <w:rsid w:val="5FA47678"/>
    <w:rsid w:val="5FE455B0"/>
    <w:rsid w:val="60504E56"/>
    <w:rsid w:val="60535261"/>
    <w:rsid w:val="615D401B"/>
    <w:rsid w:val="627A5057"/>
    <w:rsid w:val="62A033DD"/>
    <w:rsid w:val="62B113CD"/>
    <w:rsid w:val="62D376AD"/>
    <w:rsid w:val="63002758"/>
    <w:rsid w:val="631B667B"/>
    <w:rsid w:val="63886101"/>
    <w:rsid w:val="63A159FD"/>
    <w:rsid w:val="63E072F9"/>
    <w:rsid w:val="63E678B4"/>
    <w:rsid w:val="63E738F2"/>
    <w:rsid w:val="63FC1C8F"/>
    <w:rsid w:val="648B2856"/>
    <w:rsid w:val="64AD2180"/>
    <w:rsid w:val="64F46001"/>
    <w:rsid w:val="658E5B0E"/>
    <w:rsid w:val="65D86017"/>
    <w:rsid w:val="65E6594A"/>
    <w:rsid w:val="660E1EAC"/>
    <w:rsid w:val="661600DA"/>
    <w:rsid w:val="66DF5346"/>
    <w:rsid w:val="66E14AAB"/>
    <w:rsid w:val="6736630B"/>
    <w:rsid w:val="677B3F8C"/>
    <w:rsid w:val="67EE0E11"/>
    <w:rsid w:val="68880F3A"/>
    <w:rsid w:val="68DF3109"/>
    <w:rsid w:val="693F2885"/>
    <w:rsid w:val="698425E0"/>
    <w:rsid w:val="699F5DE9"/>
    <w:rsid w:val="6A674490"/>
    <w:rsid w:val="6A9776F8"/>
    <w:rsid w:val="6AAF0A00"/>
    <w:rsid w:val="6AD93CCF"/>
    <w:rsid w:val="6AEF34F2"/>
    <w:rsid w:val="6B234F4A"/>
    <w:rsid w:val="6C5F0204"/>
    <w:rsid w:val="6C69186D"/>
    <w:rsid w:val="6C7D443F"/>
    <w:rsid w:val="6C8851EE"/>
    <w:rsid w:val="6CCF1622"/>
    <w:rsid w:val="6CE7035E"/>
    <w:rsid w:val="6DB1246A"/>
    <w:rsid w:val="6EAE5472"/>
    <w:rsid w:val="702F5608"/>
    <w:rsid w:val="708446DD"/>
    <w:rsid w:val="708F2CC4"/>
    <w:rsid w:val="709444F0"/>
    <w:rsid w:val="70D54F38"/>
    <w:rsid w:val="71182116"/>
    <w:rsid w:val="71205936"/>
    <w:rsid w:val="71477CCB"/>
    <w:rsid w:val="7178018F"/>
    <w:rsid w:val="71BA40BB"/>
    <w:rsid w:val="71CD052F"/>
    <w:rsid w:val="720F7FD6"/>
    <w:rsid w:val="72733B99"/>
    <w:rsid w:val="73740A39"/>
    <w:rsid w:val="73D43285"/>
    <w:rsid w:val="742B746E"/>
    <w:rsid w:val="74720851"/>
    <w:rsid w:val="74736F42"/>
    <w:rsid w:val="74775124"/>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CE16A13"/>
    <w:rsid w:val="7D360B0D"/>
    <w:rsid w:val="7D55069E"/>
    <w:rsid w:val="7D670C49"/>
    <w:rsid w:val="7D711B45"/>
    <w:rsid w:val="7E357016"/>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60" w:lineRule="exact"/>
      <w:outlineLvl w:val="0"/>
    </w:pPr>
    <w:rPr>
      <w:rFonts w:ascii="Calibri" w:hAnsi="Calibri" w:eastAsia="仿宋_GB2312"/>
      <w:kern w:val="44"/>
      <w:sz w:val="32"/>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next w:val="5"/>
    <w:unhideWhenUsed/>
    <w:qFormat/>
    <w:uiPriority w:val="99"/>
    <w:pPr>
      <w:ind w:firstLine="880" w:firstLineChars="200"/>
    </w:pPr>
    <w:rPr>
      <w:rFonts w:ascii="Times New Roman" w:hAnsi="Times New Roman"/>
    </w:rPr>
  </w:style>
  <w:style w:type="paragraph" w:styleId="5">
    <w:name w:val="Body Text First Indent"/>
    <w:basedOn w:val="4"/>
    <w:next w:val="1"/>
    <w:qFormat/>
    <w:uiPriority w:val="0"/>
    <w:pPr>
      <w:spacing w:after="0"/>
      <w:ind w:firstLine="200" w:firstLineChars="200"/>
    </w:p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Strong"/>
    <w:basedOn w:val="10"/>
    <w:qFormat/>
    <w:uiPriority w:val="0"/>
    <w:rPr>
      <w:b/>
      <w:bCs/>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styleId="14">
    <w:name w:val="List Paragraph"/>
    <w:basedOn w:val="1"/>
    <w:unhideWhenUsed/>
    <w:qFormat/>
    <w:uiPriority w:val="99"/>
    <w:pPr>
      <w:ind w:firstLine="420" w:firstLineChars="200"/>
    </w:pPr>
  </w:style>
  <w:style w:type="character" w:customStyle="1" w:styleId="15">
    <w:name w:val="NormalCharacter"/>
    <w:link w:val="16"/>
    <w:qFormat/>
    <w:uiPriority w:val="0"/>
    <w:rPr>
      <w:rFonts w:ascii="仿宋_GB2312"/>
      <w:sz w:val="30"/>
      <w:szCs w:val="30"/>
    </w:rPr>
  </w:style>
  <w:style w:type="paragraph" w:customStyle="1" w:styleId="16">
    <w:name w:val="UserStyle_3"/>
    <w:basedOn w:val="1"/>
    <w:link w:val="15"/>
    <w:qFormat/>
    <w:uiPriority w:val="0"/>
    <w:rPr>
      <w:rFonts w:ascii="仿宋_GB2312"/>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9</TotalTime>
  <ScaleCrop>false</ScaleCrop>
  <LinksUpToDate>false</LinksUpToDate>
  <CharactersWithSpaces>444</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2024-08-20T02:43:44Z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ICV">
    <vt:lpwstr>760A3573A93A40CAA52C91F882E44E6E_13</vt:lpwstr>
  </property>
</Properties>
</file>