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2023</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库尔勒市科学技术协会</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2024年04月22日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1.部门职能</w:t>
        <w:br/>
        <w:t>（1）贯彻落实国家《科学技术普及法》、《新疆维吾尔自治区科学技术普及条例》、《新疆维吾尔自治区科学技术协会条例》和《全民科学素质行动计划纲要》按时科普工资要求，拟定科普工资计划，并组织实施。发挥科普主力军作用，动员全社会力量，开展农村科普、城市科普、青少年科技教育和科普活动，指导全市科技场馆科普设施、场所规划，建设和管理科普工作对伍。</w:t>
        <w:br/>
        <w:t>（2）开展学术交流，活跃学术思想，繁荣学术园地，促进学科发展，推动自主创新。</w:t>
        <w:br/>
        <w:t>（3）依照《全民科学素质行动计划纲要》，认真履行市全民科学素质领导小组办公室和市“科技之冬”领导小组办公室职能，普及科学知识，倡导科学方法、传播科学思想，弘扬科学精神，实施未成年人、农民、城镇劳动人口、领导干部和公务员科学素质行动，提高全民科学素质。</w:t>
        <w:br/>
        <w:t>（4）全心全意为广大科技工作者服务，反映科技工作者的建议和意见，维护科技工作者的合法权益，建设科技工作者之家。捍卫科学尊严，促进学术道德建设和学风建设。</w:t>
        <w:br/>
        <w:t>（5）引导科技工作者在库尔勒市社会事务中发挥作用，组织各族科技工作者参与科学技术发展规划、政策法规制定和有关事务的政治协商、科学决策、民主监督工作，促进决策科学化、民主化。</w:t>
        <w:br/>
        <w:t>（6）负责对所主管的市属各学会、协会、研究会和乡镇场科协、街道科协、企业科协、社区科普协会组织进行业务指导。</w:t>
        <w:br/>
        <w:t>（7）组织市属各乡镇和街道开展“科普惠农兴村计划项目”、“科普惠农兴社区计划项目”的创建工作。</w:t>
        <w:br/>
        <w:t>（8）开展科学论证、咨询服务、提出政策建议，促进科学技术成果转化；接收委托承担项目评估、成果鉴定，参与技术标准制定、专业技术资格评审和认证工作。</w:t>
        <w:br/>
        <w:t>（9）组织全市各民族科技工作者开展学术交流活动，促进疆内外科学技术合作，加强与兄弟科协群团组织和科技工作者的友好往来。</w:t>
        <w:br/>
        <w:t>（10）表彰、奖励和宣传优秀科技工作者，向有关部门举荐人才。</w:t>
        <w:br/>
        <w:t>（11）开展科技工作者的继续教育提科普培训工作。</w:t>
        <w:br/>
        <w:t>（12）完成市委、市人民政府交办的其他工作。</w:t>
        <w:br/>
        <w:t>2.部门机构人员构成情况</w:t>
        <w:br/>
        <w:t>库尔勒市科学技术协会编制数6人，实有人数8人，其中：在职3人；退休5人；离休0人。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1.2023年度工作计划</w:t>
        <w:br/>
        <w:t>科普工作始终围绕中心服务大局，围绕科教兴市战略，认真贯彻实施《自治区全民科学素质行动规划纲要（2021-2025）》，制定印发了《库尔勒市全民科学素质行动计划纲要实施方案（2021-2025）》，将科普工作纳入年度工作目标考核、表彰、奖励范围。充分发挥全民科学素质领导小组各成员单位的协作配合作用，形成“科普工作一盘棋”。年初召开了科技工作者座谈会，广泛征求意见和建议。命名表彰了一批先进科普工作者、学校优秀科技辅导员，激发全民参与科普的积极性。</w:t>
        <w:br/>
        <w:t>一是科普工作突出重点人群重点领域</w:t>
        <w:br/>
        <w:t>1.农牧民科学素质行动成效显著。以农村青年、农业生产专业户、科技示范户、农村经济组织带头人为重点，依托全市12个乡村科普馆，积极组织实施“科技之冬”工程。2.青少年科学素质行动扎实推进。策划组织开展全市“热爱科学 崇尚科学”科普作品征集大赛，举办摄影绘画展、科幻剧《未来世界》演出、“中国科学家故事”志愿朗读、追光科学家、科学实验展示等各类活动，在全社会大力营造热爱科学、崇尚科学的浓厚氛围。3.产业工人科学素质进一步强化。积极实施技能型人才培训工程，联合市技工学校等培训机构，大力开展农村剩余劳动力、城镇失业人员就业技能培训。4.开展特色科普活动。全国科技活动周、科技工作者日活动期间开展了“科普大篷车”进其兰巴格村、百合社区、丰源社区、南湖社区、萨依巴格村、二十三中等十多个村、社区、学校科普活动。</w:t>
        <w:br/>
        <w:t>二是加强科协组织、科普宣传队伍和阵地建设 </w:t>
        <w:br/>
        <w:t>1.全面推进企业（园区）科协组织建设。2.大力加强科普队伍建设。3.科普基础设施建设陆续完善，加大对基层科普设施建设和运行经费的公共投入。</w:t>
        <w:br/>
        <w:t>三是突出创新驱动发展</w:t>
        <w:br/>
        <w:t>积极引导企事业单位入驻“科创中国”平台，鼓励发布技术需求、发布宣传资讯、寻求技术合作，帮助企业解决一些关键技术难题，助力企业提质增效。</w:t>
        <w:br/>
        <w:t>四是充分发挥场馆体系主阵地作用</w:t>
        <w:br/>
        <w:t>1.做好科普场馆安全、文明、免费、高效运行。发挥好市科技馆、12个乡村科普馆科普教育宣传主阵地作用。2.积极开展科普大篷车流动科技馆巡展和联盟活动。深入乡镇（街道）、村（社区），开展科普“六进”等主题科普宣传活动3.积极开展科普大篷车进校园活动。4.顺利完成各级调研。</w:t>
        <w:br/>
        <w:t>2.机构人员保障情况</w:t>
        <w:br/>
        <w:t>库尔勒市科学技术协会2023年通过本部门预算支出，确保了3名在职人员的工资、津贴、补贴、社保、绩效、公积金等以及5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1.年初预算安排</w:t>
        <w:br/>
        <w:t>2023年我部门年初安排预算数为65.74万元，其中:上级安排6万元,本级安排59.74万元，其他资金0万元。</w:t>
        <w:br/>
        <w:t>综上所述，部门预算安排与本单位职能关联度较高，预算安排结构清晰明了，能够直观展示各项费用的分配情况，预算规模合理，为单位的稳健发展和高效运行提供了有力保障。</w:t>
        <w:br/>
        <w:t>2.预算年中调整情况</w:t>
        <w:br/>
        <w:t>我部门年初安排预算数65.74万元，年中调整数+27.62万元，调整后全年预算数93.36万元，预算调整率42.01%。</w:t>
        <w:br/>
        <w:t>综上所述，年中预算调整幅度与本单位运转情况和履职情况相匹配，未出现资金收支不平衡以及债务风险等负面影响，确保了预算调整的合理性和必要性。</w:t>
        <w:br/>
        <w:t>3.资金使用主要内容、涉及的范围</w:t>
        <w:br/>
        <w:t>我单位2023年度部门整体支出为93.36万元，其中：</w:t>
        <w:br/>
        <w:t>（1）基本支出83.23万元，主要用于：基本工资、津贴补贴、奖金、机关事业单位基本养老保险缴费、职业年金缴费、职工基本医疗保险缴费、办公费、差旅费、维修（护）费、福利费、退休费，抚恤金，生活补助，其他个人补助支出等。</w:t>
        <w:br/>
        <w:t>（2）项目支出10.13万元，主要用于2023年中央“基层科普行动计划”资金预算项目4.63万元；部门专项-科技之冬、科普项目及办公经费1.5万元；2022年中央“基层科普行动计划”项目资金项目4万元。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（一）基本支出投入、管理和使用情况</w:t>
        <w:br/>
        <w:t>1.基本支出投入和使用情况</w:t>
        <w:br/>
        <w:t>2023年我部门基本支出年初预算安排65.74万元，全年预算数83.23万元，全年实际支出数83.23万元，其中：人员经费80.02万元，公用经费3.21万元。全年预算执行率100.00%。</w:t>
        <w:br/>
        <w:t>2.基本支出管理情况</w:t>
        <w:b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</w:t>
        <w:br/>
        <w:t>（二）项目支出投入、管理和使用情况</w:t>
        <w:br/>
        <w:t>1.项目支出投入和使用情况</w:t>
        <w:br/>
        <w:t>2023年本单位共安排3个项目，全年预算数为10.13万元，全年实际支出数10.13万元，执行率100.00%。</w:t>
        <w:br/>
        <w:t>其中:上级安排项目2个8.63万元，本级安排项目1个1.5万元,其他资金安排项目0个0万元。</w:t>
        <w:br/>
        <w:t>2.项目支出管理情况</w:t>
        <w:b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</w:t>
        <w:br/>
        <w:t>（2）资金拨付审批手续完整。项目资金专款专用，不存在支出依据不合规，序列项目支出，截留，挤占，挪用和超标准支出等现象，使项目资金的运用得到了合理的控制，项目得到了切实的保障。</w:t>
        <w:br/>
        <w:t>（3）会计信息质量真实。严格执行《会计法》等财经法规，严格按照相关会计制度办理会计业务，进行会计核算，并做好会计记录，真实的反映项目资金管理情况，并接受财政、审批部门及上级主管部门的检查、监督。</w:t>
        <w:br/>
        <w:t>（4）执行预决算管理。严格按预算管理要求使用资金，严格按进度和合同拨付资金，严格执行政府采购制度；严格执行国库集中支付制度，严防截留、挪用资金。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</w:t>
        <w:br/>
        <w:t>我单位将部门单位整体绩效目标细化分解为具体的绩效指标，一级指标共1条，二级指标共1条，三级指标共4条，其中量化指标条数共4条，所有绩效指标均通过清晰、可衡量的指标值予以体现。</w:t>
        <w:br/>
        <w:t>（一）指标一：运行成本</w:t>
        <w:br/>
        <w:t>无此项指标。</w:t>
        <w:br/>
        <w:t>（二）指标二：管理效率</w:t>
        <w:br/>
        <w:t>无此项指标。</w:t>
        <w:br/>
        <w:t>（三）指标三：履职效能</w:t>
        <w:br/>
        <w:t>数量指标1：科普宣传下基层场次,预期指标值为：≧2场；监控节点完成值：=1场；评价实际完成值：=2场；指标完成率：100.00%；成效分析：通过单位正常运转，提高了科普宣传的效果。</w:t>
        <w:br/>
        <w:t>数量指标2：开展大篷车下基层活动次数,预期指标值为：≧10次；监控节点完成值：=5次；评价实际完成值：=10次；指标完成率：100.00%；成效分析：通过单位正常运转，提高了科普宣传的质量。</w:t>
        <w:br/>
        <w:t>数量指标3：科普活动宣传场次,预期指标值为：≧5场次；监控节点完成值：=3场次；评价实际完成值：=5场次；指标完成率：100.00%；成效分析：通过单位正常运转，提高了科普的覆盖面。</w:t>
        <w:br/>
        <w:t>数量指标4：农业技术培训次数,预期指标值为：≧2场次；监控节点完成值：=1场次；评价实际完成值：=2场次；指标完成率：100.00%；成效分析：通过单位正常运转，提高了基层农业科技人员的科技素质，推动了乡村经济的发张。</w:t>
        <w:br/>
        <w:t>（四）指标四：社会效益</w:t>
        <w:br/>
        <w:t>无此项指标。</w:t>
        <w:br/>
        <w:t>（五）指标五：可持续发展能力</w:t>
        <w:br/>
        <w:t>无此项指标。</w:t>
        <w:br/>
        <w:t>（六）指标六：服务对象满意度</w:t>
        <w:b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本部门严格按照科学公正、统筹兼顾、激励约束、公开透明的绩效评价原则，对本部门预算执行情况、部门单位整体支出管理及使用情况、部门单位整体支出绩效指标完成情况等进行了综合评价。</w:t>
        <w:br/>
        <w:t>2023年度部门整体支出绩效自评综合得分100分，评价结果为：“优”。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目前市科协存在的主要困难和问题：一是按公民科学素质建设人均科普经费不足，助力创新驱动发展工作效力还需加强，全民科学素质工作载体还不够丰富。二是公众对科学普及和公民科学素质提升认识还不足，科学普及工作难度大，多数农村农民不会运用操作智能手机，在开展网络直播、网络科普活动过程中受阻，不同程度地影响自治区、州科协下达完成的数量指标。三是科普服务能力与素质有待进一步提升，在团结和带领全市科技工作者，为县高质量跨越式发展提供科学素质保障上存在差距。分析存在问题的原因：一是抓科普工作的能力还有欠缺；二是单位人员较少，科普宣传普及工作还部够到位；三是思想上还不够重视，还存在应付差事的现象。</w:t>
        <w:br/>
        <w:t>应从单位的总体工作安排和职能出发，全方位深入分析部门整体运行状况，包含不限于部门决策、履职效能、运行成本、重点任务的安排和实施，预算管理、绩效管理、资产管理、财务管理等方面存在的问题及深层次的原因分析。</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改进措施：一是科学安排科普宣传活动，做到认真细致，既节约资金成本，又达到科普宣传效果的目的；二是注重发挥乡村科普馆的作用，力争把科学技术普及到角角落落；三是着力打造科普工作的队伍建设。</w:t>
        <w:br/>
        <w:t>建议：一是项目经费要及时发放到位，确保项目顺利开展；二是加强对项目落实过程中的管理，确保项目落到实处；三是坚持跟踪问效，确保项目的实际效果。</w:t>
        <w:br/>
        <w:t>从加强部门决策、完善工作机制、发挥履职效能、优化支出结构、提高资金使用效益等角度出发，提出高层次的措施建议，不要局限于具体的资金支出或日常工作。</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