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b w:val="0"/>
          <w:bCs/>
          <w:color w:val="000000"/>
          <w:sz w:val="40"/>
          <w:szCs w:val="40"/>
          <w:highlight w:val="none"/>
          <w:lang w:eastAsia="zh-CN"/>
        </w:rPr>
      </w:pPr>
      <w:r>
        <w:rPr>
          <w:rFonts w:hint="default" w:ascii="Times New Roman" w:hAnsi="Times New Roman" w:eastAsia="方正小标宋_GBK" w:cs="Times New Roman"/>
          <w:b w:val="0"/>
          <w:bCs/>
          <w:sz w:val="40"/>
          <w:szCs w:val="40"/>
          <w:highlight w:val="none"/>
        </w:rPr>
        <w:t>库尔勒市房屋征收核实认定</w:t>
      </w:r>
      <w:r>
        <w:rPr>
          <w:rFonts w:hint="default" w:ascii="Times New Roman" w:hAnsi="Times New Roman" w:eastAsia="方正小标宋_GBK" w:cs="Times New Roman"/>
          <w:b w:val="0"/>
          <w:bCs/>
          <w:sz w:val="40"/>
          <w:szCs w:val="40"/>
          <w:highlight w:val="none"/>
          <w:lang w:val="en-US" w:eastAsia="zh-CN"/>
        </w:rPr>
        <w:t>办法</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eastAsia" w:ascii="方正黑体_GBK" w:hAnsi="方正黑体_GBK" w:eastAsia="方正黑体_GBK" w:cs="方正黑体_GBK"/>
          <w:color w:val="000000"/>
          <w:sz w:val="31"/>
          <w:szCs w:val="31"/>
          <w:highlight w:val="none"/>
          <w:lang w:val="en-US" w:eastAsia="zh-CN"/>
        </w:rPr>
        <w:t>第一条</w:t>
      </w:r>
      <w:r>
        <w:rPr>
          <w:rFonts w:hint="default" w:ascii="Times New Roman" w:hAnsi="Times New Roman" w:eastAsia="方正仿宋_GBK" w:cs="Times New Roman"/>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rPr>
        <w:t>为维护公共利益、保障当事人合法权益，根据《中华人民共和国土地管理法》《中华人民共和国土地管理法实施条例》《中华人民共和国城乡规划法》《国有土地上房屋征收与补偿条例》《新疆维吾尔自治区实施</w:t>
      </w:r>
      <w:r>
        <w:rPr>
          <w:rFonts w:hint="default"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rPr>
        <w:t>国有土地上房屋征收与补偿条例</w:t>
      </w:r>
      <w:r>
        <w:rPr>
          <w:rFonts w:hint="default"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rPr>
        <w:t>办法》等有关法律法规</w:t>
      </w:r>
      <w:r>
        <w:rPr>
          <w:rFonts w:hint="default"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lang w:val="en-US" w:eastAsia="zh-CN"/>
        </w:rPr>
        <w:t>结合库尔勒市实际，</w:t>
      </w:r>
      <w:r>
        <w:rPr>
          <w:rFonts w:hint="default" w:ascii="Times New Roman" w:hAnsi="Times New Roman" w:eastAsia="方正仿宋_GBK" w:cs="Times New Roman"/>
          <w:color w:val="000000"/>
          <w:sz w:val="31"/>
          <w:szCs w:val="31"/>
          <w:highlight w:val="none"/>
          <w:lang w:eastAsia="zh-CN"/>
        </w:rPr>
        <w:t>制定</w:t>
      </w:r>
      <w:r>
        <w:rPr>
          <w:rFonts w:hint="default" w:ascii="Times New Roman" w:hAnsi="Times New Roman" w:eastAsia="方正仿宋_GBK" w:cs="Times New Roman"/>
          <w:color w:val="000000"/>
          <w:sz w:val="31"/>
          <w:szCs w:val="31"/>
          <w:highlight w:val="none"/>
          <w:lang w:val="en-US" w:eastAsia="zh-CN"/>
        </w:rPr>
        <w:t>本办法</w:t>
      </w:r>
      <w:r>
        <w:rPr>
          <w:rFonts w:hint="default" w:ascii="Times New Roman" w:hAnsi="Times New Roman" w:eastAsia="方正仿宋_GBK" w:cs="Times New Roman"/>
          <w:color w:val="000000"/>
          <w:sz w:val="31"/>
          <w:szCs w:val="3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kern w:val="2"/>
          <w:sz w:val="31"/>
          <w:szCs w:val="31"/>
          <w:highlight w:val="none"/>
          <w:lang w:val="en-US" w:eastAsia="zh-CN" w:bidi="ar-SA"/>
        </w:rPr>
      </w:pPr>
      <w:r>
        <w:rPr>
          <w:rFonts w:hint="default" w:ascii="方正黑体_GBK" w:hAnsi="方正黑体_GBK" w:eastAsia="方正黑体_GBK" w:cs="方正黑体_GBK"/>
          <w:color w:val="000000"/>
          <w:sz w:val="31"/>
          <w:szCs w:val="31"/>
          <w:highlight w:val="none"/>
          <w:lang w:val="en-US" w:eastAsia="zh-CN"/>
        </w:rPr>
        <w:t>第二条</w:t>
      </w:r>
      <w:r>
        <w:rPr>
          <w:rFonts w:hint="default" w:ascii="Times New Roman" w:hAnsi="Times New Roman" w:eastAsia="方正仿宋_GBK" w:cs="Times New Roman"/>
          <w:color w:val="000000"/>
          <w:sz w:val="31"/>
          <w:szCs w:val="31"/>
          <w:highlight w:val="none"/>
          <w:lang w:val="en-US" w:eastAsia="zh-CN"/>
        </w:rPr>
        <w:t xml:space="preserve"> 本办法适用于库尔勒市行政区域房屋征收范围内开展房屋征收认定工作。征收核实认定工作由市人民政府负责，市住房和城乡建设管理局、市自然资源局、市房屋征收与补偿管理办公室等部门按照各自职能做好相关工作</w:t>
      </w:r>
      <w:r>
        <w:rPr>
          <w:rFonts w:hint="default" w:ascii="Times New Roman" w:hAnsi="Times New Roman" w:eastAsia="方正仿宋_GBK" w:cs="Times New Roman"/>
          <w:color w:val="000000"/>
          <w:kern w:val="2"/>
          <w:sz w:val="31"/>
          <w:szCs w:val="3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第三条</w:t>
      </w:r>
      <w:r>
        <w:rPr>
          <w:rFonts w:hint="default" w:ascii="Times New Roman" w:hAnsi="Times New Roman" w:eastAsia="方正仿宋_GBK" w:cs="Times New Roman"/>
          <w:color w:val="000000"/>
          <w:sz w:val="31"/>
          <w:szCs w:val="31"/>
          <w:highlight w:val="none"/>
          <w:lang w:val="en-US" w:eastAsia="zh-CN"/>
        </w:rPr>
        <w:t xml:space="preserve"> 征收范围内建筑及附着物的合法性，</w:t>
      </w:r>
      <w:r>
        <w:rPr>
          <w:rFonts w:hint="eastAsia" w:ascii="Times New Roman" w:hAnsi="Times New Roman" w:eastAsia="方正仿宋_GBK" w:cs="Times New Roman"/>
          <w:color w:val="000000"/>
          <w:sz w:val="31"/>
          <w:szCs w:val="31"/>
          <w:highlight w:val="none"/>
          <w:lang w:val="en-US" w:eastAsia="zh-CN"/>
        </w:rPr>
        <w:t>按照</w:t>
      </w:r>
      <w:r>
        <w:rPr>
          <w:rFonts w:hint="default" w:ascii="Times New Roman" w:hAnsi="Times New Roman" w:eastAsia="方正仿宋_GBK" w:cs="Times New Roman"/>
          <w:color w:val="000000"/>
          <w:sz w:val="31"/>
          <w:szCs w:val="31"/>
          <w:highlight w:val="none"/>
          <w:lang w:val="en-US" w:eastAsia="zh-CN"/>
        </w:rPr>
        <w:t>下列</w:t>
      </w:r>
      <w:r>
        <w:rPr>
          <w:rFonts w:hint="eastAsia" w:ascii="Times New Roman" w:hAnsi="Times New Roman" w:eastAsia="方正仿宋_GBK" w:cs="Times New Roman"/>
          <w:color w:val="000000"/>
          <w:sz w:val="31"/>
          <w:szCs w:val="31"/>
          <w:highlight w:val="none"/>
          <w:lang w:val="en-US" w:eastAsia="zh-CN"/>
        </w:rPr>
        <w:t>方式</w:t>
      </w:r>
      <w:r>
        <w:rPr>
          <w:rFonts w:hint="default" w:ascii="Times New Roman" w:hAnsi="Times New Roman" w:eastAsia="方正仿宋_GBK" w:cs="Times New Roman"/>
          <w:color w:val="000000"/>
          <w:sz w:val="31"/>
          <w:szCs w:val="31"/>
          <w:highlight w:val="none"/>
          <w:lang w:val="en-US" w:eastAsia="zh-CN"/>
        </w:rPr>
        <w:t>进行认定：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eastAsia="zh-CN"/>
        </w:rPr>
      </w:pPr>
      <w:r>
        <w:rPr>
          <w:rFonts w:hint="default" w:ascii="Times New Roman" w:hAnsi="Times New Roman" w:eastAsia="方正仿宋_GBK" w:cs="Times New Roman"/>
          <w:color w:val="000000"/>
          <w:sz w:val="31"/>
          <w:szCs w:val="31"/>
          <w:highlight w:val="none"/>
        </w:rPr>
        <w:t>（一）在土地</w:t>
      </w:r>
      <w:r>
        <w:rPr>
          <w:rFonts w:hint="eastAsia" w:ascii="Times New Roman" w:hAnsi="Times New Roman" w:eastAsia="方正仿宋_GBK" w:cs="Times New Roman"/>
          <w:color w:val="000000"/>
          <w:sz w:val="31"/>
          <w:szCs w:val="31"/>
          <w:highlight w:val="none"/>
          <w:lang w:val="en-US" w:eastAsia="zh-CN"/>
        </w:rPr>
        <w:t>管理</w:t>
      </w:r>
      <w:r>
        <w:rPr>
          <w:rFonts w:hint="default" w:ascii="Times New Roman" w:hAnsi="Times New Roman" w:eastAsia="方正仿宋_GBK" w:cs="Times New Roman"/>
          <w:color w:val="000000"/>
          <w:sz w:val="31"/>
          <w:szCs w:val="31"/>
          <w:highlight w:val="none"/>
        </w:rPr>
        <w:t>和城乡规划相关法律</w:t>
      </w:r>
      <w:r>
        <w:rPr>
          <w:rFonts w:hint="eastAsia" w:ascii="Times New Roman" w:hAnsi="Times New Roman" w:eastAsia="方正仿宋_GBK" w:cs="Times New Roman"/>
          <w:color w:val="000000"/>
          <w:sz w:val="31"/>
          <w:szCs w:val="31"/>
          <w:highlight w:val="none"/>
          <w:lang w:val="en-US" w:eastAsia="zh-CN"/>
        </w:rPr>
        <w:t>法规</w:t>
      </w:r>
      <w:r>
        <w:rPr>
          <w:rFonts w:hint="default" w:ascii="Times New Roman" w:hAnsi="Times New Roman" w:eastAsia="方正仿宋_GBK" w:cs="Times New Roman"/>
          <w:color w:val="000000"/>
          <w:sz w:val="31"/>
          <w:szCs w:val="31"/>
          <w:highlight w:val="none"/>
        </w:rPr>
        <w:t>施行前建成的未经登记建筑，有下列情形之一的，经认定可视为合法建筑</w:t>
      </w:r>
      <w:r>
        <w:rPr>
          <w:rFonts w:hint="default" w:ascii="Times New Roman" w:hAnsi="Times New Roman" w:eastAsia="方正仿宋_GBK" w:cs="Times New Roman"/>
          <w:color w:val="000000"/>
          <w:sz w:val="31"/>
          <w:szCs w:val="3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1.1987年1月1日《中华人民共和国土地管理法》实施前已建成并延续至今的未经登记建筑；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2.1990年4月1日《中华人民共和国城市规划法》实施前已建成且已取得合法土地使用手续并延续至今的未经登记建筑；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3.1993年11月1日《村庄和集镇规划建设管理条例》实施前已建成且已取得合法土地使用手续并延续至今的未经登记农村村民住宅。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eastAsia" w:ascii="Times New Roman" w:hAnsi="Times New Roman" w:eastAsia="方正仿宋_GBK" w:cs="Times New Roman"/>
          <w:color w:val="000000"/>
          <w:sz w:val="31"/>
          <w:szCs w:val="31"/>
          <w:highlight w:val="none"/>
          <w:lang w:val="en-US" w:eastAsia="zh-CN"/>
        </w:rPr>
        <w:t>上述</w:t>
      </w:r>
      <w:r>
        <w:rPr>
          <w:rFonts w:hint="default" w:ascii="Times New Roman" w:hAnsi="Times New Roman" w:eastAsia="方正仿宋_GBK" w:cs="Times New Roman"/>
          <w:color w:val="000000"/>
          <w:sz w:val="31"/>
          <w:szCs w:val="31"/>
          <w:highlight w:val="none"/>
        </w:rPr>
        <w:t>未经登记建筑</w:t>
      </w:r>
      <w:r>
        <w:rPr>
          <w:rFonts w:hint="eastAsia" w:ascii="Times New Roman" w:hAnsi="Times New Roman" w:eastAsia="方正仿宋_GBK" w:cs="Times New Roman"/>
          <w:color w:val="000000"/>
          <w:sz w:val="31"/>
          <w:szCs w:val="31"/>
          <w:highlight w:val="none"/>
          <w:lang w:val="en-US" w:eastAsia="zh-CN"/>
        </w:rPr>
        <w:t>建成时间</w:t>
      </w:r>
      <w:r>
        <w:rPr>
          <w:rFonts w:hint="default" w:ascii="Times New Roman" w:hAnsi="Times New Roman" w:eastAsia="方正仿宋_GBK" w:cs="Times New Roman"/>
          <w:color w:val="000000"/>
          <w:sz w:val="31"/>
          <w:szCs w:val="31"/>
          <w:highlight w:val="none"/>
        </w:rPr>
        <w:t>，以该建筑最接近该时点的基础地形图或其航摄影像结合</w:t>
      </w:r>
      <w:r>
        <w:rPr>
          <w:rFonts w:hint="default" w:ascii="Times New Roman" w:hAnsi="Times New Roman" w:eastAsia="方正仿宋_GBK" w:cs="Times New Roman"/>
          <w:color w:val="000000"/>
          <w:kern w:val="2"/>
          <w:sz w:val="31"/>
          <w:szCs w:val="31"/>
          <w:highlight w:val="none"/>
          <w:lang w:val="en-US" w:eastAsia="zh-CN" w:bidi="ar-SA"/>
        </w:rPr>
        <w:t>“全国第二次土地大调查”影像成果</w:t>
      </w:r>
      <w:r>
        <w:rPr>
          <w:rFonts w:hint="default" w:ascii="Times New Roman" w:hAnsi="Times New Roman" w:eastAsia="方正仿宋_GBK" w:cs="Times New Roman"/>
          <w:color w:val="000000"/>
          <w:sz w:val="31"/>
          <w:szCs w:val="31"/>
          <w:highlight w:val="none"/>
        </w:rPr>
        <w:t>作为认定</w:t>
      </w:r>
      <w:r>
        <w:rPr>
          <w:rFonts w:hint="eastAsia" w:ascii="Times New Roman" w:hAnsi="Times New Roman" w:eastAsia="方正仿宋_GBK" w:cs="Times New Roman"/>
          <w:color w:val="000000"/>
          <w:sz w:val="31"/>
          <w:szCs w:val="31"/>
          <w:highlight w:val="none"/>
          <w:lang w:val="en-US" w:eastAsia="zh-CN"/>
        </w:rPr>
        <w:t>参考</w:t>
      </w:r>
      <w:r>
        <w:rPr>
          <w:rFonts w:hint="default" w:ascii="Times New Roman" w:hAnsi="Times New Roman" w:eastAsia="方正仿宋_GBK" w:cs="Times New Roman"/>
          <w:color w:val="000000"/>
          <w:sz w:val="31"/>
          <w:szCs w:val="31"/>
          <w:highlight w:val="none"/>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（二）因历史原因审批手续不完整的未经登记建筑，</w:t>
      </w:r>
      <w:r>
        <w:rPr>
          <w:rFonts w:hint="eastAsia" w:ascii="Times New Roman" w:hAnsi="Times New Roman" w:eastAsia="方正仿宋_GBK" w:cs="Times New Roman"/>
          <w:color w:val="000000"/>
          <w:sz w:val="31"/>
          <w:szCs w:val="31"/>
          <w:highlight w:val="none"/>
          <w:lang w:val="en-US" w:eastAsia="zh-CN"/>
        </w:rPr>
        <w:t>建筑物</w:t>
      </w:r>
      <w:r>
        <w:rPr>
          <w:rFonts w:hint="default" w:ascii="Times New Roman" w:hAnsi="Times New Roman" w:eastAsia="方正仿宋_GBK" w:cs="Times New Roman"/>
          <w:color w:val="000000"/>
          <w:sz w:val="31"/>
          <w:szCs w:val="31"/>
          <w:highlight w:val="none"/>
        </w:rPr>
        <w:t>未超出已取得许可</w:t>
      </w:r>
      <w:r>
        <w:rPr>
          <w:rFonts w:hint="eastAsia" w:ascii="Times New Roman" w:hAnsi="Times New Roman" w:eastAsia="方正仿宋_GBK" w:cs="Times New Roman"/>
          <w:color w:val="000000"/>
          <w:sz w:val="31"/>
          <w:szCs w:val="31"/>
          <w:highlight w:val="none"/>
          <w:lang w:val="en-US" w:eastAsia="zh-CN"/>
        </w:rPr>
        <w:t>要求</w:t>
      </w:r>
      <w:r>
        <w:rPr>
          <w:rFonts w:hint="default" w:ascii="Times New Roman" w:hAnsi="Times New Roman" w:eastAsia="方正仿宋_GBK" w:cs="Times New Roman"/>
          <w:color w:val="000000"/>
          <w:sz w:val="31"/>
          <w:szCs w:val="31"/>
          <w:highlight w:val="none"/>
        </w:rPr>
        <w:t>，经核实后认定为合法建筑：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Times New Roman" w:hAnsi="Times New Roman" w:eastAsia="方正仿宋_GBK" w:cs="Times New Roman"/>
          <w:color w:val="000000"/>
          <w:sz w:val="31"/>
          <w:szCs w:val="31"/>
          <w:highlight w:val="none"/>
        </w:rPr>
        <w:t>（三）已取得临时建设工程规划许可证或临时建设用地规划许可证</w:t>
      </w:r>
      <w:r>
        <w:rPr>
          <w:rFonts w:hint="eastAsia" w:ascii="Times New Roman" w:hAnsi="Times New Roman" w:eastAsia="方正仿宋_GBK" w:cs="Times New Roman"/>
          <w:color w:val="000000"/>
          <w:sz w:val="31"/>
          <w:szCs w:val="31"/>
          <w:highlight w:val="none"/>
          <w:lang w:eastAsia="zh-CN"/>
        </w:rPr>
        <w:t>，</w:t>
      </w:r>
      <w:r>
        <w:rPr>
          <w:rFonts w:hint="default" w:ascii="Times New Roman" w:hAnsi="Times New Roman" w:eastAsia="方正仿宋_GBK" w:cs="Times New Roman"/>
          <w:color w:val="000000"/>
          <w:sz w:val="31"/>
          <w:szCs w:val="31"/>
          <w:highlight w:val="none"/>
        </w:rPr>
        <w:t>且未超出许可期限的建筑，认定为临时许可建筑。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第四条</w:t>
      </w:r>
      <w:r>
        <w:rPr>
          <w:rFonts w:hint="eastAsia" w:ascii="方正黑体_GBK" w:hAnsi="方正黑体_GBK" w:eastAsia="方正黑体_GBK" w:cs="方正黑体_GBK"/>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lang w:val="en-US" w:eastAsia="zh-CN"/>
        </w:rPr>
        <w:t>市人民政府在作出房屋征收决定前，由市征收部门组织相关单位对拟征收范围内的房屋组织调查，包括土地使用权属和建筑物的权属、位置、用途、建筑面积、建筑结构等情况，委托相关单位进行测绘评估等。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第五条</w:t>
      </w:r>
      <w:r>
        <w:rPr>
          <w:rFonts w:hint="eastAsia" w:ascii="方正黑体_GBK" w:hAnsi="方正黑体_GBK" w:eastAsia="方正黑体_GBK" w:cs="方正黑体_GBK"/>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lang w:val="en-US" w:eastAsia="zh-CN"/>
        </w:rPr>
        <w:t>市征收部门组织相关单位入户调查收集资料后，由市自然资源局、市住房和城乡建设局依据第三条内容对资料齐全的，</w:t>
      </w:r>
      <w:r>
        <w:rPr>
          <w:rFonts w:hint="eastAsia" w:ascii="Times New Roman" w:hAnsi="Times New Roman" w:eastAsia="方正仿宋_GBK" w:cs="Times New Roman"/>
          <w:color w:val="000000"/>
          <w:sz w:val="31"/>
          <w:szCs w:val="31"/>
          <w:highlight w:val="none"/>
          <w:lang w:val="en-US" w:eastAsia="zh-CN"/>
        </w:rPr>
        <w:t>共同</w:t>
      </w:r>
      <w:r>
        <w:rPr>
          <w:rFonts w:hint="default" w:ascii="Times New Roman" w:hAnsi="Times New Roman" w:eastAsia="方正仿宋_GBK" w:cs="Times New Roman"/>
          <w:color w:val="000000"/>
          <w:sz w:val="31"/>
          <w:szCs w:val="31"/>
          <w:highlight w:val="none"/>
          <w:lang w:val="en-US" w:eastAsia="zh-CN"/>
        </w:rPr>
        <w:t>对坐落、面积、用途、土地权属、建造年份、结构等情况进行核查</w:t>
      </w:r>
      <w:r>
        <w:rPr>
          <w:rFonts w:hint="eastAsia" w:ascii="Times New Roman" w:hAnsi="Times New Roman" w:eastAsia="方正仿宋_GBK" w:cs="Times New Roman"/>
          <w:color w:val="000000"/>
          <w:sz w:val="31"/>
          <w:szCs w:val="31"/>
          <w:highlight w:val="none"/>
          <w:lang w:val="en-US" w:eastAsia="zh-CN"/>
        </w:rPr>
        <w:t>认定</w:t>
      </w:r>
      <w:r>
        <w:rPr>
          <w:rFonts w:hint="default" w:ascii="Times New Roman" w:hAnsi="Times New Roman" w:eastAsia="方正仿宋_GBK" w:cs="Times New Roman"/>
          <w:color w:val="000000"/>
          <w:sz w:val="31"/>
          <w:szCs w:val="31"/>
          <w:highlight w:val="none"/>
          <w:lang w:val="en-US" w:eastAsia="zh-CN"/>
        </w:rPr>
        <w:t>，</w:t>
      </w:r>
      <w:r>
        <w:rPr>
          <w:rFonts w:hint="eastAsia" w:ascii="Times New Roman" w:hAnsi="Times New Roman" w:eastAsia="方正仿宋_GBK" w:cs="Times New Roman"/>
          <w:sz w:val="32"/>
          <w:szCs w:val="32"/>
          <w:lang w:val="en-US" w:eastAsia="zh-CN"/>
        </w:rPr>
        <w:t>重大、疑难或争议较大的事项，采取会审等方式集体讨论决定</w:t>
      </w:r>
      <w:r>
        <w:rPr>
          <w:rFonts w:hint="default" w:ascii="Times New Roman" w:hAnsi="Times New Roman" w:eastAsia="方正仿宋_GBK" w:cs="Times New Roman"/>
          <w:color w:val="000000"/>
          <w:sz w:val="31"/>
          <w:szCs w:val="31"/>
          <w:highlight w:val="none"/>
          <w:lang w:val="en-US" w:eastAsia="zh-CN"/>
        </w:rPr>
        <w:t>，联合作出认定决定。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第六条</w:t>
      </w:r>
      <w:r>
        <w:rPr>
          <w:rFonts w:hint="default" w:ascii="Times New Roman" w:hAnsi="Times New Roman" w:eastAsia="方正仿宋_GBK" w:cs="Times New Roman"/>
          <w:color w:val="000000"/>
          <w:sz w:val="31"/>
          <w:szCs w:val="31"/>
          <w:highlight w:val="none"/>
          <w:lang w:val="en-US" w:eastAsia="zh-CN"/>
        </w:rPr>
        <w:t xml:space="preserve"> 政府有关部门对房屋进行调查登记或者核实认定应当出具书面结果，送达被征收人。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第七条</w:t>
      </w:r>
      <w:r>
        <w:rPr>
          <w:rFonts w:hint="default" w:ascii="Times New Roman" w:hAnsi="Times New Roman" w:eastAsia="方正仿宋_GBK" w:cs="Times New Roman"/>
          <w:color w:val="000000"/>
          <w:sz w:val="31"/>
          <w:szCs w:val="31"/>
          <w:highlight w:val="none"/>
          <w:lang w:val="en-US" w:eastAsia="zh-CN"/>
        </w:rPr>
        <w:t xml:space="preserve"> 被征收人对调查登记或者核实认定结果有异议的，可以向出具书面结果的部门申请复核，逾期未提出的，视为无异议。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ascii="Arial" w:hAnsi="Arial" w:eastAsia="宋体" w:cs="Arial"/>
          <w:i w:val="0"/>
          <w:iCs w:val="0"/>
          <w:caps w:val="0"/>
          <w:color w:val="333333"/>
          <w:spacing w:val="0"/>
          <w:sz w:val="21"/>
          <w:szCs w:val="21"/>
          <w:shd w:val="clear" w:color="auto" w:fill="FFFFFF"/>
        </w:rPr>
      </w:pPr>
      <w:r>
        <w:rPr>
          <w:rFonts w:hint="default" w:ascii="方正黑体_GBK" w:hAnsi="方正黑体_GBK" w:eastAsia="方正黑体_GBK" w:cs="方正黑体_GBK"/>
          <w:color w:val="000000"/>
          <w:sz w:val="31"/>
          <w:szCs w:val="31"/>
          <w:highlight w:val="none"/>
          <w:lang w:val="en-US" w:eastAsia="zh-CN"/>
        </w:rPr>
        <w:t>第八条</w:t>
      </w:r>
      <w:r>
        <w:rPr>
          <w:rFonts w:hint="default" w:ascii="Times New Roman" w:hAnsi="Times New Roman" w:eastAsia="方正仿宋_GBK" w:cs="Times New Roman"/>
          <w:color w:val="000000"/>
          <w:sz w:val="31"/>
          <w:szCs w:val="31"/>
          <w:highlight w:val="none"/>
          <w:lang w:val="en-US" w:eastAsia="zh-CN"/>
        </w:rPr>
        <w:t xml:space="preserve"> 出具书面结果的部门在收到异议申请后</w:t>
      </w:r>
      <w:r>
        <w:rPr>
          <w:rFonts w:hint="eastAsia" w:ascii="Times New Roman" w:hAnsi="Times New Roman" w:eastAsia="方正仿宋_GBK" w:cs="Times New Roman"/>
          <w:color w:val="000000"/>
          <w:sz w:val="31"/>
          <w:szCs w:val="31"/>
          <w:highlight w:val="none"/>
          <w:lang w:val="en-US" w:eastAsia="zh-CN"/>
        </w:rPr>
        <w:t>，按照第五条</w:t>
      </w:r>
      <w:r>
        <w:rPr>
          <w:rFonts w:hint="default" w:ascii="Times New Roman" w:hAnsi="Times New Roman" w:eastAsia="方正仿宋_GBK" w:cs="Times New Roman"/>
          <w:color w:val="000000"/>
          <w:sz w:val="31"/>
          <w:szCs w:val="31"/>
          <w:highlight w:val="none"/>
          <w:lang w:val="en-US" w:eastAsia="zh-CN"/>
        </w:rPr>
        <w:t>组织相关部门复核，异议成立的，有关部门应当予以纠正。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方正黑体_GBK" w:hAnsi="方正黑体_GBK" w:eastAsia="方正黑体_GBK" w:cs="方正黑体_GBK"/>
          <w:color w:val="000000"/>
          <w:sz w:val="31"/>
          <w:szCs w:val="31"/>
          <w:highlight w:val="none"/>
          <w:lang w:val="en-US" w:eastAsia="zh-CN"/>
        </w:rPr>
        <w:t>第九条</w:t>
      </w:r>
      <w:r>
        <w:rPr>
          <w:rFonts w:hint="default" w:ascii="Times New Roman" w:hAnsi="Times New Roman" w:eastAsia="方正仿宋_GBK" w:cs="Times New Roman"/>
          <w:color w:val="000000"/>
          <w:sz w:val="31"/>
          <w:szCs w:val="31"/>
          <w:highlight w:val="none"/>
          <w:lang w:val="en-US" w:eastAsia="zh-CN"/>
        </w:rPr>
        <w:t xml:space="preserve"> 以上未明确或在房屋征收核实认定工作中出现的疑难问题，</w:t>
      </w:r>
      <w:r>
        <w:rPr>
          <w:rFonts w:hint="eastAsia" w:ascii="Times New Roman" w:hAnsi="Times New Roman" w:eastAsia="方正仿宋_GBK" w:cs="Times New Roman"/>
          <w:color w:val="000000"/>
          <w:sz w:val="31"/>
          <w:szCs w:val="31"/>
          <w:highlight w:val="none"/>
          <w:lang w:val="en-US" w:eastAsia="zh-CN"/>
        </w:rPr>
        <w:t>相关</w:t>
      </w:r>
      <w:r>
        <w:rPr>
          <w:rFonts w:hint="default" w:ascii="Times New Roman" w:hAnsi="Times New Roman" w:eastAsia="方正仿宋_GBK" w:cs="Times New Roman"/>
          <w:color w:val="000000"/>
          <w:sz w:val="31"/>
          <w:szCs w:val="31"/>
          <w:highlight w:val="none"/>
          <w:lang w:val="en-US" w:eastAsia="zh-CN"/>
        </w:rPr>
        <w:t>职能部门在各自职责范围内，互相配合</w:t>
      </w:r>
      <w:r>
        <w:rPr>
          <w:rFonts w:hint="eastAsia" w:ascii="Times New Roman" w:hAnsi="Times New Roman" w:eastAsia="方正仿宋_GBK" w:cs="Times New Roman"/>
          <w:color w:val="000000"/>
          <w:sz w:val="31"/>
          <w:szCs w:val="31"/>
          <w:highlight w:val="none"/>
          <w:lang w:val="en-US" w:eastAsia="zh-CN"/>
        </w:rPr>
        <w:t>，由</w:t>
      </w:r>
      <w:r>
        <w:rPr>
          <w:rFonts w:hint="default" w:ascii="Times New Roman" w:hAnsi="Times New Roman" w:eastAsia="方正仿宋_GBK" w:cs="Times New Roman"/>
          <w:color w:val="000000"/>
          <w:sz w:val="31"/>
          <w:szCs w:val="31"/>
          <w:highlight w:val="none"/>
          <w:lang w:val="en-US" w:eastAsia="zh-CN"/>
        </w:rPr>
        <w:t>市人民政府指定的征收项目</w:t>
      </w:r>
      <w:r>
        <w:rPr>
          <w:rFonts w:hint="eastAsia" w:ascii="Times New Roman" w:hAnsi="Times New Roman" w:eastAsia="方正仿宋_GBK" w:cs="Times New Roman"/>
          <w:color w:val="000000"/>
          <w:sz w:val="31"/>
          <w:szCs w:val="31"/>
          <w:highlight w:val="none"/>
          <w:lang w:val="en-US" w:eastAsia="zh-CN"/>
        </w:rPr>
        <w:t>负责具体</w:t>
      </w:r>
      <w:r>
        <w:rPr>
          <w:rFonts w:hint="default" w:ascii="Times New Roman" w:hAnsi="Times New Roman" w:eastAsia="方正仿宋_GBK" w:cs="Times New Roman"/>
          <w:color w:val="000000"/>
          <w:sz w:val="31"/>
          <w:szCs w:val="31"/>
          <w:highlight w:val="none"/>
          <w:lang w:val="en-US" w:eastAsia="zh-CN"/>
        </w:rPr>
        <w:t>征收</w:t>
      </w:r>
      <w:r>
        <w:rPr>
          <w:rFonts w:hint="eastAsia" w:ascii="Times New Roman" w:hAnsi="Times New Roman" w:eastAsia="方正仿宋_GBK" w:cs="Times New Roman"/>
          <w:color w:val="000000"/>
          <w:sz w:val="31"/>
          <w:szCs w:val="31"/>
          <w:highlight w:val="none"/>
          <w:lang w:val="en-US" w:eastAsia="zh-CN"/>
        </w:rPr>
        <w:t>工作的</w:t>
      </w:r>
      <w:r>
        <w:rPr>
          <w:rFonts w:hint="default" w:ascii="Times New Roman" w:hAnsi="Times New Roman" w:eastAsia="方正仿宋_GBK" w:cs="Times New Roman"/>
          <w:color w:val="000000"/>
          <w:sz w:val="31"/>
          <w:szCs w:val="31"/>
          <w:highlight w:val="none"/>
          <w:lang w:val="en-US" w:eastAsia="zh-CN"/>
        </w:rPr>
        <w:t>部门</w:t>
      </w:r>
      <w:r>
        <w:rPr>
          <w:rFonts w:hint="eastAsia" w:ascii="Times New Roman" w:hAnsi="Times New Roman" w:eastAsia="方正仿宋_GBK" w:cs="Times New Roman"/>
          <w:color w:val="000000"/>
          <w:sz w:val="31"/>
          <w:szCs w:val="31"/>
          <w:highlight w:val="none"/>
          <w:lang w:val="en-US" w:eastAsia="zh-CN"/>
        </w:rPr>
        <w:t>形成处置方案，</w:t>
      </w:r>
      <w:r>
        <w:rPr>
          <w:rFonts w:hint="default" w:ascii="Times New Roman" w:hAnsi="Times New Roman" w:eastAsia="方正仿宋_GBK" w:cs="Times New Roman"/>
          <w:color w:val="000000"/>
          <w:sz w:val="31"/>
          <w:szCs w:val="31"/>
          <w:highlight w:val="none"/>
          <w:lang w:val="en-US" w:eastAsia="zh-CN"/>
        </w:rPr>
        <w:t>报市人民政府</w:t>
      </w:r>
      <w:r>
        <w:rPr>
          <w:rFonts w:hint="eastAsia" w:ascii="Times New Roman" w:hAnsi="Times New Roman" w:eastAsia="方正仿宋_GBK" w:cs="Times New Roman"/>
          <w:color w:val="000000"/>
          <w:sz w:val="31"/>
          <w:szCs w:val="31"/>
          <w:highlight w:val="none"/>
          <w:lang w:val="en-US" w:eastAsia="zh-CN"/>
        </w:rPr>
        <w:t>研究决定</w:t>
      </w:r>
      <w:r>
        <w:rPr>
          <w:rFonts w:hint="default" w:ascii="Times New Roman" w:hAnsi="Times New Roman" w:eastAsia="方正仿宋_GBK" w:cs="Times New Roman"/>
          <w:color w:val="000000"/>
          <w:sz w:val="31"/>
          <w:szCs w:val="3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eastAsia="zh-CN"/>
        </w:rPr>
      </w:pPr>
      <w:r>
        <w:rPr>
          <w:rFonts w:hint="default" w:ascii="方正黑体_GBK" w:hAnsi="方正黑体_GBK" w:eastAsia="方正黑体_GBK" w:cs="方正黑体_GBK"/>
          <w:color w:val="000000"/>
          <w:sz w:val="31"/>
          <w:szCs w:val="31"/>
          <w:highlight w:val="none"/>
          <w:lang w:val="en-US" w:eastAsia="zh-CN"/>
        </w:rPr>
        <w:t>第十条</w:t>
      </w:r>
      <w:r>
        <w:rPr>
          <w:rFonts w:hint="default" w:ascii="Times New Roman" w:hAnsi="Times New Roman" w:eastAsia="方正仿宋_GBK" w:cs="Times New Roman"/>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rPr>
        <w:t>未经登记建筑权利人应当对其提供的证明材料和相关事项陈述的真实性负责。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lang w:val="en-US" w:eastAsia="zh-CN"/>
        </w:rPr>
      </w:pPr>
      <w:r>
        <w:rPr>
          <w:rFonts w:hint="default" w:ascii="Times New Roman" w:hAnsi="Times New Roman" w:eastAsia="方正仿宋_GBK" w:cs="Times New Roman"/>
          <w:color w:val="000000"/>
          <w:sz w:val="31"/>
          <w:szCs w:val="31"/>
          <w:highlight w:val="none"/>
          <w:lang w:val="en-US" w:eastAsia="zh-CN"/>
        </w:rPr>
        <w:t>本办法所称征收部门是市人民政府指定的征收项目</w:t>
      </w:r>
      <w:r>
        <w:rPr>
          <w:rFonts w:hint="eastAsia" w:ascii="Times New Roman" w:hAnsi="Times New Roman" w:eastAsia="方正仿宋_GBK" w:cs="Times New Roman"/>
          <w:color w:val="000000"/>
          <w:sz w:val="31"/>
          <w:szCs w:val="31"/>
          <w:highlight w:val="none"/>
          <w:lang w:val="en-US" w:eastAsia="zh-CN"/>
        </w:rPr>
        <w:t>负责具体</w:t>
      </w:r>
      <w:r>
        <w:rPr>
          <w:rFonts w:hint="default" w:ascii="Times New Roman" w:hAnsi="Times New Roman" w:eastAsia="方正仿宋_GBK" w:cs="Times New Roman"/>
          <w:color w:val="000000"/>
          <w:sz w:val="31"/>
          <w:szCs w:val="31"/>
          <w:highlight w:val="none"/>
          <w:lang w:val="en-US" w:eastAsia="zh-CN"/>
        </w:rPr>
        <w:t>征收</w:t>
      </w:r>
      <w:r>
        <w:rPr>
          <w:rFonts w:hint="eastAsia" w:ascii="Times New Roman" w:hAnsi="Times New Roman" w:eastAsia="方正仿宋_GBK" w:cs="Times New Roman"/>
          <w:color w:val="000000"/>
          <w:sz w:val="31"/>
          <w:szCs w:val="31"/>
          <w:highlight w:val="none"/>
          <w:lang w:val="en-US" w:eastAsia="zh-CN"/>
        </w:rPr>
        <w:t>工作的</w:t>
      </w:r>
      <w:r>
        <w:rPr>
          <w:rFonts w:hint="default" w:ascii="Times New Roman" w:hAnsi="Times New Roman" w:eastAsia="方正仿宋_GBK" w:cs="Times New Roman"/>
          <w:color w:val="000000"/>
          <w:sz w:val="31"/>
          <w:szCs w:val="31"/>
          <w:highlight w:val="none"/>
          <w:lang w:val="en-US" w:eastAsia="zh-CN"/>
        </w:rPr>
        <w:t>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0" w:firstLineChars="200"/>
        <w:textAlignment w:val="auto"/>
        <w:rPr>
          <w:rFonts w:hint="default" w:ascii="Times New Roman" w:hAnsi="Times New Roman" w:eastAsia="方正仿宋_GBK" w:cs="Times New Roman"/>
          <w:color w:val="000000"/>
          <w:sz w:val="31"/>
          <w:szCs w:val="31"/>
          <w:highlight w:val="none"/>
        </w:rPr>
      </w:pPr>
      <w:r>
        <w:rPr>
          <w:rFonts w:hint="default" w:ascii="方正黑体_GBK" w:hAnsi="方正黑体_GBK" w:eastAsia="方正黑体_GBK" w:cs="方正黑体_GBK"/>
          <w:color w:val="000000"/>
          <w:sz w:val="31"/>
          <w:szCs w:val="31"/>
          <w:highlight w:val="none"/>
          <w:lang w:val="en-US" w:eastAsia="zh-CN"/>
        </w:rPr>
        <w:t>第十</w:t>
      </w:r>
      <w:r>
        <w:rPr>
          <w:rFonts w:hint="eastAsia" w:ascii="方正黑体_GBK" w:hAnsi="方正黑体_GBK" w:eastAsia="方正黑体_GBK" w:cs="方正黑体_GBK"/>
          <w:color w:val="000000"/>
          <w:sz w:val="31"/>
          <w:szCs w:val="31"/>
          <w:highlight w:val="none"/>
          <w:lang w:val="en-US" w:eastAsia="zh-CN"/>
        </w:rPr>
        <w:t>一</w:t>
      </w:r>
      <w:r>
        <w:rPr>
          <w:rFonts w:hint="default" w:ascii="方正黑体_GBK" w:hAnsi="方正黑体_GBK" w:eastAsia="方正黑体_GBK" w:cs="方正黑体_GBK"/>
          <w:color w:val="000000"/>
          <w:sz w:val="31"/>
          <w:szCs w:val="31"/>
          <w:highlight w:val="none"/>
          <w:lang w:val="en-US" w:eastAsia="zh-CN"/>
        </w:rPr>
        <w:t>条</w:t>
      </w:r>
      <w:r>
        <w:rPr>
          <w:rFonts w:hint="default" w:ascii="Times New Roman" w:hAnsi="Times New Roman" w:eastAsia="方正仿宋_GBK" w:cs="Times New Roman"/>
          <w:color w:val="000000"/>
          <w:sz w:val="31"/>
          <w:szCs w:val="31"/>
          <w:highlight w:val="none"/>
        </w:rPr>
        <w:t xml:space="preserve">  本办法自202</w:t>
      </w:r>
      <w:r>
        <w:rPr>
          <w:rFonts w:hint="default" w:ascii="Times New Roman" w:hAnsi="Times New Roman" w:eastAsia="方正仿宋_GBK" w:cs="Times New Roman"/>
          <w:color w:val="000000"/>
          <w:sz w:val="31"/>
          <w:szCs w:val="31"/>
          <w:highlight w:val="none"/>
          <w:lang w:val="en-US" w:eastAsia="zh-CN"/>
        </w:rPr>
        <w:t>5</w:t>
      </w:r>
      <w:r>
        <w:rPr>
          <w:rFonts w:hint="default" w:ascii="Times New Roman" w:hAnsi="Times New Roman" w:eastAsia="方正仿宋_GBK" w:cs="Times New Roman"/>
          <w:color w:val="000000"/>
          <w:sz w:val="31"/>
          <w:szCs w:val="31"/>
          <w:highlight w:val="none"/>
        </w:rPr>
        <w:t>年</w:t>
      </w:r>
      <w:r>
        <w:rPr>
          <w:rFonts w:hint="default" w:ascii="Times New Roman" w:hAnsi="Times New Roman" w:eastAsia="方正仿宋_GBK" w:cs="Times New Roman"/>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rPr>
        <w:t>月</w:t>
      </w:r>
      <w:r>
        <w:rPr>
          <w:rFonts w:hint="default" w:ascii="Times New Roman" w:hAnsi="Times New Roman" w:eastAsia="方正仿宋_GBK" w:cs="Times New Roman"/>
          <w:color w:val="000000"/>
          <w:sz w:val="31"/>
          <w:szCs w:val="31"/>
          <w:highlight w:val="none"/>
          <w:lang w:val="en-US" w:eastAsia="zh-CN"/>
        </w:rPr>
        <w:t xml:space="preserve"> </w:t>
      </w:r>
      <w:r>
        <w:rPr>
          <w:rFonts w:hint="default" w:ascii="Times New Roman" w:hAnsi="Times New Roman" w:eastAsia="方正仿宋_GBK" w:cs="Times New Roman"/>
          <w:color w:val="000000"/>
          <w:sz w:val="31"/>
          <w:szCs w:val="31"/>
          <w:highlight w:val="none"/>
        </w:rPr>
        <w:t>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sz w:val="31"/>
          <w:szCs w:val="31"/>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20" w:firstLineChars="200"/>
        <w:jc w:val="both"/>
        <w:textAlignment w:val="auto"/>
        <w:rPr>
          <w:rFonts w:hint="default" w:ascii="Times New Roman" w:hAnsi="Times New Roman" w:eastAsia="方正仿宋_GBK" w:cs="Times New Roman"/>
          <w:b w:val="0"/>
          <w:bCs/>
          <w:sz w:val="31"/>
          <w:szCs w:val="31"/>
          <w:highlight w:val="none"/>
          <w:vertAlign w:val="baseline"/>
          <w:lang w:val="en-US" w:eastAsia="zh-CN"/>
        </w:rPr>
      </w:pPr>
      <w:r>
        <w:rPr>
          <w:rFonts w:hint="default" w:ascii="Times New Roman" w:hAnsi="Times New Roman" w:eastAsia="方正仿宋_GBK" w:cs="Times New Roman"/>
          <w:color w:val="000000"/>
          <w:sz w:val="31"/>
          <w:szCs w:val="31"/>
          <w:highlight w:val="none"/>
          <w:lang w:val="en-US" w:eastAsia="zh-CN"/>
        </w:rPr>
        <w:t>附：1、</w:t>
      </w:r>
      <w:r>
        <w:rPr>
          <w:rFonts w:hint="default" w:ascii="Times New Roman" w:hAnsi="Times New Roman" w:eastAsia="方正仿宋_GBK" w:cs="Times New Roman"/>
          <w:b w:val="0"/>
          <w:bCs/>
          <w:sz w:val="31"/>
          <w:szCs w:val="31"/>
          <w:highlight w:val="none"/>
          <w:vertAlign w:val="baseline"/>
          <w:lang w:val="en-US" w:eastAsia="zh-CN"/>
        </w:rPr>
        <w:t>库尔勒市房屋、土地征收入户调查表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240" w:firstLineChars="400"/>
        <w:textAlignment w:val="auto"/>
        <w:rPr>
          <w:rFonts w:hint="eastAsia" w:ascii="Times New Roman" w:hAnsi="Times New Roman" w:eastAsia="方正仿宋_GBK" w:cs="Times New Roman"/>
          <w:color w:val="000000"/>
          <w:sz w:val="31"/>
          <w:szCs w:val="31"/>
          <w:highlight w:val="none"/>
          <w:lang w:eastAsia="zh-CN"/>
        </w:rPr>
      </w:pPr>
      <w:r>
        <w:rPr>
          <w:rFonts w:hint="default" w:ascii="Times New Roman" w:hAnsi="Times New Roman" w:eastAsia="方正仿宋_GBK" w:cs="Times New Roman"/>
          <w:b w:val="0"/>
          <w:bCs/>
          <w:sz w:val="31"/>
          <w:szCs w:val="31"/>
          <w:highlight w:val="none"/>
          <w:vertAlign w:val="baseline"/>
          <w:lang w:val="en-US" w:eastAsia="zh-CN"/>
        </w:rPr>
        <w:t>2、库尔勒市房屋、土地征收认定决定书</w:t>
      </w:r>
    </w:p>
    <w:p/>
    <w:p/>
    <w:p/>
    <w:p/>
    <w:p/>
    <w:p/>
    <w:p/>
    <w:p/>
    <w:p/>
    <w:p/>
    <w:p/>
    <w:p/>
    <w:p/>
    <w:p/>
    <w:p/>
    <w:p/>
    <w:p/>
    <w:p/>
    <w:p/>
    <w:p/>
    <w:p/>
    <w:p/>
    <w:p/>
    <w:p/>
    <w:p/>
    <w:p/>
    <w:p/>
    <w:p/>
    <w:p/>
    <w:p/>
    <w:p/>
    <w:p/>
    <w:p>
      <w:pPr>
        <w:spacing w:line="720" w:lineRule="exact"/>
        <w:jc w:val="center"/>
        <w:rPr>
          <w:rFonts w:hint="eastAsia"/>
          <w:b/>
          <w:sz w:val="44"/>
          <w:szCs w:val="44"/>
        </w:rPr>
      </w:pPr>
      <w:r>
        <w:rPr>
          <w:rFonts w:hint="eastAsia"/>
          <w:b/>
          <w:sz w:val="44"/>
          <w:szCs w:val="44"/>
        </w:rPr>
        <w:t>“房屋征收”入户调查表</w:t>
      </w:r>
    </w:p>
    <w:p>
      <w:pPr>
        <w:spacing w:line="400" w:lineRule="exact"/>
        <w:ind w:firstLine="141" w:firstLineChars="50"/>
        <w:rPr>
          <w:rFonts w:hint="eastAsia" w:ascii="仿宋_GB2312" w:eastAsia="仿宋_GB2312"/>
          <w:b/>
          <w:sz w:val="28"/>
          <w:szCs w:val="28"/>
        </w:rPr>
      </w:pPr>
      <w:r>
        <w:rPr>
          <w:rFonts w:hint="eastAsia" w:ascii="仿宋_GB2312" w:eastAsia="仿宋_GB2312"/>
          <w:b/>
          <w:sz w:val="28"/>
          <w:szCs w:val="28"/>
        </w:rPr>
        <w:t>调查日期：     年   月   日</w:t>
      </w:r>
    </w:p>
    <w:tbl>
      <w:tblPr>
        <w:tblStyle w:val="2"/>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58"/>
        <w:gridCol w:w="186"/>
        <w:gridCol w:w="456"/>
        <w:gridCol w:w="1164"/>
        <w:gridCol w:w="354"/>
        <w:gridCol w:w="653"/>
        <w:gridCol w:w="325"/>
        <w:gridCol w:w="1188"/>
        <w:gridCol w:w="390"/>
        <w:gridCol w:w="284"/>
        <w:gridCol w:w="141"/>
        <w:gridCol w:w="265"/>
        <w:gridCol w:w="855"/>
        <w:gridCol w:w="882"/>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78" w:type="dxa"/>
            <w:gridSpan w:val="3"/>
            <w:tcBorders>
              <w:top w:val="triple" w:color="auto" w:sz="4" w:space="0"/>
              <w:left w:val="trip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征收编号</w:t>
            </w:r>
          </w:p>
        </w:tc>
        <w:tc>
          <w:tcPr>
            <w:tcW w:w="1620" w:type="dxa"/>
            <w:gridSpan w:val="2"/>
            <w:tcBorders>
              <w:top w:val="triple" w:color="auto" w:sz="4" w:space="0"/>
            </w:tcBorders>
            <w:noWrap w:val="0"/>
            <w:vAlign w:val="center"/>
          </w:tcPr>
          <w:p>
            <w:pPr>
              <w:spacing w:line="240" w:lineRule="exact"/>
              <w:jc w:val="center"/>
              <w:rPr>
                <w:rFonts w:hint="eastAsia" w:ascii="仿宋_GB2312" w:eastAsia="仿宋_GB2312"/>
                <w:spacing w:val="-20"/>
                <w:szCs w:val="21"/>
              </w:rPr>
            </w:pPr>
          </w:p>
        </w:tc>
        <w:tc>
          <w:tcPr>
            <w:tcW w:w="1332" w:type="dxa"/>
            <w:gridSpan w:val="3"/>
            <w:tcBorders>
              <w:top w:val="trip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被</w:t>
            </w:r>
            <w:r>
              <w:rPr>
                <w:rFonts w:hint="eastAsia" w:ascii="仿宋_GB2312" w:eastAsia="仿宋_GB2312"/>
                <w:b/>
                <w:szCs w:val="21"/>
                <w:lang w:val="en-US" w:eastAsia="zh-CN"/>
              </w:rPr>
              <w:t>征收</w:t>
            </w:r>
            <w:r>
              <w:rPr>
                <w:rFonts w:hint="eastAsia" w:ascii="仿宋_GB2312" w:eastAsia="仿宋_GB2312"/>
                <w:b/>
                <w:szCs w:val="21"/>
              </w:rPr>
              <w:t>人</w:t>
            </w:r>
          </w:p>
          <w:p>
            <w:pPr>
              <w:spacing w:line="240" w:lineRule="exact"/>
              <w:jc w:val="center"/>
              <w:rPr>
                <w:rFonts w:hint="eastAsia" w:ascii="仿宋_GB2312" w:eastAsia="仿宋_GB2312"/>
                <w:b/>
                <w:szCs w:val="21"/>
              </w:rPr>
            </w:pPr>
            <w:r>
              <w:rPr>
                <w:rFonts w:hint="eastAsia" w:ascii="仿宋_GB2312" w:eastAsia="仿宋_GB2312"/>
                <w:b/>
                <w:szCs w:val="21"/>
              </w:rPr>
              <w:t>姓  名</w:t>
            </w:r>
          </w:p>
        </w:tc>
        <w:tc>
          <w:tcPr>
            <w:tcW w:w="2003" w:type="dxa"/>
            <w:gridSpan w:val="4"/>
            <w:tcBorders>
              <w:top w:val="triple" w:color="auto" w:sz="4" w:space="0"/>
            </w:tcBorders>
            <w:noWrap w:val="0"/>
            <w:vAlign w:val="center"/>
          </w:tcPr>
          <w:p>
            <w:pPr>
              <w:spacing w:line="240" w:lineRule="exact"/>
              <w:jc w:val="center"/>
              <w:rPr>
                <w:rFonts w:hint="eastAsia" w:ascii="仿宋_GB2312" w:eastAsia="仿宋_GB2312"/>
                <w:szCs w:val="21"/>
              </w:rPr>
            </w:pPr>
          </w:p>
        </w:tc>
        <w:tc>
          <w:tcPr>
            <w:tcW w:w="1120" w:type="dxa"/>
            <w:gridSpan w:val="2"/>
            <w:tcBorders>
              <w:top w:val="trip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土地(房屋)坐 落</w:t>
            </w:r>
          </w:p>
        </w:tc>
        <w:tc>
          <w:tcPr>
            <w:tcW w:w="2387" w:type="dxa"/>
            <w:gridSpan w:val="2"/>
            <w:tcBorders>
              <w:top w:val="triple" w:color="auto" w:sz="4" w:space="0"/>
              <w:right w:val="triple" w:color="auto" w:sz="4" w:space="0"/>
            </w:tcBorders>
            <w:noWrap w:val="0"/>
            <w:vAlign w:val="center"/>
          </w:tcPr>
          <w:p>
            <w:pPr>
              <w:spacing w:line="24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78" w:type="dxa"/>
            <w:gridSpan w:val="3"/>
            <w:tcBorders>
              <w:left w:val="triple" w:color="auto" w:sz="4" w:space="0"/>
              <w:bottom w:val="sing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联系电话</w:t>
            </w:r>
          </w:p>
        </w:tc>
        <w:tc>
          <w:tcPr>
            <w:tcW w:w="1620" w:type="dxa"/>
            <w:gridSpan w:val="2"/>
            <w:tcBorders>
              <w:bottom w:val="single" w:color="auto" w:sz="4" w:space="0"/>
            </w:tcBorders>
            <w:noWrap w:val="0"/>
            <w:vAlign w:val="center"/>
          </w:tcPr>
          <w:p>
            <w:pPr>
              <w:spacing w:line="240" w:lineRule="exact"/>
              <w:jc w:val="center"/>
              <w:rPr>
                <w:rFonts w:hint="eastAsia" w:ascii="仿宋_GB2312" w:eastAsia="仿宋_GB2312"/>
                <w:szCs w:val="21"/>
              </w:rPr>
            </w:pPr>
          </w:p>
        </w:tc>
        <w:tc>
          <w:tcPr>
            <w:tcW w:w="1332" w:type="dxa"/>
            <w:gridSpan w:val="3"/>
            <w:tcBorders>
              <w:bottom w:val="sing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身份证号码</w:t>
            </w:r>
          </w:p>
        </w:tc>
        <w:tc>
          <w:tcPr>
            <w:tcW w:w="5510" w:type="dxa"/>
            <w:gridSpan w:val="8"/>
            <w:tcBorders>
              <w:bottom w:val="single" w:color="auto" w:sz="4" w:space="0"/>
              <w:right w:val="triple" w:color="auto" w:sz="4" w:space="0"/>
            </w:tcBorders>
            <w:noWrap w:val="0"/>
            <w:vAlign w:val="center"/>
          </w:tcPr>
          <w:p>
            <w:pPr>
              <w:spacing w:line="240" w:lineRule="exact"/>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78" w:type="dxa"/>
            <w:gridSpan w:val="3"/>
            <w:tcBorders>
              <w:left w:val="triple" w:color="auto" w:sz="4" w:space="0"/>
              <w:bottom w:val="doub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房屋建造时  间</w:t>
            </w:r>
          </w:p>
        </w:tc>
        <w:tc>
          <w:tcPr>
            <w:tcW w:w="1620" w:type="dxa"/>
            <w:gridSpan w:val="2"/>
            <w:tcBorders>
              <w:bottom w:val="double" w:color="auto" w:sz="4" w:space="0"/>
            </w:tcBorders>
            <w:noWrap w:val="0"/>
            <w:vAlign w:val="center"/>
          </w:tcPr>
          <w:p>
            <w:pPr>
              <w:spacing w:line="240" w:lineRule="exact"/>
              <w:jc w:val="center"/>
              <w:rPr>
                <w:rFonts w:hint="eastAsia" w:ascii="仿宋_GB2312" w:eastAsia="仿宋_GB2312"/>
                <w:szCs w:val="21"/>
              </w:rPr>
            </w:pPr>
          </w:p>
        </w:tc>
        <w:tc>
          <w:tcPr>
            <w:tcW w:w="1332" w:type="dxa"/>
            <w:gridSpan w:val="3"/>
            <w:tcBorders>
              <w:bottom w:val="double" w:color="auto" w:sz="4" w:space="0"/>
            </w:tcBorders>
            <w:noWrap w:val="0"/>
            <w:vAlign w:val="center"/>
          </w:tcPr>
          <w:p>
            <w:pPr>
              <w:spacing w:line="240" w:lineRule="exact"/>
              <w:jc w:val="center"/>
              <w:rPr>
                <w:rFonts w:hint="eastAsia" w:ascii="仿宋_GB2312" w:eastAsia="仿宋_GB2312"/>
                <w:b/>
                <w:szCs w:val="21"/>
              </w:rPr>
            </w:pPr>
            <w:r>
              <w:rPr>
                <w:rFonts w:hint="eastAsia" w:ascii="仿宋_GB2312" w:eastAsia="仿宋_GB2312"/>
                <w:b/>
                <w:szCs w:val="21"/>
              </w:rPr>
              <w:t>有产权的建筑共几层</w:t>
            </w:r>
          </w:p>
        </w:tc>
        <w:tc>
          <w:tcPr>
            <w:tcW w:w="1188" w:type="dxa"/>
            <w:tcBorders>
              <w:bottom w:val="double" w:color="auto" w:sz="4" w:space="0"/>
              <w:right w:val="single" w:color="auto" w:sz="4" w:space="0"/>
            </w:tcBorders>
            <w:noWrap w:val="0"/>
            <w:vAlign w:val="center"/>
          </w:tcPr>
          <w:p>
            <w:pPr>
              <w:spacing w:line="240" w:lineRule="exact"/>
              <w:jc w:val="center"/>
              <w:rPr>
                <w:rFonts w:hint="eastAsia" w:ascii="仿宋_GB2312" w:eastAsia="仿宋_GB2312"/>
                <w:szCs w:val="21"/>
              </w:rPr>
            </w:pPr>
          </w:p>
        </w:tc>
        <w:tc>
          <w:tcPr>
            <w:tcW w:w="4322" w:type="dxa"/>
            <w:gridSpan w:val="7"/>
            <w:tcBorders>
              <w:left w:val="single" w:color="auto" w:sz="4" w:space="0"/>
              <w:bottom w:val="double" w:color="auto" w:sz="4" w:space="0"/>
              <w:right w:val="triple" w:color="auto" w:sz="4" w:space="0"/>
            </w:tcBorders>
            <w:noWrap w:val="0"/>
            <w:vAlign w:val="center"/>
          </w:tcPr>
          <w:p>
            <w:pPr>
              <w:spacing w:line="240" w:lineRule="exact"/>
              <w:rPr>
                <w:rFonts w:hint="eastAsia"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078" w:type="dxa"/>
            <w:gridSpan w:val="3"/>
            <w:vMerge w:val="restart"/>
            <w:tcBorders>
              <w:top w:val="double" w:color="auto" w:sz="4" w:space="0"/>
              <w:left w:val="triple" w:color="auto" w:sz="4" w:space="0"/>
            </w:tcBorders>
            <w:noWrap w:val="0"/>
            <w:vAlign w:val="center"/>
          </w:tcPr>
          <w:p>
            <w:pPr>
              <w:spacing w:line="500" w:lineRule="exact"/>
              <w:jc w:val="center"/>
              <w:rPr>
                <w:rFonts w:hint="eastAsia" w:ascii="仿宋_GB2312" w:eastAsia="仿宋_GB2312"/>
                <w:b/>
                <w:sz w:val="24"/>
              </w:rPr>
            </w:pPr>
            <w:r>
              <w:rPr>
                <w:rFonts w:hint="eastAsia" w:ascii="仿宋_GB2312" w:eastAsia="仿宋_GB2312"/>
                <w:b/>
                <w:sz w:val="24"/>
              </w:rPr>
              <w:t>产权证</w:t>
            </w:r>
          </w:p>
          <w:p>
            <w:pPr>
              <w:spacing w:line="500" w:lineRule="exact"/>
              <w:jc w:val="center"/>
              <w:rPr>
                <w:rFonts w:hint="eastAsia" w:ascii="仿宋_GB2312" w:eastAsia="仿宋_GB2312"/>
                <w:b/>
                <w:sz w:val="24"/>
              </w:rPr>
            </w:pPr>
            <w:r>
              <w:rPr>
                <w:rFonts w:hint="eastAsia" w:ascii="仿宋_GB2312" w:eastAsia="仿宋_GB2312"/>
                <w:b/>
                <w:sz w:val="24"/>
              </w:rPr>
              <w:t>信息</w:t>
            </w:r>
          </w:p>
        </w:tc>
        <w:tc>
          <w:tcPr>
            <w:tcW w:w="4140" w:type="dxa"/>
            <w:gridSpan w:val="6"/>
            <w:tcBorders>
              <w:top w:val="double" w:color="auto" w:sz="4" w:space="0"/>
            </w:tcBorders>
            <w:noWrap w:val="0"/>
            <w:vAlign w:val="center"/>
          </w:tcPr>
          <w:p>
            <w:pPr>
              <w:spacing w:line="300" w:lineRule="exact"/>
              <w:rPr>
                <w:rFonts w:hint="eastAsia" w:ascii="仿宋_GB2312" w:eastAsia="仿宋_GB2312"/>
                <w:szCs w:val="21"/>
              </w:rPr>
            </w:pPr>
            <w:r>
              <w:rPr>
                <w:rFonts w:hint="eastAsia" w:ascii="仿宋_GB2312" w:eastAsia="仿宋_GB2312"/>
                <w:szCs w:val="21"/>
              </w:rPr>
              <w:t>土地登记证号：</w:t>
            </w:r>
          </w:p>
        </w:tc>
        <w:tc>
          <w:tcPr>
            <w:tcW w:w="1080" w:type="dxa"/>
            <w:gridSpan w:val="4"/>
            <w:vMerge w:val="restart"/>
            <w:tcBorders>
              <w:top w:val="double" w:color="auto" w:sz="4" w:space="0"/>
            </w:tcBorders>
            <w:noWrap w:val="0"/>
            <w:vAlign w:val="center"/>
          </w:tcPr>
          <w:p>
            <w:pPr>
              <w:spacing w:line="300" w:lineRule="exact"/>
              <w:jc w:val="center"/>
              <w:rPr>
                <w:rFonts w:hint="eastAsia" w:ascii="仿宋_GB2312" w:eastAsia="仿宋_GB2312"/>
                <w:b/>
                <w:sz w:val="24"/>
              </w:rPr>
            </w:pPr>
            <w:r>
              <w:rPr>
                <w:rFonts w:hint="eastAsia" w:ascii="仿宋_GB2312" w:eastAsia="仿宋_GB2312"/>
                <w:b/>
                <w:sz w:val="24"/>
              </w:rPr>
              <w:t>“证、地、房”名称不符的原 因</w:t>
            </w:r>
          </w:p>
        </w:tc>
        <w:tc>
          <w:tcPr>
            <w:tcW w:w="3242" w:type="dxa"/>
            <w:gridSpan w:val="3"/>
            <w:vMerge w:val="restart"/>
            <w:tcBorders>
              <w:top w:val="double" w:color="auto" w:sz="4" w:space="0"/>
              <w:right w:val="triple" w:color="auto" w:sz="4" w:space="0"/>
            </w:tcBorders>
            <w:noWrap w:val="0"/>
            <w:vAlign w:val="top"/>
          </w:tcPr>
          <w:p>
            <w:pPr>
              <w:spacing w:line="360" w:lineRule="exact"/>
              <w:rPr>
                <w:rFonts w:hint="eastAsia" w:ascii="仿宋_GB2312" w:eastAsia="仿宋_GB2312"/>
                <w:szCs w:val="21"/>
              </w:rPr>
            </w:pPr>
            <w:r>
              <w:rPr>
                <w:rFonts w:hint="eastAsia" w:ascii="仿宋_GB2312" w:eastAsia="仿宋_GB2312"/>
                <w:szCs w:val="21"/>
              </w:rPr>
              <w:t>□被</w:t>
            </w:r>
            <w:r>
              <w:rPr>
                <w:rFonts w:hint="eastAsia" w:ascii="仿宋_GB2312" w:eastAsia="仿宋_GB2312"/>
                <w:szCs w:val="21"/>
                <w:lang w:val="en-US" w:eastAsia="zh-CN"/>
              </w:rPr>
              <w:t>征收人</w:t>
            </w:r>
            <w:r>
              <w:rPr>
                <w:rFonts w:hint="eastAsia" w:ascii="仿宋_GB2312" w:eastAsia="仿宋_GB2312"/>
                <w:szCs w:val="21"/>
              </w:rPr>
              <w:t>系产权人的</w:t>
            </w:r>
            <w:r>
              <w:rPr>
                <w:rFonts w:hint="eastAsia" w:ascii="仿宋_GB2312" w:eastAsia="仿宋_GB2312"/>
                <w:szCs w:val="21"/>
                <w:u w:val="single"/>
              </w:rPr>
              <w:t xml:space="preserve">       </w:t>
            </w:r>
            <w:r>
              <w:rPr>
                <w:rFonts w:hint="eastAsia" w:ascii="仿宋_GB2312" w:eastAsia="仿宋_GB2312"/>
                <w:szCs w:val="21"/>
              </w:rPr>
              <w:t>；</w:t>
            </w:r>
          </w:p>
          <w:p>
            <w:pPr>
              <w:spacing w:line="360" w:lineRule="exact"/>
              <w:rPr>
                <w:rFonts w:hint="eastAsia" w:ascii="仿宋_GB2312" w:eastAsia="仿宋_GB2312"/>
                <w:szCs w:val="21"/>
              </w:rPr>
            </w:pPr>
            <w:r>
              <w:rPr>
                <w:rFonts w:hint="eastAsia" w:ascii="仿宋_GB2312" w:eastAsia="仿宋_GB2312"/>
                <w:szCs w:val="21"/>
              </w:rPr>
              <w:t>□被</w:t>
            </w:r>
            <w:r>
              <w:rPr>
                <w:rFonts w:hint="eastAsia" w:ascii="仿宋_GB2312" w:eastAsia="仿宋_GB2312"/>
                <w:szCs w:val="21"/>
                <w:lang w:val="en-US" w:eastAsia="zh-CN"/>
              </w:rPr>
              <w:t>征收人</w:t>
            </w:r>
            <w:r>
              <w:rPr>
                <w:rFonts w:hint="eastAsia" w:ascii="仿宋_GB2312" w:eastAsia="仿宋_GB2312"/>
                <w:szCs w:val="21"/>
              </w:rPr>
              <w:t>系产权人</w:t>
            </w:r>
            <w:r>
              <w:rPr>
                <w:rFonts w:hint="eastAsia" w:ascii="仿宋_GB2312" w:eastAsia="仿宋_GB2312"/>
                <w:szCs w:val="21"/>
                <w:u w:val="single"/>
              </w:rPr>
              <w:t xml:space="preserve">        </w:t>
            </w:r>
            <w:r>
              <w:rPr>
                <w:rFonts w:hint="eastAsia" w:ascii="仿宋_GB2312" w:eastAsia="仿宋_GB2312"/>
                <w:szCs w:val="21"/>
              </w:rPr>
              <w:t>的分户；</w:t>
            </w:r>
          </w:p>
          <w:p>
            <w:pPr>
              <w:spacing w:line="360" w:lineRule="exact"/>
              <w:rPr>
                <w:rFonts w:hint="eastAsia" w:ascii="仿宋_GB2312" w:eastAsia="仿宋_GB2312"/>
                <w:szCs w:val="21"/>
              </w:rPr>
            </w:pPr>
            <w:r>
              <w:rPr>
                <w:rFonts w:hint="eastAsia" w:ascii="仿宋_GB2312" w:eastAsia="仿宋_GB2312"/>
                <w:szCs w:val="21"/>
              </w:rPr>
              <w:t>□被</w:t>
            </w:r>
            <w:r>
              <w:rPr>
                <w:rFonts w:hint="eastAsia" w:ascii="仿宋_GB2312" w:eastAsia="仿宋_GB2312"/>
                <w:szCs w:val="21"/>
                <w:lang w:val="en-US" w:eastAsia="zh-CN"/>
              </w:rPr>
              <w:t>征收人</w:t>
            </w:r>
            <w:r>
              <w:rPr>
                <w:rFonts w:hint="eastAsia" w:ascii="仿宋_GB2312" w:eastAsia="仿宋_GB2312"/>
                <w:szCs w:val="21"/>
              </w:rPr>
              <w:t>系购买产权人的产权；</w:t>
            </w:r>
          </w:p>
          <w:p>
            <w:pPr>
              <w:spacing w:line="360" w:lineRule="exact"/>
              <w:rPr>
                <w:rFonts w:hint="eastAsia" w:ascii="仿宋_GB2312" w:eastAsia="仿宋_GB2312"/>
                <w:sz w:val="24"/>
              </w:rPr>
            </w:pP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078" w:type="dxa"/>
            <w:gridSpan w:val="3"/>
            <w:vMerge w:val="continue"/>
            <w:tcBorders>
              <w:left w:val="triple" w:color="auto" w:sz="4" w:space="0"/>
            </w:tcBorders>
            <w:noWrap w:val="0"/>
            <w:vAlign w:val="center"/>
          </w:tcPr>
          <w:p>
            <w:pPr>
              <w:spacing w:line="300" w:lineRule="exact"/>
              <w:jc w:val="center"/>
              <w:rPr>
                <w:rFonts w:hint="eastAsia" w:ascii="仿宋_GB2312" w:eastAsia="仿宋_GB2312"/>
                <w:sz w:val="24"/>
              </w:rPr>
            </w:pPr>
          </w:p>
        </w:tc>
        <w:tc>
          <w:tcPr>
            <w:tcW w:w="4140" w:type="dxa"/>
            <w:gridSpan w:val="6"/>
            <w:noWrap w:val="0"/>
            <w:vAlign w:val="center"/>
          </w:tcPr>
          <w:p>
            <w:pPr>
              <w:spacing w:line="300" w:lineRule="exact"/>
              <w:rPr>
                <w:rFonts w:hint="eastAsia" w:ascii="仿宋_GB2312" w:eastAsia="仿宋_GB2312"/>
                <w:szCs w:val="21"/>
              </w:rPr>
            </w:pPr>
            <w:r>
              <w:rPr>
                <w:rFonts w:hint="eastAsia" w:ascii="仿宋_GB2312" w:eastAsia="仿宋_GB2312"/>
                <w:szCs w:val="21"/>
              </w:rPr>
              <w:t>使用权人：</w:t>
            </w:r>
          </w:p>
        </w:tc>
        <w:tc>
          <w:tcPr>
            <w:tcW w:w="1080" w:type="dxa"/>
            <w:gridSpan w:val="4"/>
            <w:vMerge w:val="continue"/>
            <w:noWrap w:val="0"/>
            <w:vAlign w:val="center"/>
          </w:tcPr>
          <w:p>
            <w:pPr>
              <w:spacing w:line="300" w:lineRule="exact"/>
              <w:jc w:val="center"/>
              <w:rPr>
                <w:rFonts w:hint="eastAsia" w:ascii="仿宋_GB2312" w:eastAsia="仿宋_GB2312"/>
                <w:sz w:val="24"/>
              </w:rPr>
            </w:pPr>
          </w:p>
        </w:tc>
        <w:tc>
          <w:tcPr>
            <w:tcW w:w="3242" w:type="dxa"/>
            <w:gridSpan w:val="3"/>
            <w:vMerge w:val="continue"/>
            <w:tcBorders>
              <w:right w:val="triple" w:color="auto" w:sz="4" w:space="0"/>
            </w:tcBorders>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078" w:type="dxa"/>
            <w:gridSpan w:val="3"/>
            <w:vMerge w:val="continue"/>
            <w:tcBorders>
              <w:left w:val="triple" w:color="auto" w:sz="4" w:space="0"/>
            </w:tcBorders>
            <w:noWrap w:val="0"/>
            <w:vAlign w:val="center"/>
          </w:tcPr>
          <w:p>
            <w:pPr>
              <w:spacing w:line="300" w:lineRule="exact"/>
              <w:jc w:val="center"/>
              <w:rPr>
                <w:rFonts w:hint="eastAsia" w:ascii="仿宋_GB2312" w:eastAsia="仿宋_GB2312"/>
                <w:sz w:val="24"/>
              </w:rPr>
            </w:pPr>
          </w:p>
        </w:tc>
        <w:tc>
          <w:tcPr>
            <w:tcW w:w="4140" w:type="dxa"/>
            <w:gridSpan w:val="6"/>
            <w:noWrap w:val="0"/>
            <w:vAlign w:val="center"/>
          </w:tcPr>
          <w:p>
            <w:pPr>
              <w:spacing w:line="300" w:lineRule="exact"/>
              <w:rPr>
                <w:rFonts w:hint="eastAsia" w:ascii="仿宋_GB2312" w:hAnsi="宋体" w:eastAsia="仿宋_GB2312" w:cs="宋体"/>
                <w:szCs w:val="21"/>
              </w:rPr>
            </w:pPr>
            <w:r>
              <w:rPr>
                <w:rFonts w:hint="eastAsia" w:ascii="仿宋_GB2312" w:eastAsia="仿宋_GB2312"/>
                <w:szCs w:val="21"/>
              </w:rPr>
              <w:t xml:space="preserve">登记面积：         </w:t>
            </w:r>
            <w:r>
              <w:rPr>
                <w:rFonts w:hint="eastAsia" w:ascii="仿宋_GB2312" w:hAnsi="宋体" w:cs="宋体"/>
                <w:szCs w:val="21"/>
              </w:rPr>
              <w:t>㎡</w:t>
            </w:r>
            <w:r>
              <w:rPr>
                <w:rFonts w:hint="eastAsia" w:ascii="仿宋_GB2312" w:hAnsi="宋体" w:eastAsia="仿宋_GB2312" w:cs="宋体"/>
                <w:szCs w:val="21"/>
              </w:rPr>
              <w:t>(      亩)</w:t>
            </w:r>
          </w:p>
        </w:tc>
        <w:tc>
          <w:tcPr>
            <w:tcW w:w="1080" w:type="dxa"/>
            <w:gridSpan w:val="4"/>
            <w:vMerge w:val="continue"/>
            <w:noWrap w:val="0"/>
            <w:vAlign w:val="center"/>
          </w:tcPr>
          <w:p>
            <w:pPr>
              <w:spacing w:line="300" w:lineRule="exact"/>
              <w:jc w:val="center"/>
              <w:rPr>
                <w:rFonts w:hint="eastAsia" w:ascii="仿宋_GB2312" w:eastAsia="仿宋_GB2312"/>
                <w:sz w:val="24"/>
              </w:rPr>
            </w:pPr>
          </w:p>
        </w:tc>
        <w:tc>
          <w:tcPr>
            <w:tcW w:w="3242" w:type="dxa"/>
            <w:gridSpan w:val="3"/>
            <w:vMerge w:val="continue"/>
            <w:tcBorders>
              <w:right w:val="triple" w:color="auto" w:sz="4" w:space="0"/>
            </w:tcBorders>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trPr>
        <w:tc>
          <w:tcPr>
            <w:tcW w:w="1078" w:type="dxa"/>
            <w:gridSpan w:val="3"/>
            <w:vMerge w:val="continue"/>
            <w:tcBorders>
              <w:left w:val="triple" w:color="auto" w:sz="4" w:space="0"/>
            </w:tcBorders>
            <w:noWrap w:val="0"/>
            <w:vAlign w:val="center"/>
          </w:tcPr>
          <w:p>
            <w:pPr>
              <w:spacing w:line="300" w:lineRule="exact"/>
              <w:jc w:val="center"/>
              <w:rPr>
                <w:rFonts w:hint="eastAsia" w:ascii="仿宋_GB2312" w:eastAsia="仿宋_GB2312"/>
                <w:sz w:val="24"/>
              </w:rPr>
            </w:pPr>
          </w:p>
        </w:tc>
        <w:tc>
          <w:tcPr>
            <w:tcW w:w="4140" w:type="dxa"/>
            <w:gridSpan w:val="6"/>
            <w:noWrap w:val="0"/>
            <w:vAlign w:val="center"/>
          </w:tcPr>
          <w:p>
            <w:pPr>
              <w:spacing w:line="300" w:lineRule="exact"/>
              <w:rPr>
                <w:rFonts w:hint="eastAsia" w:ascii="仿宋_GB2312" w:eastAsia="仿宋_GB2312"/>
                <w:szCs w:val="21"/>
              </w:rPr>
            </w:pPr>
            <w:r>
              <w:rPr>
                <w:rFonts w:hint="eastAsia" w:ascii="仿宋_GB2312" w:eastAsia="仿宋_GB2312"/>
                <w:szCs w:val="21"/>
              </w:rPr>
              <w:t>记载的土地用途：</w:t>
            </w:r>
          </w:p>
        </w:tc>
        <w:tc>
          <w:tcPr>
            <w:tcW w:w="1080" w:type="dxa"/>
            <w:gridSpan w:val="4"/>
            <w:vMerge w:val="continue"/>
            <w:noWrap w:val="0"/>
            <w:vAlign w:val="center"/>
          </w:tcPr>
          <w:p>
            <w:pPr>
              <w:spacing w:line="300" w:lineRule="exact"/>
              <w:jc w:val="center"/>
              <w:rPr>
                <w:rFonts w:hint="eastAsia" w:ascii="仿宋_GB2312" w:eastAsia="仿宋_GB2312"/>
                <w:sz w:val="24"/>
              </w:rPr>
            </w:pPr>
          </w:p>
        </w:tc>
        <w:tc>
          <w:tcPr>
            <w:tcW w:w="3242" w:type="dxa"/>
            <w:gridSpan w:val="3"/>
            <w:vMerge w:val="continue"/>
            <w:tcBorders>
              <w:right w:val="triple" w:color="auto" w:sz="4" w:space="0"/>
            </w:tcBorders>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1078" w:type="dxa"/>
            <w:gridSpan w:val="3"/>
            <w:vMerge w:val="continue"/>
            <w:tcBorders>
              <w:left w:val="triple" w:color="auto" w:sz="4" w:space="0"/>
            </w:tcBorders>
            <w:noWrap w:val="0"/>
            <w:vAlign w:val="center"/>
          </w:tcPr>
          <w:p>
            <w:pPr>
              <w:spacing w:line="300" w:lineRule="exact"/>
              <w:jc w:val="center"/>
              <w:rPr>
                <w:rFonts w:hint="eastAsia" w:ascii="仿宋_GB2312" w:eastAsia="仿宋_GB2312"/>
                <w:sz w:val="24"/>
              </w:rPr>
            </w:pPr>
          </w:p>
        </w:tc>
        <w:tc>
          <w:tcPr>
            <w:tcW w:w="4140" w:type="dxa"/>
            <w:gridSpan w:val="6"/>
            <w:tcBorders>
              <w:bottom w:val="single" w:color="auto" w:sz="4" w:space="0"/>
            </w:tcBorders>
            <w:noWrap w:val="0"/>
            <w:vAlign w:val="top"/>
          </w:tcPr>
          <w:p>
            <w:pPr>
              <w:spacing w:line="300" w:lineRule="exact"/>
              <w:rPr>
                <w:rFonts w:hint="eastAsia" w:ascii="仿宋_GB2312" w:eastAsia="仿宋_GB2312"/>
                <w:szCs w:val="21"/>
              </w:rPr>
            </w:pPr>
            <w:r>
              <w:rPr>
                <w:rFonts w:hint="eastAsia" w:ascii="仿宋_GB2312" w:eastAsia="仿宋_GB2312"/>
                <w:szCs w:val="21"/>
              </w:rPr>
              <w:t>发证时间：     年   月   日</w:t>
            </w:r>
          </w:p>
        </w:tc>
        <w:tc>
          <w:tcPr>
            <w:tcW w:w="1080" w:type="dxa"/>
            <w:gridSpan w:val="4"/>
            <w:vMerge w:val="continue"/>
            <w:noWrap w:val="0"/>
            <w:vAlign w:val="center"/>
          </w:tcPr>
          <w:p>
            <w:pPr>
              <w:spacing w:line="300" w:lineRule="exact"/>
              <w:rPr>
                <w:rFonts w:hint="eastAsia" w:ascii="仿宋_GB2312" w:eastAsia="仿宋_GB2312"/>
                <w:sz w:val="24"/>
              </w:rPr>
            </w:pPr>
          </w:p>
        </w:tc>
        <w:tc>
          <w:tcPr>
            <w:tcW w:w="3242" w:type="dxa"/>
            <w:gridSpan w:val="3"/>
            <w:vMerge w:val="continue"/>
            <w:tcBorders>
              <w:right w:val="triple" w:color="auto" w:sz="4" w:space="0"/>
            </w:tcBorders>
            <w:noWrap w:val="0"/>
            <w:vAlign w:val="center"/>
          </w:tcPr>
          <w:p>
            <w:pPr>
              <w:spacing w:line="3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078" w:type="dxa"/>
            <w:gridSpan w:val="3"/>
            <w:vMerge w:val="continue"/>
            <w:tcBorders>
              <w:left w:val="triple" w:color="auto" w:sz="4" w:space="0"/>
              <w:bottom w:val="double" w:color="auto" w:sz="4" w:space="0"/>
            </w:tcBorders>
            <w:noWrap w:val="0"/>
            <w:vAlign w:val="center"/>
          </w:tcPr>
          <w:p>
            <w:pPr>
              <w:spacing w:line="300" w:lineRule="exact"/>
              <w:jc w:val="center"/>
              <w:rPr>
                <w:rFonts w:hint="eastAsia" w:ascii="仿宋_GB2312" w:eastAsia="仿宋_GB2312"/>
                <w:sz w:val="24"/>
              </w:rPr>
            </w:pPr>
          </w:p>
        </w:tc>
        <w:tc>
          <w:tcPr>
            <w:tcW w:w="4140" w:type="dxa"/>
            <w:gridSpan w:val="6"/>
            <w:tcBorders>
              <w:bottom w:val="double" w:color="auto" w:sz="4" w:space="0"/>
            </w:tcBorders>
            <w:noWrap w:val="0"/>
            <w:vAlign w:val="top"/>
          </w:tcPr>
          <w:p>
            <w:pPr>
              <w:spacing w:line="300" w:lineRule="exact"/>
              <w:rPr>
                <w:rFonts w:hint="eastAsia" w:ascii="仿宋_GB2312" w:eastAsia="仿宋_GB2312"/>
                <w:szCs w:val="21"/>
              </w:rPr>
            </w:pPr>
            <w:r>
              <w:rPr>
                <w:rFonts w:hint="eastAsia" w:ascii="仿宋_GB2312" w:eastAsia="仿宋_GB2312"/>
                <w:szCs w:val="21"/>
              </w:rPr>
              <w:t>其他产权：</w:t>
            </w:r>
          </w:p>
        </w:tc>
        <w:tc>
          <w:tcPr>
            <w:tcW w:w="1080" w:type="dxa"/>
            <w:gridSpan w:val="4"/>
            <w:vMerge w:val="continue"/>
            <w:tcBorders>
              <w:bottom w:val="double" w:color="auto" w:sz="4" w:space="0"/>
            </w:tcBorders>
            <w:noWrap w:val="0"/>
            <w:vAlign w:val="center"/>
          </w:tcPr>
          <w:p>
            <w:pPr>
              <w:spacing w:line="300" w:lineRule="exact"/>
              <w:rPr>
                <w:rFonts w:hint="eastAsia" w:ascii="仿宋_GB2312" w:eastAsia="仿宋_GB2312"/>
                <w:sz w:val="24"/>
              </w:rPr>
            </w:pPr>
          </w:p>
        </w:tc>
        <w:tc>
          <w:tcPr>
            <w:tcW w:w="3242" w:type="dxa"/>
            <w:gridSpan w:val="3"/>
            <w:vMerge w:val="continue"/>
            <w:tcBorders>
              <w:bottom w:val="double" w:color="auto" w:sz="4" w:space="0"/>
              <w:right w:val="triple" w:color="auto" w:sz="4" w:space="0"/>
            </w:tcBorders>
            <w:noWrap w:val="0"/>
            <w:vAlign w:val="center"/>
          </w:tcPr>
          <w:p>
            <w:pPr>
              <w:spacing w:line="300" w:lineRule="exac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9" w:hRule="atLeast"/>
        </w:trPr>
        <w:tc>
          <w:tcPr>
            <w:tcW w:w="1078" w:type="dxa"/>
            <w:gridSpan w:val="3"/>
            <w:vMerge w:val="restart"/>
            <w:tcBorders>
              <w:top w:val="double" w:color="auto" w:sz="4" w:space="0"/>
              <w:left w:val="triple" w:color="auto" w:sz="4" w:space="0"/>
              <w:right w:val="single" w:color="auto" w:sz="4" w:space="0"/>
            </w:tcBorders>
            <w:noWrap w:val="0"/>
            <w:vAlign w:val="center"/>
          </w:tcPr>
          <w:p>
            <w:pPr>
              <w:spacing w:line="480" w:lineRule="exact"/>
              <w:jc w:val="center"/>
              <w:rPr>
                <w:rFonts w:hint="eastAsia" w:ascii="仿宋_GB2312" w:eastAsia="仿宋_GB2312"/>
                <w:b/>
                <w:sz w:val="30"/>
                <w:szCs w:val="30"/>
              </w:rPr>
            </w:pPr>
            <w:r>
              <w:rPr>
                <w:rFonts w:hint="eastAsia" w:ascii="仿宋_GB2312" w:eastAsia="仿宋_GB2312"/>
                <w:b/>
                <w:sz w:val="30"/>
                <w:szCs w:val="30"/>
              </w:rPr>
              <w:t>院</w:t>
            </w:r>
          </w:p>
          <w:p>
            <w:pPr>
              <w:spacing w:line="480" w:lineRule="exact"/>
              <w:jc w:val="center"/>
              <w:rPr>
                <w:rFonts w:hint="eastAsia" w:ascii="仿宋_GB2312" w:eastAsia="仿宋_GB2312"/>
                <w:b/>
                <w:sz w:val="30"/>
                <w:szCs w:val="30"/>
              </w:rPr>
            </w:pPr>
            <w:r>
              <w:rPr>
                <w:rFonts w:hint="eastAsia" w:ascii="仿宋_GB2312" w:eastAsia="仿宋_GB2312"/>
                <w:b/>
                <w:sz w:val="30"/>
                <w:szCs w:val="30"/>
              </w:rPr>
              <w:t>落</w:t>
            </w:r>
          </w:p>
          <w:p>
            <w:pPr>
              <w:spacing w:line="480" w:lineRule="exact"/>
              <w:jc w:val="center"/>
              <w:rPr>
                <w:rFonts w:hint="eastAsia" w:ascii="仿宋_GB2312" w:eastAsia="仿宋_GB2312"/>
                <w:b/>
                <w:sz w:val="30"/>
                <w:szCs w:val="30"/>
              </w:rPr>
            </w:pPr>
            <w:r>
              <w:rPr>
                <w:rFonts w:hint="eastAsia" w:ascii="仿宋_GB2312" w:eastAsia="仿宋_GB2312"/>
                <w:b/>
                <w:sz w:val="30"/>
                <w:szCs w:val="30"/>
              </w:rPr>
              <w:t>及</w:t>
            </w:r>
          </w:p>
          <w:p>
            <w:pPr>
              <w:spacing w:line="480" w:lineRule="exact"/>
              <w:jc w:val="center"/>
              <w:rPr>
                <w:rFonts w:hint="eastAsia" w:ascii="仿宋_GB2312" w:eastAsia="仿宋_GB2312"/>
                <w:b/>
                <w:sz w:val="30"/>
                <w:szCs w:val="30"/>
              </w:rPr>
            </w:pPr>
            <w:r>
              <w:rPr>
                <w:rFonts w:hint="eastAsia" w:ascii="仿宋_GB2312" w:eastAsia="仿宋_GB2312"/>
                <w:b/>
                <w:sz w:val="30"/>
                <w:szCs w:val="30"/>
              </w:rPr>
              <w:t>房</w:t>
            </w:r>
          </w:p>
          <w:p>
            <w:pPr>
              <w:spacing w:line="480" w:lineRule="exact"/>
              <w:jc w:val="center"/>
              <w:rPr>
                <w:rFonts w:hint="eastAsia" w:ascii="仿宋_GB2312" w:eastAsia="仿宋_GB2312"/>
                <w:b/>
                <w:sz w:val="30"/>
                <w:szCs w:val="30"/>
              </w:rPr>
            </w:pPr>
            <w:r>
              <w:rPr>
                <w:rFonts w:hint="eastAsia" w:ascii="仿宋_GB2312" w:eastAsia="仿宋_GB2312"/>
                <w:b/>
                <w:sz w:val="30"/>
                <w:szCs w:val="30"/>
              </w:rPr>
              <w:t>屋</w:t>
            </w:r>
          </w:p>
          <w:p>
            <w:pPr>
              <w:spacing w:line="480" w:lineRule="exact"/>
              <w:jc w:val="center"/>
              <w:rPr>
                <w:rFonts w:hint="eastAsia" w:ascii="仿宋_GB2312" w:eastAsia="仿宋_GB2312"/>
                <w:b/>
                <w:sz w:val="30"/>
                <w:szCs w:val="30"/>
              </w:rPr>
            </w:pPr>
            <w:r>
              <w:rPr>
                <w:rFonts w:hint="eastAsia" w:ascii="仿宋_GB2312" w:eastAsia="仿宋_GB2312"/>
                <w:b/>
                <w:sz w:val="30"/>
                <w:szCs w:val="30"/>
              </w:rPr>
              <w:t>草</w:t>
            </w:r>
          </w:p>
          <w:p>
            <w:pPr>
              <w:spacing w:line="480" w:lineRule="exact"/>
              <w:jc w:val="center"/>
              <w:rPr>
                <w:rFonts w:hint="eastAsia" w:ascii="仿宋_GB2312" w:eastAsia="仿宋_GB2312"/>
                <w:b/>
                <w:sz w:val="30"/>
                <w:szCs w:val="30"/>
              </w:rPr>
            </w:pPr>
            <w:r>
              <w:rPr>
                <w:rFonts w:hint="eastAsia" w:ascii="仿宋_GB2312" w:eastAsia="仿宋_GB2312"/>
                <w:b/>
                <w:sz w:val="30"/>
                <w:szCs w:val="30"/>
              </w:rPr>
              <w:t>图</w:t>
            </w:r>
          </w:p>
        </w:tc>
        <w:tc>
          <w:tcPr>
            <w:tcW w:w="8462" w:type="dxa"/>
            <w:gridSpan w:val="13"/>
            <w:tcBorders>
              <w:top w:val="double" w:color="auto" w:sz="4" w:space="0"/>
              <w:left w:val="single" w:color="auto" w:sz="4" w:space="0"/>
              <w:bottom w:val="single" w:color="auto" w:sz="2" w:space="0"/>
              <w:right w:val="triple" w:color="auto" w:sz="4" w:space="0"/>
            </w:tcBorders>
            <w:noWrap w:val="0"/>
            <w:vAlign w:val="top"/>
          </w:tcPr>
          <w:p>
            <w:pPr>
              <w:spacing w:line="480" w:lineRule="exact"/>
              <w:ind w:right="480"/>
              <w:rPr>
                <w:rFonts w:hint="eastAsia" w:ascii="仿宋_GB2312" w:eastAsia="仿宋_GB2312"/>
                <w:szCs w:val="21"/>
              </w:rPr>
            </w:pPr>
            <w:r>
              <w:rPr>
                <w:rFonts w:hint="eastAsia"/>
                <w:b/>
                <w:sz w:val="30"/>
                <w:szCs w:val="30"/>
              </w:rPr>
              <w:t>↑</w:t>
            </w:r>
            <w:r>
              <w:rPr>
                <w:rFonts w:hint="eastAsia"/>
                <w:b/>
                <w:sz w:val="24"/>
              </w:rPr>
              <w:t xml:space="preserve">北 </w:t>
            </w:r>
          </w:p>
          <w:p>
            <w:pPr>
              <w:spacing w:line="480" w:lineRule="exact"/>
              <w:ind w:firstLine="2929" w:firstLineChars="1395"/>
              <w:jc w:val="right"/>
              <w:rPr>
                <w:rFonts w:hint="eastAsia" w:ascii="仿宋_GB2312" w:eastAsia="仿宋_GB2312"/>
                <w:szCs w:val="21"/>
              </w:rPr>
            </w:pPr>
          </w:p>
          <w:p>
            <w:pPr>
              <w:spacing w:line="480" w:lineRule="exact"/>
              <w:ind w:firstLine="2929" w:firstLineChars="1395"/>
              <w:jc w:val="right"/>
              <w:rPr>
                <w:rFonts w:hint="eastAsia" w:ascii="仿宋_GB2312" w:eastAsia="仿宋_GB2312"/>
                <w:szCs w:val="21"/>
              </w:rPr>
            </w:pPr>
          </w:p>
          <w:p>
            <w:pPr>
              <w:spacing w:line="480" w:lineRule="exact"/>
              <w:ind w:firstLine="2929" w:firstLineChars="1395"/>
              <w:jc w:val="right"/>
              <w:rPr>
                <w:rFonts w:hint="eastAsia" w:ascii="仿宋_GB2312" w:eastAsia="仿宋_GB2312"/>
                <w:szCs w:val="21"/>
              </w:rPr>
            </w:pPr>
          </w:p>
          <w:p>
            <w:pPr>
              <w:spacing w:line="480" w:lineRule="exact"/>
              <w:ind w:firstLine="2929" w:firstLineChars="1395"/>
              <w:jc w:val="right"/>
              <w:rPr>
                <w:rFonts w:hint="eastAsia" w:ascii="仿宋_GB2312" w:eastAsia="仿宋_GB2312"/>
                <w:szCs w:val="21"/>
              </w:rPr>
            </w:pPr>
          </w:p>
          <w:p>
            <w:pPr>
              <w:spacing w:line="480" w:lineRule="exact"/>
              <w:ind w:right="420"/>
              <w:rPr>
                <w:rFonts w:hint="eastAsia" w:ascii="仿宋_GB2312" w:eastAsia="仿宋_GB2312"/>
                <w:szCs w:val="21"/>
              </w:rPr>
            </w:pPr>
          </w:p>
          <w:p>
            <w:pPr>
              <w:spacing w:line="480" w:lineRule="exact"/>
              <w:ind w:right="420"/>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1078" w:type="dxa"/>
            <w:gridSpan w:val="3"/>
            <w:vMerge w:val="continue"/>
            <w:tcBorders>
              <w:left w:val="triple" w:color="auto" w:sz="4" w:space="0"/>
              <w:bottom w:val="double" w:color="auto" w:sz="4" w:space="0"/>
              <w:right w:val="single" w:color="auto" w:sz="4" w:space="0"/>
            </w:tcBorders>
            <w:noWrap w:val="0"/>
            <w:vAlign w:val="center"/>
          </w:tcPr>
          <w:p>
            <w:pPr>
              <w:spacing w:line="480" w:lineRule="exact"/>
              <w:jc w:val="center"/>
              <w:rPr>
                <w:rFonts w:hint="eastAsia" w:ascii="仿宋_GB2312" w:eastAsia="仿宋_GB2312"/>
                <w:b/>
                <w:sz w:val="30"/>
                <w:szCs w:val="30"/>
              </w:rPr>
            </w:pPr>
          </w:p>
        </w:tc>
        <w:tc>
          <w:tcPr>
            <w:tcW w:w="8462" w:type="dxa"/>
            <w:gridSpan w:val="13"/>
            <w:tcBorders>
              <w:top w:val="single" w:color="auto" w:sz="2" w:space="0"/>
              <w:left w:val="single" w:color="auto" w:sz="4" w:space="0"/>
              <w:bottom w:val="double" w:color="auto" w:sz="4" w:space="0"/>
              <w:right w:val="triple" w:color="auto" w:sz="4" w:space="0"/>
            </w:tcBorders>
            <w:noWrap w:val="0"/>
            <w:vAlign w:val="center"/>
          </w:tcPr>
          <w:p>
            <w:pPr>
              <w:spacing w:line="280" w:lineRule="exact"/>
              <w:ind w:right="420"/>
              <w:rPr>
                <w:rFonts w:hint="eastAsia" w:ascii="仿宋_GB2312" w:eastAsia="仿宋_GB2312"/>
                <w:b/>
                <w:sz w:val="24"/>
              </w:rPr>
            </w:pPr>
            <w:r>
              <w:rPr>
                <w:rFonts w:hint="eastAsia" w:ascii="仿宋_GB2312" w:eastAsia="仿宋_GB2312"/>
                <w:sz w:val="24"/>
              </w:rPr>
              <w:t>注:草图中的房屋编号与“房屋用途、结构”的编号相对应,不得随意涂改。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restart"/>
            <w:tcBorders>
              <w:top w:val="double" w:color="auto" w:sz="4" w:space="0"/>
              <w:left w:val="triple" w:color="auto" w:sz="4" w:space="0"/>
              <w:right w:val="single" w:color="auto" w:sz="4" w:space="0"/>
            </w:tcBorders>
            <w:noWrap w:val="0"/>
            <w:vAlign w:val="center"/>
          </w:tcPr>
          <w:p>
            <w:pPr>
              <w:spacing w:line="400" w:lineRule="exact"/>
              <w:jc w:val="center"/>
              <w:rPr>
                <w:rFonts w:hint="eastAsia" w:ascii="仿宋_GB2312" w:eastAsia="仿宋_GB2312"/>
                <w:b/>
                <w:sz w:val="24"/>
              </w:rPr>
            </w:pPr>
            <w:r>
              <w:rPr>
                <w:rFonts w:hint="eastAsia" w:ascii="仿宋_GB2312" w:eastAsia="仿宋_GB2312"/>
                <w:b/>
                <w:sz w:val="24"/>
              </w:rPr>
              <w:t>房屋用途、结构</w:t>
            </w:r>
          </w:p>
        </w:tc>
        <w:tc>
          <w:tcPr>
            <w:tcW w:w="5074" w:type="dxa"/>
            <w:gridSpan w:val="9"/>
            <w:tcBorders>
              <w:top w:val="double" w:color="auto" w:sz="4" w:space="0"/>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3"/>
                <w:szCs w:val="21"/>
              </w:rPr>
              <w:instrText xml:space="preserve">1</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top w:val="double" w:color="auto" w:sz="4" w:space="0"/>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2</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3</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4</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5</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bottom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6</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bottom w:val="sing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bottom w:val="sing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7</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bottom w:val="sing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34" w:type="dxa"/>
            <w:vMerge w:val="continue"/>
            <w:tcBorders>
              <w:left w:val="triple" w:color="auto" w:sz="4" w:space="0"/>
              <w:bottom w:val="double" w:color="auto" w:sz="4" w:space="0"/>
              <w:right w:val="single" w:color="auto" w:sz="4" w:space="0"/>
            </w:tcBorders>
            <w:noWrap w:val="0"/>
            <w:vAlign w:val="center"/>
          </w:tcPr>
          <w:p>
            <w:pPr>
              <w:spacing w:line="400" w:lineRule="exact"/>
              <w:jc w:val="center"/>
              <w:rPr>
                <w:rFonts w:hint="eastAsia" w:ascii="仿宋_GB2312" w:eastAsia="仿宋_GB2312"/>
                <w:sz w:val="24"/>
              </w:rPr>
            </w:pPr>
          </w:p>
        </w:tc>
        <w:tc>
          <w:tcPr>
            <w:tcW w:w="5074" w:type="dxa"/>
            <w:gridSpan w:val="9"/>
            <w:tcBorders>
              <w:left w:val="single" w:color="auto" w:sz="4" w:space="0"/>
              <w:bottom w:val="double" w:color="auto" w:sz="4" w:space="0"/>
              <w:right w:val="double" w:color="auto" w:sz="4" w:space="0"/>
            </w:tcBorders>
            <w:noWrap w:val="0"/>
            <w:vAlign w:val="center"/>
          </w:tcPr>
          <w:p>
            <w:pPr>
              <w:spacing w:line="340" w:lineRule="exact"/>
              <w:rPr>
                <w:rFonts w:hint="eastAsia" w:ascii="宋体" w:hAnsi="宋体"/>
                <w:szCs w:val="21"/>
              </w:rPr>
            </w:pPr>
            <w:r>
              <w:rPr>
                <w:rFonts w:hint="eastAsia" w:ascii="宋体" w:hAnsi="宋体"/>
                <w:szCs w:val="21"/>
              </w:rPr>
              <w:fldChar w:fldCharType="begin"/>
            </w:r>
            <w:r>
              <w:rPr>
                <w:rFonts w:hint="eastAsia" w:ascii="宋体" w:hAnsi="宋体"/>
                <w:szCs w:val="21"/>
              </w:rPr>
              <w:instrText xml:space="preserve"> eq \o\ac(○,</w:instrText>
            </w:r>
            <w:r>
              <w:rPr>
                <w:rFonts w:hint="eastAsia" w:ascii="宋体" w:hAnsi="宋体"/>
                <w:position w:val="2"/>
                <w:szCs w:val="21"/>
              </w:rPr>
              <w:instrText xml:space="preserve">8</w:instrText>
            </w:r>
            <w:r>
              <w:rPr>
                <w:rFonts w:hint="eastAsia" w:ascii="宋体" w:hAnsi="宋体"/>
                <w:szCs w:val="21"/>
              </w:rPr>
              <w:instrText xml:space="preserve">)</w:instrText>
            </w:r>
            <w:r>
              <w:rPr>
                <w:rFonts w:hint="eastAsia" w:ascii="宋体" w:hAnsi="宋体"/>
                <w:szCs w:val="21"/>
              </w:rPr>
              <w:fldChar w:fldCharType="end"/>
            </w:r>
            <w:r>
              <w:rPr>
                <w:rFonts w:hint="eastAsia" w:ascii="宋体" w:hAnsi="宋体"/>
                <w:szCs w:val="21"/>
              </w:rPr>
              <w:t>住宅□  附属房□  过道□    厕所□        □</w:t>
            </w:r>
          </w:p>
        </w:tc>
        <w:tc>
          <w:tcPr>
            <w:tcW w:w="3932" w:type="dxa"/>
            <w:gridSpan w:val="6"/>
            <w:tcBorders>
              <w:left w:val="double" w:color="auto" w:sz="4" w:space="0"/>
              <w:bottom w:val="double" w:color="auto" w:sz="4" w:space="0"/>
              <w:right w:val="triple" w:color="auto" w:sz="4" w:space="0"/>
            </w:tcBorders>
            <w:noWrap w:val="0"/>
            <w:vAlign w:val="center"/>
          </w:tcPr>
          <w:p>
            <w:pPr>
              <w:spacing w:line="340" w:lineRule="exact"/>
              <w:rPr>
                <w:rFonts w:hint="eastAsia" w:ascii="宋体" w:hAnsi="宋体"/>
                <w:szCs w:val="21"/>
              </w:rPr>
            </w:pPr>
            <w:r>
              <w:rPr>
                <w:rFonts w:hint="eastAsia" w:ascii="宋体" w:hAnsi="宋体"/>
                <w:szCs w:val="21"/>
              </w:rPr>
              <w:t>砖混□  砖木□  土木□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92" w:type="dxa"/>
            <w:gridSpan w:val="2"/>
            <w:vMerge w:val="restart"/>
            <w:tcBorders>
              <w:top w:val="double" w:color="auto" w:sz="4" w:space="0"/>
              <w:left w:val="triple" w:color="auto" w:sz="4" w:space="0"/>
              <w:right w:val="single" w:color="auto" w:sz="4" w:space="0"/>
            </w:tcBorders>
            <w:noWrap w:val="0"/>
            <w:vAlign w:val="center"/>
          </w:tcPr>
          <w:p>
            <w:pPr>
              <w:spacing w:line="300" w:lineRule="exact"/>
              <w:jc w:val="center"/>
              <w:rPr>
                <w:rFonts w:hint="eastAsia" w:ascii="仿宋_GB2312" w:eastAsia="仿宋_GB2312"/>
                <w:b/>
                <w:sz w:val="24"/>
              </w:rPr>
            </w:pPr>
            <w:r>
              <w:rPr>
                <w:rFonts w:hint="eastAsia" w:ascii="仿宋_GB2312" w:eastAsia="仿宋_GB2312"/>
                <w:b/>
                <w:sz w:val="24"/>
              </w:rPr>
              <w:t>入户工作人员签名</w:t>
            </w:r>
          </w:p>
        </w:tc>
        <w:tc>
          <w:tcPr>
            <w:tcW w:w="642" w:type="dxa"/>
            <w:gridSpan w:val="2"/>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姓名</w:t>
            </w:r>
          </w:p>
        </w:tc>
        <w:tc>
          <w:tcPr>
            <w:tcW w:w="1518" w:type="dxa"/>
            <w:gridSpan w:val="2"/>
            <w:tcBorders>
              <w:top w:val="doub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653" w:type="dxa"/>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单位</w:t>
            </w:r>
          </w:p>
        </w:tc>
        <w:tc>
          <w:tcPr>
            <w:tcW w:w="1513" w:type="dxa"/>
            <w:gridSpan w:val="2"/>
            <w:tcBorders>
              <w:top w:val="double" w:color="auto" w:sz="4" w:space="0"/>
              <w:left w:val="single" w:color="auto" w:sz="4" w:space="0"/>
              <w:bottom w:val="single" w:color="auto" w:sz="4" w:space="0"/>
              <w:right w:val="doub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674" w:type="dxa"/>
            <w:gridSpan w:val="2"/>
            <w:tcBorders>
              <w:top w:val="doub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姓名</w:t>
            </w:r>
          </w:p>
        </w:tc>
        <w:tc>
          <w:tcPr>
            <w:tcW w:w="1261" w:type="dxa"/>
            <w:gridSpan w:val="3"/>
            <w:tcBorders>
              <w:top w:val="doub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882" w:type="dxa"/>
            <w:tcBorders>
              <w:top w:val="doub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单位</w:t>
            </w:r>
          </w:p>
        </w:tc>
        <w:tc>
          <w:tcPr>
            <w:tcW w:w="1505" w:type="dxa"/>
            <w:tcBorders>
              <w:top w:val="double" w:color="auto" w:sz="4" w:space="0"/>
              <w:left w:val="single" w:color="auto" w:sz="4" w:space="0"/>
              <w:bottom w:val="single" w:color="auto" w:sz="4" w:space="0"/>
              <w:right w:val="triple" w:color="auto" w:sz="4" w:space="0"/>
            </w:tcBorders>
            <w:noWrap w:val="0"/>
            <w:vAlign w:val="center"/>
          </w:tcPr>
          <w:p>
            <w:pPr>
              <w:spacing w:line="320" w:lineRule="exact"/>
              <w:ind w:firstLine="420" w:firstLineChars="20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92" w:type="dxa"/>
            <w:gridSpan w:val="2"/>
            <w:vMerge w:val="continue"/>
            <w:tcBorders>
              <w:left w:val="triple" w:color="auto" w:sz="4" w:space="0"/>
              <w:right w:val="single" w:color="auto" w:sz="4" w:space="0"/>
            </w:tcBorders>
            <w:noWrap w:val="0"/>
            <w:vAlign w:val="center"/>
          </w:tcPr>
          <w:p>
            <w:pPr>
              <w:spacing w:line="300" w:lineRule="exact"/>
              <w:jc w:val="center"/>
              <w:rPr>
                <w:rFonts w:hint="eastAsia" w:ascii="仿宋_GB2312" w:eastAsia="仿宋_GB2312"/>
                <w:b/>
                <w:sz w:val="24"/>
              </w:rPr>
            </w:pPr>
          </w:p>
        </w:tc>
        <w:tc>
          <w:tcPr>
            <w:tcW w:w="64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姓名</w:t>
            </w:r>
          </w:p>
        </w:tc>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单位</w:t>
            </w:r>
          </w:p>
        </w:tc>
        <w:tc>
          <w:tcPr>
            <w:tcW w:w="1513" w:type="dxa"/>
            <w:gridSpan w:val="2"/>
            <w:tcBorders>
              <w:top w:val="single" w:color="auto" w:sz="4" w:space="0"/>
              <w:left w:val="single" w:color="auto" w:sz="4" w:space="0"/>
              <w:bottom w:val="single" w:color="auto" w:sz="4" w:space="0"/>
              <w:right w:val="doub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674" w:type="dxa"/>
            <w:gridSpan w:val="2"/>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姓名</w:t>
            </w:r>
          </w:p>
        </w:tc>
        <w:tc>
          <w:tcPr>
            <w:tcW w:w="126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20" w:firstLineChars="200"/>
              <w:jc w:val="center"/>
              <w:rPr>
                <w:rFonts w:hint="eastAsia" w:ascii="仿宋_GB2312" w:eastAsia="仿宋_GB2312"/>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eastAsia="仿宋_GB2312"/>
                <w:szCs w:val="21"/>
              </w:rPr>
            </w:pPr>
            <w:r>
              <w:rPr>
                <w:rFonts w:hint="eastAsia" w:ascii="仿宋_GB2312" w:eastAsia="仿宋_GB2312"/>
                <w:szCs w:val="21"/>
              </w:rPr>
              <w:t>单位</w:t>
            </w:r>
          </w:p>
        </w:tc>
        <w:tc>
          <w:tcPr>
            <w:tcW w:w="1505" w:type="dxa"/>
            <w:tcBorders>
              <w:top w:val="single" w:color="auto" w:sz="4" w:space="0"/>
              <w:left w:val="single" w:color="auto" w:sz="4" w:space="0"/>
              <w:bottom w:val="single" w:color="auto" w:sz="4" w:space="0"/>
              <w:right w:val="triple" w:color="auto" w:sz="4" w:space="0"/>
            </w:tcBorders>
            <w:noWrap w:val="0"/>
            <w:vAlign w:val="center"/>
          </w:tcPr>
          <w:p>
            <w:pPr>
              <w:spacing w:line="320" w:lineRule="exact"/>
              <w:ind w:firstLine="420" w:firstLineChars="20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92" w:type="dxa"/>
            <w:gridSpan w:val="2"/>
            <w:vMerge w:val="continue"/>
            <w:tcBorders>
              <w:left w:val="triple" w:color="auto" w:sz="4" w:space="0"/>
              <w:right w:val="single" w:color="auto" w:sz="4" w:space="0"/>
            </w:tcBorders>
            <w:noWrap w:val="0"/>
            <w:vAlign w:val="center"/>
          </w:tcPr>
          <w:p>
            <w:pPr>
              <w:spacing w:line="240" w:lineRule="exact"/>
              <w:jc w:val="center"/>
              <w:rPr>
                <w:rFonts w:hint="eastAsia" w:ascii="仿宋_GB2312" w:eastAsia="仿宋_GB2312"/>
                <w:b/>
                <w:sz w:val="24"/>
              </w:rPr>
            </w:pPr>
          </w:p>
        </w:tc>
        <w:tc>
          <w:tcPr>
            <w:tcW w:w="64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姓名</w:t>
            </w:r>
          </w:p>
        </w:tc>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单位</w:t>
            </w:r>
          </w:p>
        </w:tc>
        <w:tc>
          <w:tcPr>
            <w:tcW w:w="1513" w:type="dxa"/>
            <w:gridSpan w:val="2"/>
            <w:tcBorders>
              <w:top w:val="single" w:color="auto" w:sz="4" w:space="0"/>
              <w:left w:val="single" w:color="auto" w:sz="4" w:space="0"/>
              <w:bottom w:val="single" w:color="auto" w:sz="4" w:space="0"/>
              <w:right w:val="doub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674" w:type="dxa"/>
            <w:gridSpan w:val="2"/>
            <w:tcBorders>
              <w:top w:val="single" w:color="auto" w:sz="4" w:space="0"/>
              <w:left w:val="doub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姓名</w:t>
            </w:r>
          </w:p>
        </w:tc>
        <w:tc>
          <w:tcPr>
            <w:tcW w:w="126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单位</w:t>
            </w:r>
          </w:p>
        </w:tc>
        <w:tc>
          <w:tcPr>
            <w:tcW w:w="1505" w:type="dxa"/>
            <w:tcBorders>
              <w:top w:val="single" w:color="auto" w:sz="4" w:space="0"/>
              <w:left w:val="single" w:color="auto" w:sz="4" w:space="0"/>
              <w:bottom w:val="single" w:color="auto" w:sz="4" w:space="0"/>
              <w:right w:val="triple" w:color="auto" w:sz="4" w:space="0"/>
            </w:tcBorders>
            <w:noWrap w:val="0"/>
            <w:vAlign w:val="center"/>
          </w:tcPr>
          <w:p>
            <w:pPr>
              <w:spacing w:line="240" w:lineRule="exact"/>
              <w:ind w:firstLine="420" w:firstLineChars="200"/>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92" w:type="dxa"/>
            <w:gridSpan w:val="2"/>
            <w:vMerge w:val="continue"/>
            <w:tcBorders>
              <w:left w:val="trip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b/>
                <w:sz w:val="24"/>
              </w:rPr>
            </w:pPr>
          </w:p>
        </w:tc>
        <w:tc>
          <w:tcPr>
            <w:tcW w:w="642" w:type="dxa"/>
            <w:gridSpan w:val="2"/>
            <w:tcBorders>
              <w:top w:val="single" w:color="auto" w:sz="4" w:space="0"/>
              <w:left w:val="sing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姓名</w:t>
            </w:r>
          </w:p>
        </w:tc>
        <w:tc>
          <w:tcPr>
            <w:tcW w:w="1518" w:type="dxa"/>
            <w:gridSpan w:val="2"/>
            <w:tcBorders>
              <w:top w:val="single" w:color="auto" w:sz="4" w:space="0"/>
              <w:left w:val="single" w:color="auto" w:sz="4" w:space="0"/>
              <w:bottom w:val="triple" w:color="auto" w:sz="4" w:space="0"/>
              <w:right w:val="sing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653" w:type="dxa"/>
            <w:tcBorders>
              <w:top w:val="single" w:color="auto" w:sz="4" w:space="0"/>
              <w:left w:val="sing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单位</w:t>
            </w:r>
          </w:p>
        </w:tc>
        <w:tc>
          <w:tcPr>
            <w:tcW w:w="1513" w:type="dxa"/>
            <w:gridSpan w:val="2"/>
            <w:tcBorders>
              <w:top w:val="single" w:color="auto" w:sz="4" w:space="0"/>
              <w:left w:val="single" w:color="auto" w:sz="4" w:space="0"/>
              <w:bottom w:val="triple" w:color="auto" w:sz="4" w:space="0"/>
              <w:right w:val="doub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674" w:type="dxa"/>
            <w:gridSpan w:val="2"/>
            <w:tcBorders>
              <w:top w:val="single" w:color="auto" w:sz="4" w:space="0"/>
              <w:left w:val="doub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姓名</w:t>
            </w:r>
          </w:p>
        </w:tc>
        <w:tc>
          <w:tcPr>
            <w:tcW w:w="1261" w:type="dxa"/>
            <w:gridSpan w:val="3"/>
            <w:tcBorders>
              <w:top w:val="single" w:color="auto" w:sz="4" w:space="0"/>
              <w:left w:val="single" w:color="auto" w:sz="4" w:space="0"/>
              <w:bottom w:val="triple" w:color="auto" w:sz="4" w:space="0"/>
              <w:right w:val="single" w:color="auto" w:sz="4" w:space="0"/>
            </w:tcBorders>
            <w:noWrap w:val="0"/>
            <w:vAlign w:val="center"/>
          </w:tcPr>
          <w:p>
            <w:pPr>
              <w:spacing w:line="240" w:lineRule="exact"/>
              <w:ind w:firstLine="420" w:firstLineChars="200"/>
              <w:jc w:val="center"/>
              <w:rPr>
                <w:rFonts w:hint="eastAsia" w:ascii="仿宋_GB2312" w:eastAsia="仿宋_GB2312"/>
                <w:szCs w:val="21"/>
              </w:rPr>
            </w:pPr>
          </w:p>
        </w:tc>
        <w:tc>
          <w:tcPr>
            <w:tcW w:w="882" w:type="dxa"/>
            <w:tcBorders>
              <w:top w:val="single" w:color="auto" w:sz="4" w:space="0"/>
              <w:left w:val="single" w:color="auto" w:sz="4" w:space="0"/>
              <w:bottom w:val="triple" w:color="auto" w:sz="4" w:space="0"/>
              <w:right w:val="single" w:color="auto" w:sz="4" w:space="0"/>
            </w:tcBorders>
            <w:noWrap w:val="0"/>
            <w:vAlign w:val="center"/>
          </w:tcPr>
          <w:p>
            <w:pPr>
              <w:spacing w:line="240" w:lineRule="exact"/>
              <w:jc w:val="center"/>
              <w:rPr>
                <w:rFonts w:hint="eastAsia" w:ascii="仿宋_GB2312" w:eastAsia="仿宋_GB2312"/>
                <w:szCs w:val="21"/>
              </w:rPr>
            </w:pPr>
            <w:r>
              <w:rPr>
                <w:rFonts w:hint="eastAsia" w:ascii="仿宋_GB2312" w:eastAsia="仿宋_GB2312"/>
                <w:szCs w:val="21"/>
              </w:rPr>
              <w:t>单位</w:t>
            </w:r>
          </w:p>
        </w:tc>
        <w:tc>
          <w:tcPr>
            <w:tcW w:w="1505" w:type="dxa"/>
            <w:tcBorders>
              <w:top w:val="single" w:color="auto" w:sz="4" w:space="0"/>
              <w:left w:val="single" w:color="auto" w:sz="4" w:space="0"/>
              <w:bottom w:val="triple" w:color="auto" w:sz="4" w:space="0"/>
              <w:right w:val="triple" w:color="auto" w:sz="4" w:space="0"/>
            </w:tcBorders>
            <w:noWrap w:val="0"/>
            <w:vAlign w:val="center"/>
          </w:tcPr>
          <w:p>
            <w:pPr>
              <w:spacing w:line="240" w:lineRule="exact"/>
              <w:ind w:firstLine="420" w:firstLineChars="200"/>
              <w:jc w:val="center"/>
              <w:rPr>
                <w:rFonts w:hint="eastAsia" w:ascii="仿宋_GB2312" w:eastAsia="仿宋_GB2312"/>
                <w:szCs w:val="21"/>
              </w:rPr>
            </w:pPr>
          </w:p>
        </w:tc>
      </w:tr>
    </w:tbl>
    <w:p>
      <w:pPr>
        <w:spacing w:line="40" w:lineRule="exact"/>
        <w:rPr>
          <w:rFonts w:hint="eastAsia" w:ascii="仿宋_GB2312" w:eastAsia="仿宋_GB2312"/>
          <w:sz w:val="24"/>
        </w:rPr>
      </w:pPr>
    </w:p>
    <w:p>
      <w:pPr>
        <w:spacing w:line="40" w:lineRule="exact"/>
        <w:rPr>
          <w:rFonts w:hint="eastAsia" w:ascii="仿宋_GB2312" w:eastAsia="仿宋_GB2312"/>
          <w:sz w:val="24"/>
        </w:rPr>
      </w:pPr>
    </w:p>
    <w:p>
      <w:pPr>
        <w:spacing w:line="40" w:lineRule="exact"/>
        <w:rPr>
          <w:rFonts w:hint="eastAsia" w:ascii="仿宋_GB2312" w:eastAsia="仿宋_GB2312"/>
          <w:sz w:val="24"/>
        </w:rPr>
      </w:pPr>
    </w:p>
    <w:p>
      <w:pPr>
        <w:spacing w:line="300" w:lineRule="exact"/>
        <w:rPr>
          <w:rFonts w:hint="eastAsia" w:ascii="仿宋_GB2312" w:eastAsia="仿宋_GB2312"/>
          <w:sz w:val="24"/>
        </w:rPr>
      </w:pPr>
      <w:r>
        <w:rPr>
          <w:rFonts w:hint="eastAsia" w:ascii="仿宋_GB2312" w:eastAsia="仿宋_GB2312"/>
          <w:sz w:val="24"/>
        </w:rPr>
        <w:t>被</w:t>
      </w:r>
      <w:r>
        <w:rPr>
          <w:rFonts w:hint="eastAsia" w:ascii="仿宋_GB2312" w:eastAsia="仿宋_GB2312"/>
          <w:szCs w:val="21"/>
          <w:lang w:val="en-US" w:eastAsia="zh-CN"/>
        </w:rPr>
        <w:t>征收人</w:t>
      </w:r>
      <w:r>
        <w:rPr>
          <w:rFonts w:hint="eastAsia" w:ascii="仿宋_GB2312" w:eastAsia="仿宋_GB2312"/>
          <w:sz w:val="24"/>
        </w:rPr>
        <w:t>同意以此次测绘仪器实测和房屋核实认定的面积为准。</w:t>
      </w:r>
    </w:p>
    <w:p>
      <w:pPr>
        <w:spacing w:line="300" w:lineRule="exact"/>
        <w:ind w:firstLine="2880" w:firstLineChars="1200"/>
        <w:rPr>
          <w:rFonts w:hint="eastAsia" w:ascii="仿宋_GB2312" w:eastAsia="仿宋_GB2312"/>
          <w:sz w:val="24"/>
        </w:rPr>
      </w:pPr>
      <w:r>
        <w:rPr>
          <w:rFonts w:hint="eastAsia" w:ascii="仿宋_GB2312" w:eastAsia="仿宋_GB2312"/>
          <w:sz w:val="24"/>
        </w:rPr>
        <w:t>被</w:t>
      </w:r>
      <w:r>
        <w:rPr>
          <w:rFonts w:hint="eastAsia" w:ascii="仿宋_GB2312" w:eastAsia="仿宋_GB2312"/>
          <w:szCs w:val="21"/>
          <w:lang w:val="en-US" w:eastAsia="zh-CN"/>
        </w:rPr>
        <w:t>征收人</w:t>
      </w:r>
      <w:r>
        <w:rPr>
          <w:rFonts w:hint="eastAsia" w:ascii="仿宋_GB2312" w:eastAsia="仿宋_GB2312"/>
          <w:sz w:val="24"/>
        </w:rPr>
        <w:t>签字对以上所述进行确认：</w:t>
      </w:r>
    </w:p>
    <w:p>
      <w:pPr>
        <w:spacing w:line="480" w:lineRule="exact"/>
        <w:jc w:val="center"/>
        <w:rPr>
          <w:rFonts w:hint="eastAsia"/>
          <w:b/>
          <w:snapToGrid w:val="0"/>
          <w:spacing w:val="-2"/>
          <w:kern w:val="0"/>
          <w:sz w:val="44"/>
          <w:szCs w:val="44"/>
        </w:rPr>
      </w:pPr>
      <w:r>
        <w:rPr>
          <w:rFonts w:hint="eastAsia"/>
          <w:b/>
          <w:snapToGrid w:val="0"/>
          <w:spacing w:val="-2"/>
          <w:kern w:val="0"/>
          <w:sz w:val="44"/>
          <w:szCs w:val="44"/>
        </w:rPr>
        <w:t>“房屋征收”核实认定结果决定书</w:t>
      </w:r>
    </w:p>
    <w:p>
      <w:pPr>
        <w:spacing w:line="120" w:lineRule="exact"/>
        <w:jc w:val="center"/>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 xml:space="preserve">            </w:t>
      </w:r>
    </w:p>
    <w:p>
      <w:pPr>
        <w:jc w:val="center"/>
        <w:rPr>
          <w:rFonts w:hint="eastAsia" w:ascii="楷体_GB2312" w:eastAsia="楷体_GB2312"/>
          <w:snapToGrid w:val="0"/>
          <w:spacing w:val="-2"/>
          <w:kern w:val="0"/>
          <w:sz w:val="28"/>
          <w:szCs w:val="28"/>
          <w:u w:val="single"/>
        </w:rPr>
      </w:pPr>
      <w:r>
        <w:rPr>
          <w:rFonts w:hint="eastAsia" w:ascii="仿宋_GB2312" w:eastAsia="仿宋_GB2312"/>
          <w:snapToGrid w:val="0"/>
          <w:spacing w:val="-2"/>
          <w:kern w:val="0"/>
          <w:sz w:val="28"/>
          <w:szCs w:val="28"/>
        </w:rPr>
        <w:t xml:space="preserve">              </w:t>
      </w:r>
      <w:r>
        <w:rPr>
          <w:rFonts w:hint="eastAsia" w:ascii="楷体_GB2312" w:eastAsia="楷体_GB2312"/>
          <w:snapToGrid w:val="0"/>
          <w:spacing w:val="-2"/>
          <w:kern w:val="0"/>
          <w:sz w:val="28"/>
          <w:szCs w:val="28"/>
        </w:rPr>
        <w:t>房屋征收编号:</w:t>
      </w:r>
      <w:r>
        <w:rPr>
          <w:rFonts w:hint="eastAsia" w:ascii="楷体_GB2312" w:eastAsia="楷体_GB2312"/>
          <w:snapToGrid w:val="0"/>
          <w:spacing w:val="-2"/>
          <w:kern w:val="0"/>
          <w:sz w:val="28"/>
          <w:szCs w:val="28"/>
          <w:u w:val="single"/>
        </w:rPr>
        <w:t xml:space="preserve">               </w:t>
      </w:r>
    </w:p>
    <w:p>
      <w:pPr>
        <w:spacing w:line="120" w:lineRule="exact"/>
        <w:ind w:firstLine="552" w:firstLineChars="200"/>
        <w:rPr>
          <w:rFonts w:hint="eastAsia" w:ascii="仿宋_GB2312" w:eastAsia="仿宋_GB2312"/>
          <w:snapToGrid w:val="0"/>
          <w:spacing w:val="-2"/>
          <w:kern w:val="0"/>
          <w:sz w:val="28"/>
          <w:szCs w:val="28"/>
        </w:rPr>
      </w:pP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一、被征收的房屋(土地)所在地:</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二、被征收人(认定为获得征收补偿权利人)</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,被征</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收的建筑总面积: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 被征收的土地总面积: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;被征收</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的建筑共</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层,建造年代</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三、房屋登记  □无   □有;产权人</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,证号</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登记面积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hAnsi="宋体" w:eastAsia="仿宋_GB2312" w:cs="宋体"/>
          <w:snapToGrid w:val="0"/>
          <w:spacing w:val="-2"/>
          <w:kern w:val="0"/>
          <w:sz w:val="28"/>
          <w:szCs w:val="28"/>
        </w:rPr>
        <w:t>,房屋结构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,设定用途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,房屋登记共</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层,登记日期</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;经实测后的房屋面积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w:t>
      </w:r>
      <w:r>
        <w:rPr>
          <w:rFonts w:hint="eastAsia" w:ascii="仿宋_GB2312" w:hAnsi="宋体" w:eastAsia="仿宋_GB2312" w:cs="宋体"/>
          <w:snapToGrid w:val="0"/>
          <w:spacing w:val="-2"/>
          <w:kern w:val="0"/>
          <w:sz w:val="28"/>
          <w:szCs w:val="28"/>
        </w:rPr>
        <w:t>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住建部门认定结果和建议:</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四、土地登记  □无   □有;土地使用权人</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证号</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,登记面积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hAnsi="宋体" w:eastAsia="仿宋_GB2312" w:cs="宋体"/>
          <w:snapToGrid w:val="0"/>
          <w:spacing w:val="-2"/>
          <w:kern w:val="0"/>
          <w:sz w:val="28"/>
          <w:szCs w:val="28"/>
        </w:rPr>
        <w:t>(折合</w:t>
      </w:r>
      <w:r>
        <w:rPr>
          <w:rFonts w:hint="eastAsia" w:ascii="仿宋_GB2312" w:hAnsi="宋体" w:eastAsia="仿宋_GB2312" w:cs="宋体"/>
          <w:snapToGrid w:val="0"/>
          <w:spacing w:val="-2"/>
          <w:kern w:val="0"/>
          <w:sz w:val="28"/>
          <w:szCs w:val="28"/>
          <w:u w:val="single"/>
        </w:rPr>
        <w:t xml:space="preserve">    </w:t>
      </w:r>
      <w:r>
        <w:rPr>
          <w:rFonts w:hint="eastAsia" w:ascii="仿宋_GB2312" w:hAnsi="宋体" w:eastAsia="仿宋_GB2312" w:cs="宋体"/>
          <w:snapToGrid w:val="0"/>
          <w:spacing w:val="-2"/>
          <w:kern w:val="0"/>
          <w:sz w:val="28"/>
          <w:szCs w:val="28"/>
        </w:rPr>
        <w:t>亩)</w:t>
      </w:r>
      <w:r>
        <w:rPr>
          <w:rFonts w:hint="eastAsia" w:ascii="仿宋_GB2312" w:eastAsia="仿宋_GB2312"/>
          <w:snapToGrid w:val="0"/>
          <w:spacing w:val="-2"/>
          <w:kern w:val="0"/>
          <w:sz w:val="28"/>
          <w:szCs w:val="28"/>
        </w:rPr>
        <w:t>,土地用途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使用权类型</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,登记日期</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规划许可手续  □无   □有;用地单位</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,用地项目</w:t>
      </w:r>
    </w:p>
    <w:p>
      <w:pPr>
        <w:spacing w:line="520" w:lineRule="exact"/>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名称</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,用地性质</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,建设规模</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用地面积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,证号</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,发证日期</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自然资源部门认定结果和建议:</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五、备注栏:</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lang w:eastAsia="zh-CN"/>
        </w:rPr>
      </w:pPr>
      <w:r>
        <w:rPr>
          <w:rFonts w:hint="eastAsia" w:ascii="仿宋_GB2312" w:eastAsia="仿宋_GB2312"/>
          <w:snapToGrid w:val="0"/>
          <w:spacing w:val="-2"/>
          <w:kern w:val="0"/>
          <w:sz w:val="28"/>
          <w:szCs w:val="28"/>
        </w:rPr>
        <w:t>六、认定结果</w:t>
      </w:r>
      <w:r>
        <w:rPr>
          <w:rFonts w:hint="eastAsia" w:ascii="仿宋_GB2312" w:eastAsia="仿宋_GB2312"/>
          <w:snapToGrid w:val="0"/>
          <w:spacing w:val="-2"/>
          <w:kern w:val="0"/>
          <w:sz w:val="28"/>
          <w:szCs w:val="28"/>
          <w:lang w:eastAsia="zh-CN"/>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1、建筑面积: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2、建筑面积: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3、建筑面积: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4、建筑面积: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5、建筑面积: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6、建筑面积: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7、建筑面积: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u w:val="single"/>
        </w:rPr>
      </w:pPr>
      <w:r>
        <w:rPr>
          <w:rFonts w:hint="eastAsia" w:ascii="仿宋_GB2312" w:eastAsia="仿宋_GB2312"/>
          <w:snapToGrid w:val="0"/>
          <w:spacing w:val="-2"/>
          <w:kern w:val="0"/>
          <w:sz w:val="28"/>
          <w:szCs w:val="28"/>
        </w:rPr>
        <w:t>8、建筑面积: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eastAsia="仿宋_GB2312"/>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,房屋用途: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p>
    <w:p>
      <w:pPr>
        <w:spacing w:line="520" w:lineRule="exact"/>
        <w:ind w:firstLine="552" w:firstLineChars="200"/>
        <w:rPr>
          <w:rFonts w:hint="eastAsia" w:ascii="仿宋_GB2312" w:eastAsia="仿宋_GB2312"/>
          <w:snapToGrid w:val="0"/>
          <w:spacing w:val="-2"/>
          <w:kern w:val="0"/>
          <w:sz w:val="28"/>
          <w:szCs w:val="28"/>
        </w:rPr>
      </w:pP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七、对规划实施尚未造成影响、不可消除的建筑:建筑面积</w:t>
      </w:r>
      <w:r>
        <w:rPr>
          <w:rFonts w:hint="eastAsia" w:ascii="仿宋_GB2312" w:eastAsia="仿宋_GB2312"/>
          <w:snapToGrid w:val="0"/>
          <w:spacing w:val="-2"/>
          <w:kern w:val="0"/>
          <w:sz w:val="28"/>
          <w:szCs w:val="28"/>
          <w:u w:val="single"/>
        </w:rPr>
        <w:t xml:space="preserve">       </w:t>
      </w:r>
      <w:r>
        <w:rPr>
          <w:rFonts w:hint="eastAsia" w:ascii="仿宋_GB2312" w:hAnsi="宋体" w:cs="宋体"/>
          <w:snapToGrid w:val="0"/>
          <w:spacing w:val="-2"/>
          <w:kern w:val="0"/>
          <w:sz w:val="28"/>
          <w:szCs w:val="28"/>
        </w:rPr>
        <w:t>㎡</w:t>
      </w:r>
      <w:r>
        <w:rPr>
          <w:rFonts w:hint="eastAsia" w:ascii="仿宋_GB2312" w:hAnsi="宋体" w:eastAsia="仿宋_GB2312" w:cs="宋体"/>
          <w:snapToGrid w:val="0"/>
          <w:spacing w:val="-2"/>
          <w:kern w:val="0"/>
          <w:sz w:val="28"/>
          <w:szCs w:val="28"/>
        </w:rPr>
        <w:t>,</w:t>
      </w:r>
    </w:p>
    <w:p>
      <w:pPr>
        <w:spacing w:line="520" w:lineRule="exact"/>
        <w:rPr>
          <w:rFonts w:hint="eastAsia" w:ascii="仿宋_GB2312" w:eastAsia="仿宋_GB2312"/>
          <w:snapToGrid w:val="0"/>
          <w:spacing w:val="-2"/>
          <w:kern w:val="0"/>
          <w:sz w:val="28"/>
          <w:szCs w:val="28"/>
        </w:rPr>
      </w:pPr>
      <w:r>
        <w:rPr>
          <w:rFonts w:hint="eastAsia" w:ascii="仿宋_GB2312" w:hAnsi="宋体" w:eastAsia="仿宋_GB2312" w:cs="宋体"/>
          <w:snapToGrid w:val="0"/>
          <w:spacing w:val="-2"/>
          <w:kern w:val="0"/>
          <w:sz w:val="28"/>
          <w:szCs w:val="28"/>
        </w:rPr>
        <w:t>建筑结构</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,用途</w:t>
      </w:r>
      <w:r>
        <w:rPr>
          <w:rFonts w:hint="eastAsia" w:ascii="仿宋_GB2312" w:eastAsia="仿宋_GB2312"/>
          <w:snapToGrid w:val="0"/>
          <w:spacing w:val="-2"/>
          <w:kern w:val="0"/>
          <w:sz w:val="28"/>
          <w:szCs w:val="28"/>
          <w:u w:val="single"/>
        </w:rPr>
        <w:t xml:space="preserve">              </w:t>
      </w:r>
      <w:r>
        <w:rPr>
          <w:rFonts w:hint="eastAsia" w:ascii="仿宋_GB2312" w:eastAsia="仿宋_GB2312"/>
          <w:snapToGrid w:val="0"/>
          <w:spacing w:val="-2"/>
          <w:kern w:val="0"/>
          <w:sz w:val="28"/>
          <w:szCs w:val="28"/>
        </w:rPr>
        <w:t>。</w:t>
      </w:r>
    </w:p>
    <w:p>
      <w:pPr>
        <w:spacing w:line="520" w:lineRule="exact"/>
        <w:ind w:firstLine="552" w:firstLineChars="2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八、当事人对此认定结果有异议的,应当在</w:t>
      </w:r>
      <w:r>
        <w:rPr>
          <w:rFonts w:hint="eastAsia" w:ascii="仿宋_GB2312" w:eastAsia="仿宋_GB2312"/>
          <w:snapToGrid w:val="0"/>
          <w:spacing w:val="-2"/>
          <w:kern w:val="0"/>
          <w:sz w:val="28"/>
          <w:szCs w:val="28"/>
          <w:lang w:val="en-US" w:eastAsia="zh-CN"/>
        </w:rPr>
        <w:t>7个工作</w:t>
      </w:r>
      <w:r>
        <w:rPr>
          <w:rFonts w:hint="eastAsia" w:ascii="仿宋_GB2312" w:eastAsia="仿宋_GB2312"/>
          <w:snapToGrid w:val="0"/>
          <w:spacing w:val="-2"/>
          <w:kern w:val="0"/>
          <w:sz w:val="28"/>
          <w:szCs w:val="28"/>
        </w:rPr>
        <w:t>日内向市房屋征收与补偿管理办公室提出异议申请，说明理由，提供佐证及提交书面《异议书》，市房屋征收与补偿管理办公室在</w:t>
      </w:r>
      <w:r>
        <w:rPr>
          <w:rFonts w:hint="eastAsia" w:ascii="仿宋_GB2312" w:eastAsia="仿宋_GB2312"/>
          <w:snapToGrid w:val="0"/>
          <w:spacing w:val="-2"/>
          <w:kern w:val="0"/>
          <w:sz w:val="28"/>
          <w:szCs w:val="28"/>
          <w:lang w:val="en-US" w:eastAsia="zh-CN"/>
        </w:rPr>
        <w:t>15</w:t>
      </w:r>
      <w:r>
        <w:rPr>
          <w:rFonts w:hint="eastAsia" w:ascii="仿宋_GB2312" w:eastAsia="仿宋_GB2312"/>
          <w:snapToGrid w:val="0"/>
          <w:spacing w:val="-2"/>
          <w:kern w:val="0"/>
          <w:sz w:val="28"/>
          <w:szCs w:val="28"/>
        </w:rPr>
        <w:t>日内进行复核并进行答复。</w:t>
      </w:r>
    </w:p>
    <w:p>
      <w:pPr>
        <w:spacing w:line="520" w:lineRule="exact"/>
        <w:rPr>
          <w:rFonts w:hint="eastAsia" w:ascii="仿宋_GB2312" w:eastAsia="仿宋_GB2312"/>
          <w:snapToGrid w:val="0"/>
          <w:spacing w:val="-2"/>
          <w:kern w:val="0"/>
          <w:sz w:val="28"/>
          <w:szCs w:val="28"/>
        </w:rPr>
      </w:pPr>
    </w:p>
    <w:p>
      <w:pPr>
        <w:spacing w:line="520" w:lineRule="exact"/>
        <w:ind w:firstLine="828" w:firstLineChars="300"/>
        <w:rPr>
          <w:rFonts w:hint="eastAsia" w:ascii="仿宋_GB2312" w:hAnsi="Times New Roman" w:eastAsia="仿宋_GB2312" w:cs="Times New Roman"/>
          <w:snapToGrid w:val="0"/>
          <w:spacing w:val="-2"/>
          <w:kern w:val="0"/>
          <w:sz w:val="28"/>
          <w:szCs w:val="28"/>
          <w:lang w:val="en-US" w:eastAsia="zh-CN"/>
        </w:rPr>
      </w:pPr>
    </w:p>
    <w:p>
      <w:pPr>
        <w:spacing w:line="520" w:lineRule="exact"/>
        <w:ind w:firstLine="828" w:firstLineChars="3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市自然资源局</w:t>
      </w:r>
      <w:r>
        <w:rPr>
          <w:rFonts w:hint="eastAsia" w:ascii="仿宋_GB2312" w:eastAsia="仿宋_GB2312"/>
          <w:snapToGrid w:val="0"/>
          <w:spacing w:val="-2"/>
          <w:kern w:val="0"/>
          <w:sz w:val="28"/>
          <w:szCs w:val="28"/>
          <w:lang w:eastAsia="zh-CN"/>
        </w:rPr>
        <w:t>（</w:t>
      </w:r>
      <w:r>
        <w:rPr>
          <w:rFonts w:hint="eastAsia" w:ascii="仿宋_GB2312" w:eastAsia="仿宋_GB2312"/>
          <w:snapToGrid w:val="0"/>
          <w:spacing w:val="-2"/>
          <w:kern w:val="0"/>
          <w:sz w:val="28"/>
          <w:szCs w:val="28"/>
        </w:rPr>
        <w:t>印章</w:t>
      </w:r>
      <w:r>
        <w:rPr>
          <w:rFonts w:hint="eastAsia" w:ascii="仿宋_GB2312" w:eastAsia="仿宋_GB2312"/>
          <w:snapToGrid w:val="0"/>
          <w:spacing w:val="-2"/>
          <w:kern w:val="0"/>
          <w:sz w:val="28"/>
          <w:szCs w:val="28"/>
          <w:lang w:eastAsia="zh-CN"/>
        </w:rPr>
        <w:t>）</w:t>
      </w:r>
      <w:r>
        <w:rPr>
          <w:rFonts w:hint="eastAsia" w:ascii="仿宋_GB2312" w:eastAsia="仿宋_GB2312"/>
          <w:snapToGrid w:val="0"/>
          <w:spacing w:val="-2"/>
          <w:kern w:val="0"/>
          <w:sz w:val="28"/>
          <w:szCs w:val="28"/>
          <w:lang w:val="en-US" w:eastAsia="zh-CN"/>
        </w:rPr>
        <w:t xml:space="preserve">                    </w:t>
      </w:r>
      <w:r>
        <w:rPr>
          <w:rFonts w:hint="eastAsia" w:ascii="仿宋_GB2312" w:eastAsia="仿宋_GB2312"/>
          <w:snapToGrid w:val="0"/>
          <w:spacing w:val="-2"/>
          <w:kern w:val="0"/>
          <w:sz w:val="28"/>
          <w:szCs w:val="28"/>
        </w:rPr>
        <w:t>市住建局</w:t>
      </w:r>
      <w:r>
        <w:rPr>
          <w:rFonts w:hint="eastAsia" w:ascii="仿宋_GB2312" w:eastAsia="仿宋_GB2312"/>
          <w:snapToGrid w:val="0"/>
          <w:spacing w:val="-2"/>
          <w:kern w:val="0"/>
          <w:sz w:val="28"/>
          <w:szCs w:val="28"/>
          <w:lang w:eastAsia="zh-CN"/>
        </w:rPr>
        <w:t>（</w:t>
      </w:r>
      <w:r>
        <w:rPr>
          <w:rFonts w:hint="eastAsia" w:ascii="仿宋_GB2312" w:eastAsia="仿宋_GB2312"/>
          <w:snapToGrid w:val="0"/>
          <w:spacing w:val="-2"/>
          <w:kern w:val="0"/>
          <w:sz w:val="28"/>
          <w:szCs w:val="28"/>
        </w:rPr>
        <w:t>印章</w:t>
      </w:r>
      <w:r>
        <w:rPr>
          <w:rFonts w:hint="eastAsia" w:ascii="仿宋_GB2312" w:eastAsia="仿宋_GB2312"/>
          <w:snapToGrid w:val="0"/>
          <w:spacing w:val="-2"/>
          <w:kern w:val="0"/>
          <w:sz w:val="28"/>
          <w:szCs w:val="28"/>
          <w:lang w:eastAsia="zh-CN"/>
        </w:rPr>
        <w:t>）</w:t>
      </w:r>
    </w:p>
    <w:p>
      <w:pPr>
        <w:spacing w:line="520" w:lineRule="exact"/>
        <w:ind w:firstLine="1104" w:firstLineChars="4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年   月   日</w:t>
      </w:r>
      <w:r>
        <w:rPr>
          <w:rFonts w:hint="eastAsia" w:ascii="仿宋_GB2312" w:eastAsia="仿宋_GB2312"/>
          <w:snapToGrid w:val="0"/>
          <w:spacing w:val="-2"/>
          <w:kern w:val="0"/>
          <w:sz w:val="28"/>
          <w:szCs w:val="28"/>
          <w:lang w:val="en-US" w:eastAsia="zh-CN"/>
        </w:rPr>
        <w:t xml:space="preserve">                    </w:t>
      </w:r>
      <w:r>
        <w:rPr>
          <w:rFonts w:hint="eastAsia" w:ascii="仿宋_GB2312" w:hAnsi="Times New Roman" w:eastAsia="仿宋_GB2312" w:cs="Times New Roman"/>
          <w:snapToGrid w:val="0"/>
          <w:spacing w:val="-2"/>
          <w:kern w:val="0"/>
          <w:sz w:val="28"/>
          <w:szCs w:val="28"/>
          <w:lang w:val="en-US" w:eastAsia="zh-CN"/>
        </w:rPr>
        <w:t xml:space="preserve">        </w:t>
      </w:r>
      <w:r>
        <w:rPr>
          <w:rFonts w:hint="eastAsia" w:ascii="仿宋_GB2312" w:hAnsi="Times New Roman" w:eastAsia="仿宋_GB2312" w:cs="Times New Roman"/>
          <w:snapToGrid w:val="0"/>
          <w:spacing w:val="-2"/>
          <w:kern w:val="0"/>
          <w:sz w:val="28"/>
          <w:szCs w:val="28"/>
        </w:rPr>
        <w:t>年   月   日</w:t>
      </w:r>
      <w:r>
        <w:rPr>
          <w:rFonts w:hint="eastAsia" w:ascii="仿宋_GB2312" w:eastAsia="仿宋_GB2312"/>
          <w:snapToGrid w:val="0"/>
          <w:spacing w:val="-2"/>
          <w:kern w:val="0"/>
          <w:sz w:val="28"/>
          <w:szCs w:val="28"/>
          <w:lang w:val="en-US" w:eastAsia="zh-CN"/>
        </w:rPr>
        <w:t xml:space="preserve"> </w:t>
      </w:r>
    </w:p>
    <w:p>
      <w:pPr>
        <w:spacing w:line="520" w:lineRule="exact"/>
        <w:rPr>
          <w:rFonts w:hint="eastAsia" w:ascii="仿宋_GB2312" w:eastAsia="仿宋_GB2312"/>
          <w:snapToGrid w:val="0"/>
          <w:spacing w:val="-2"/>
          <w:kern w:val="0"/>
          <w:sz w:val="28"/>
          <w:szCs w:val="28"/>
        </w:rPr>
      </w:pPr>
    </w:p>
    <w:p>
      <w:pPr>
        <w:spacing w:line="520" w:lineRule="exact"/>
        <w:ind w:firstLine="828" w:firstLineChars="300"/>
        <w:rPr>
          <w:rFonts w:hint="eastAsia" w:ascii="仿宋_GB2312" w:eastAsia="仿宋_GB2312"/>
          <w:snapToGrid w:val="0"/>
          <w:spacing w:val="-2"/>
          <w:kern w:val="0"/>
          <w:sz w:val="28"/>
          <w:szCs w:val="28"/>
        </w:rPr>
      </w:pPr>
      <w:r>
        <w:rPr>
          <w:rFonts w:hint="eastAsia" w:ascii="仿宋_GB2312" w:eastAsia="仿宋_GB2312"/>
          <w:snapToGrid w:val="0"/>
          <w:spacing w:val="-2"/>
          <w:kern w:val="0"/>
          <w:sz w:val="28"/>
          <w:szCs w:val="28"/>
        </w:rPr>
        <w:t xml:space="preserve">   </w:t>
      </w:r>
      <w:r>
        <w:rPr>
          <w:rFonts w:hint="eastAsia" w:ascii="仿宋_GB2312" w:eastAsia="仿宋_GB2312"/>
          <w:snapToGrid w:val="0"/>
          <w:spacing w:val="-2"/>
          <w:kern w:val="0"/>
          <w:sz w:val="28"/>
          <w:szCs w:val="28"/>
          <w:lang w:val="en-US" w:eastAsia="zh-CN"/>
        </w:rPr>
        <w:t xml:space="preserve">                  </w:t>
      </w:r>
    </w:p>
    <w:p>
      <w:pPr>
        <w:spacing w:line="520" w:lineRule="exact"/>
        <w:rPr>
          <w:rFonts w:hint="eastAsia" w:ascii="仿宋_GB2312" w:eastAsia="仿宋_GB2312"/>
          <w:snapToGrid w:val="0"/>
          <w:spacing w:val="-2"/>
          <w:kern w:val="0"/>
          <w:sz w:val="28"/>
          <w:szCs w:val="28"/>
        </w:rPr>
      </w:pPr>
    </w:p>
    <w:p>
      <w:pPr>
        <w:spacing w:line="340" w:lineRule="exact"/>
        <w:rPr>
          <w:rFonts w:hint="eastAsia" w:ascii="仿宋_GB2312" w:hAnsi="宋体" w:eastAsia="仿宋_GB2312"/>
          <w:b/>
          <w:sz w:val="24"/>
        </w:rPr>
      </w:pPr>
      <w:r>
        <w:rPr>
          <w:rFonts w:hint="eastAsia" w:ascii="仿宋_GB2312" w:hAnsi="宋体" w:eastAsia="仿宋_GB2312"/>
          <w:b/>
          <w:sz w:val="24"/>
        </w:rPr>
        <w:t>房屋认定及征收依据：</w:t>
      </w:r>
    </w:p>
    <w:p>
      <w:pPr>
        <w:spacing w:line="340" w:lineRule="exact"/>
        <w:ind w:firstLine="480" w:firstLineChars="200"/>
        <w:rPr>
          <w:rFonts w:hint="eastAsia"/>
          <w:snapToGrid w:val="0"/>
          <w:kern w:val="0"/>
        </w:rPr>
      </w:pPr>
      <w:r>
        <w:rPr>
          <w:rFonts w:hint="eastAsia" w:ascii="仿宋_GB2312" w:eastAsia="仿宋_GB2312"/>
          <w:sz w:val="24"/>
        </w:rPr>
        <w:t>1、合法建筑按照《土地管理法》第四十七条、《自治区实施《国有土地上房屋征收与补偿条例》办法》第十一条（一）、（三）项规定；</w:t>
      </w:r>
      <w:r>
        <w:rPr>
          <w:rFonts w:hint="eastAsia" w:ascii="仿宋_GB2312" w:eastAsia="仿宋_GB2312"/>
          <w:sz w:val="24"/>
        </w:rPr>
        <w:br w:type="textWrapping"/>
      </w:r>
      <w:r>
        <w:rPr>
          <w:rFonts w:hint="eastAsia" w:ascii="仿宋_GB2312" w:eastAsia="仿宋_GB2312"/>
          <w:sz w:val="24"/>
        </w:rPr>
        <w:t xml:space="preserve">    2、依法拆除、没收的建筑和对规划实施尚未造成不可消除的影响的建筑，按照《土地管理法》、《自治区实施&lt;城乡规划法&gt;办法》和《自治区实施城乡规划行政处罚和强制措施规定》（新建发[2009]12号）认定；</w:t>
      </w:r>
      <w:r>
        <w:rPr>
          <w:rFonts w:hint="eastAsia" w:ascii="仿宋_GB2312" w:eastAsia="仿宋_GB2312"/>
          <w:sz w:val="24"/>
        </w:rPr>
        <w:br w:type="textWrapping"/>
      </w:r>
      <w:r>
        <w:rPr>
          <w:rFonts w:hint="eastAsia" w:ascii="仿宋_GB2312" w:eastAsia="仿宋_GB2312"/>
          <w:sz w:val="24"/>
        </w:rPr>
        <w:t xml:space="preserve">    3、未办理登记，是指房屋建成后或者批准的临时建筑未申请办理房屋初始登记的情形，按照《土地管理法》、《自治区实施&lt;国有土地上房屋征收与补偿条例&gt;办法》第十一条（一）、（三）认定；与登记不符，是指房产转移后未申请办理房屋转移登记的情形，按照第十一条（五）、（六）认定；</w:t>
      </w:r>
      <w:r>
        <w:rPr>
          <w:rFonts w:hint="eastAsia" w:ascii="仿宋_GB2312" w:eastAsia="仿宋_GB2312"/>
          <w:sz w:val="24"/>
        </w:rPr>
        <w:br w:type="textWrapping"/>
      </w:r>
      <w:r>
        <w:rPr>
          <w:rFonts w:hint="eastAsia" w:ascii="仿宋_GB2312" w:eastAsia="仿宋_GB2312"/>
          <w:sz w:val="24"/>
        </w:rPr>
        <w:t xml:space="preserve">    4、改变用途的建筑，是指第十一条（四）项将住宅改为商业经营性用房的情形、自己经营或者出租给他人经营，均认定产权人为被征收人；</w:t>
      </w:r>
      <w:r>
        <w:rPr>
          <w:rFonts w:hint="eastAsia" w:ascii="仿宋_GB2312" w:eastAsia="仿宋_GB2312"/>
          <w:sz w:val="24"/>
        </w:rPr>
        <w:br w:type="textWrapping"/>
      </w:r>
      <w:r>
        <w:rPr>
          <w:rFonts w:hint="eastAsia" w:ascii="仿宋_GB2312" w:eastAsia="仿宋_GB2312"/>
          <w:sz w:val="24"/>
        </w:rPr>
        <w:t xml:space="preserve">    5、此认定书由</w:t>
      </w:r>
      <w:r>
        <w:rPr>
          <w:rFonts w:hint="eastAsia" w:ascii="仿宋_GB2312" w:eastAsia="仿宋_GB2312"/>
          <w:sz w:val="24"/>
          <w:lang w:val="en-US" w:eastAsia="zh-CN"/>
        </w:rPr>
        <w:t>市</w:t>
      </w:r>
      <w:r>
        <w:rPr>
          <w:rFonts w:hint="eastAsia" w:ascii="仿宋_GB2312" w:eastAsia="仿宋_GB2312"/>
          <w:sz w:val="24"/>
        </w:rPr>
        <w:t>征收部门依照相关法律、法规和规章送达。</w:t>
      </w:r>
    </w:p>
    <w:p/>
    <w:p/>
    <w:p>
      <w:pPr>
        <w:spacing w:line="300" w:lineRule="exact"/>
        <w:rPr>
          <w:rFonts w:hint="eastAsia" w:ascii="仿宋_GB2312" w:eastAsia="仿宋_GB2312"/>
          <w:sz w:val="24"/>
        </w:rPr>
      </w:pPr>
    </w:p>
    <w:p>
      <w:bookmarkStart w:id="0" w:name="_GoBack"/>
      <w:bookmarkEnd w:id="0"/>
    </w:p>
    <w:sectPr>
      <w:pgSz w:w="11906" w:h="16838"/>
      <w:pgMar w:top="680" w:right="1474" w:bottom="68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9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2025-02-12T09:11:00Z</dcterms:created>
  <dc:creator>Administrator</dc:creator>
  <cp:lastModifiedBy>Administrator</cp:lastModifiedBy>
  <dcterms:modified xsi:type="dcterms:W3CDTF">2025-02-12T09:11:08Z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