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jc w:val="both"/>
        <w:textAlignment w:val="auto"/>
        <w:rPr>
          <w:rFonts w:hint="eastAsia" w:ascii="方正黑体_GBK" w:hAnsi="Calibri" w:eastAsia="方正黑体_GBK" w:cs="方正黑体_GBK"/>
          <w:sz w:val="31"/>
          <w:szCs w:val="31"/>
          <w:highlight w:val="none"/>
          <w:lang w:val="en-US" w:eastAsia="zh-CN"/>
        </w:rPr>
      </w:pPr>
      <w:r>
        <w:rPr>
          <w:rFonts w:hint="eastAsia" w:ascii="方正黑体_GBK" w:hAnsi="Calibri" w:eastAsia="方正黑体_GBK" w:cs="方正黑体_GBK"/>
          <w:sz w:val="31"/>
          <w:szCs w:val="31"/>
          <w:highlight w:val="none"/>
          <w:lang w:val="en-US" w:eastAsia="zh-CN"/>
        </w:rPr>
        <w:t>一、噻虫胺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56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2763-2021）中规定，噻虫胺在姜中的最大残留限量值为0.2mg/kg，噻虫胺在香蕉中的最大残留限量值为0.02mg/kg。噻虫胺超标的原因，可能是菜农为快速控制虫害加大用药量，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jc w:val="both"/>
        <w:textAlignment w:val="auto"/>
        <w:rPr>
          <w:rFonts w:hint="eastAsia" w:ascii="方正黑体_GBK" w:hAnsi="Calibri" w:eastAsia="方正黑体_GBK" w:cs="方正黑体_GBK"/>
          <w:sz w:val="31"/>
          <w:szCs w:val="31"/>
          <w:highlight w:val="none"/>
          <w:lang w:val="en-US" w:eastAsia="zh-CN"/>
        </w:rPr>
      </w:pPr>
      <w:r>
        <w:rPr>
          <w:rFonts w:hint="eastAsia" w:ascii="方正黑体_GBK" w:hAnsi="Calibri" w:eastAsia="方正黑体_GBK" w:cs="方正黑体_GBK"/>
          <w:sz w:val="31"/>
          <w:szCs w:val="31"/>
          <w:highlight w:val="none"/>
          <w:lang w:val="en-US" w:eastAsia="zh-CN"/>
        </w:rPr>
        <w:t>二、灭蝇胺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560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灭蝇胺又名环丙氨嗪，为一种新型高效、低毒、含氮杂环类杀虫剂，是目前双翅目昆虫病虫害防治效果较好的生态农药。《食品安全国家标准 食品中农药最大残留限量》（GB 2763-2021）中规定，灭蝇胺在豇豆中的最大残留限量值为0.5mg/kg。灭蝇胺超标的原因，可能是菜农对使用农药的安全间隔期不了解，从而违规使用农药。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20" w:firstLineChars="200"/>
        <w:jc w:val="both"/>
        <w:textAlignment w:val="auto"/>
        <w:rPr>
          <w:rFonts w:hint="default" w:ascii="方正黑体_GBK" w:hAnsi="Calibri" w:eastAsia="方正黑体_GBK" w:cs="方正黑体_GBK"/>
          <w:sz w:val="31"/>
          <w:szCs w:val="31"/>
          <w:highlight w:val="none"/>
          <w:lang w:val="en-US" w:eastAsia="zh-CN"/>
        </w:rPr>
      </w:pPr>
      <w:r>
        <w:rPr>
          <w:rFonts w:hint="eastAsia" w:ascii="方正黑体_GBK" w:hAnsi="Calibri" w:eastAsia="方正黑体_GBK" w:cs="方正黑体_GBK"/>
          <w:sz w:val="31"/>
          <w:szCs w:val="31"/>
          <w:highlight w:val="none"/>
          <w:lang w:val="en-US" w:eastAsia="zh-CN"/>
        </w:rPr>
        <w:t>三、脱氢乙酸及其钠盐(以脱氢乙酸计)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脱氢乙酸及其钠盐是一种广谱食品防腐剂，在酸、碱条件下均有一定的抗菌作用，可抑制细菌﹑酵母菌﹑霉菌等微生物的生长，尤其对霉菌的抑制作用最强。长期食用（饮用）脱氢乙酸超标的食物，可能对人体的健康造成损害。《食品安全国家标准 食品添加剂使用标准》（GB 2760-20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4）中规定，</w:t>
      </w:r>
      <w:r>
        <w:rPr>
          <w:rFonts w:hint="eastAsia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新鲜水果</w:t>
      </w:r>
      <w:r>
        <w:rPr>
          <w:rFonts w:hint="default" w:ascii="Times New Roman" w:hAnsi="Times New Roman" w:eastAsia="方正仿宋_GBK" w:cs="Times New Roman"/>
          <w:sz w:val="31"/>
          <w:szCs w:val="31"/>
          <w:highlight w:val="none"/>
          <w:lang w:val="en-US" w:eastAsia="zh-CN"/>
        </w:rPr>
        <w:t>中不得使用脱氢乙酸及其钠盐。脱氢乙酸超标的原因，可能是生产企业为延长产品保质期，或者弥补产品生产过程卫生条件不佳，违规（超范围）使用脱氢乙酸及其钠盐(以脱氢乙酸计)。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A9D18A-5EF0-43A6-AB4B-A8A39EC37E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1100701-31C3-4D25-B424-4309FF450A79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  <w:embedRegular r:id="rId3" w:fontKey="{67C6A230-1C9D-4160-BDCD-159B4138E8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C893C20-44E3-43AA-85BD-1BA9F351050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FBE1A46-39AC-493E-A2C2-B874D3F378D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83DE7AC-8E8C-4845-B6C6-7B4E7AD1854E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7141711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D3391B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C9E489B"/>
    <w:rsid w:val="5CC74388"/>
    <w:rsid w:val="5E0540D0"/>
    <w:rsid w:val="5E4907CD"/>
    <w:rsid w:val="5F7B3A23"/>
    <w:rsid w:val="61DD6D44"/>
    <w:rsid w:val="620827F3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  <w:style w:type="character" w:customStyle="1" w:styleId="28">
    <w:name w:val="fontstyle01"/>
    <w:basedOn w:val="10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9">
    <w:name w:val="fontstyle21"/>
    <w:basedOn w:val="10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</Pages>
  <Words>796</Words>
  <Characters>876</Characters>
  <Lines>8</Lines>
  <Paragraphs>2</Paragraphs>
  <TotalTime>4</TotalTime>
  <ScaleCrop>false</ScaleCrop>
  <LinksUpToDate>false</LinksUpToDate>
  <CharactersWithSpaces>884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Administrator</cp:lastModifiedBy>
  <cp:lastPrinted>2016-09-15T18:58:00Z</cp:lastPrinted>
  <dcterms:modified xsi:type="dcterms:W3CDTF">2025-07-02T10:35:12Z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eyJoZGlkIjoiZmU4MGY2YjU3OTEwYjNkYmZlN2NhMTI4NGE1M2IyY2MiLCJ1c2VySWQiOiIzNDU4OTU5OTYifQ==</vt:lpwstr>
  </property>
</Properties>
</file>