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Times New Roman" w:hAnsi="Times New Roman" w:eastAsia="黑体" w:cs="Times New Roman"/>
          <w:spacing w:val="-12"/>
          <w:sz w:val="32"/>
          <w:szCs w:val="32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</w:rPr>
        <w:t>5</w:t>
      </w:r>
    </w:p>
    <w:p>
      <w:pPr>
        <w:jc w:val="center"/>
        <w:rPr>
          <w:rFonts w:hint="eastAsia" w:ascii="方正小标宋_GBK" w:hAnsi="Times New Roman" w:eastAsia="方正小标宋_GBK" w:cs="方正小标宋_GBK"/>
          <w:sz w:val="40"/>
          <w:szCs w:val="40"/>
          <w:lang w:bidi="ar-SA"/>
        </w:rPr>
      </w:pPr>
      <w:r>
        <w:rPr>
          <w:rFonts w:hint="eastAsia" w:ascii="方正小标宋_GBK" w:hAnsi="Times New Roman" w:eastAsia="方正小标宋_GBK" w:cs="方正小标宋_GBK"/>
          <w:sz w:val="40"/>
          <w:szCs w:val="40"/>
          <w:lang w:bidi="ar-SA"/>
        </w:rPr>
        <w:t>部分不合格项目小知识</w:t>
      </w:r>
    </w:p>
    <w:p>
      <w:pPr>
        <w:rPr>
          <w:rFonts w:ascii="Times New Roman" w:hAnsi="Times New Roman" w:cs="Times New Roman"/>
        </w:rPr>
      </w:pPr>
    </w:p>
    <w:p>
      <w:pPr>
        <w:pStyle w:val="2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方正黑体_GBK" w:hAnsi="方正黑体_GBK" w:eastAsia="方正黑体_GBK" w:cs="方正黑体_GBK"/>
          <w:kern w:val="2"/>
          <w:sz w:val="31"/>
          <w:szCs w:val="31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1"/>
          <w:szCs w:val="31"/>
          <w:lang w:val="en-US" w:eastAsia="zh-CN" w:bidi="ar-SA"/>
        </w:rPr>
        <w:t>一、毒死蜱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方正仿宋_GBK" w:hAnsi="Times New Roman" w:eastAsia="方正仿宋_GBK" w:cs="方正仿宋_GBK"/>
          <w:sz w:val="31"/>
          <w:szCs w:val="31"/>
          <w:lang w:bidi="ar-SA"/>
        </w:rPr>
      </w:pPr>
      <w:r>
        <w:rPr>
          <w:rFonts w:hint="eastAsia" w:ascii="方正仿宋_GBK" w:hAnsi="Times New Roman" w:eastAsia="方正仿宋_GBK" w:cs="方正仿宋_GBK"/>
          <w:sz w:val="31"/>
          <w:szCs w:val="31"/>
          <w:lang w:bidi="ar-SA"/>
        </w:rPr>
        <w:t xml:space="preserve">毒死蜱又名氯吡硫磷，是一种硫代磷酸酯类有机磷杀虫、杀螨剂，具有良好的触杀、胃毒和熏蒸作用。少量的残留不会引起人体急性中毒，但长期食用毒死蜱超标的食品，对人体健康可能有一定影响。《食品安全国家标准 </w:t>
      </w:r>
      <w:r>
        <w:rPr>
          <w:rFonts w:hint="eastAsia" w:ascii="方正仿宋_GBK" w:hAnsi="Times New Roman" w:eastAsia="方正仿宋_GBK" w:cs="方正仿宋_GBK"/>
          <w:sz w:val="31"/>
          <w:szCs w:val="31"/>
          <w:lang w:bidi="ar-SA"/>
        </w:rPr>
        <w:t>食品中农药最大残留限量》（GB 2763—2021）中规定，毒死蜱在菠菜中的最大残留限量值为0.02mg/kg。毒死蜱超标的原因，可能是菜农为快速控制虫害加大用药量，或未遵守采摘间隔期规定，致使上市销售时产品中的药物残留量未降解至标准限量以下。</w:t>
      </w:r>
    </w:p>
    <w:p>
      <w:pPr>
        <w:pStyle w:val="2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方正黑体_GBK" w:hAnsi="方正黑体_GBK" w:eastAsia="方正黑体_GBK" w:cs="方正黑体_GBK"/>
          <w:kern w:val="2"/>
          <w:sz w:val="31"/>
          <w:szCs w:val="31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1"/>
          <w:szCs w:val="31"/>
          <w:lang w:val="en-US" w:eastAsia="zh-CN" w:bidi="ar-SA"/>
        </w:rPr>
        <w:t>二、6-苄基腺嘌呤(6-BA)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方正仿宋_GBK" w:hAnsi="Times New Roman" w:eastAsia="方正仿宋_GBK" w:cs="方正仿宋_GBK"/>
          <w:sz w:val="31"/>
          <w:szCs w:val="31"/>
          <w:lang w:bidi="ar-SA"/>
        </w:rPr>
      </w:pPr>
      <w:r>
        <w:rPr>
          <w:rFonts w:hint="eastAsia" w:ascii="方正仿宋_GBK" w:hAnsi="Times New Roman" w:eastAsia="方正仿宋_GBK" w:cs="方正仿宋_GBK"/>
          <w:sz w:val="31"/>
          <w:szCs w:val="31"/>
          <w:lang w:bidi="ar-SA"/>
        </w:rPr>
        <w:t>6-苄基腺嘌呤（6-BA）是一种植物生长调节剂，曾在豆芽生产中被广泛使用。主要用于防止落花落果、抑制豆类生根等。6-苄基腺嘌呤(6-BA)的残留会在人体内累积，长期食用会对人体产生蓄积危害，如使儿童发育早熟，女性生理发生改变，对人体有致癌、致畸的作用。《国家食品药品监督管理总局 农业部 国家卫生和计划生育委员会关于豆芽生产过程中禁止使用 6-苄基腺嘌呤等物质的公告》(2015年第 11 号)中规定，生产者不得在豆芽生产过程中使用6-苄基腺嘌呤、4-氯苯氧乙酸钠、赤霉素等物质，豆芽经营者不得经营含有6-苄基腺嘌呤、4-氯苯氧乙酸钠、赤霉素等物质的豆芽。豆芽中检出6-苄基腺嘌呤（6-BA）的原因，可能是生产者为了抑制豆芽生根，提高豆芽产量，从而违规使用相关非食用物质。</w:t>
      </w:r>
    </w:p>
    <w:p>
      <w:pPr>
        <w:pStyle w:val="2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方正黑体_GBK" w:hAnsi="方正黑体_GBK" w:eastAsia="方正黑体_GBK" w:cs="方正黑体_GBK"/>
          <w:kern w:val="2"/>
          <w:sz w:val="31"/>
          <w:szCs w:val="31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1"/>
          <w:szCs w:val="31"/>
          <w:lang w:val="en-US" w:eastAsia="zh-CN" w:bidi="ar-SA"/>
        </w:rPr>
        <w:t>三、噻虫胺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方正仿宋_GBK" w:hAnsi="Times New Roman" w:eastAsia="方正仿宋_GBK" w:cs="方正仿宋_GBK"/>
          <w:sz w:val="31"/>
          <w:szCs w:val="31"/>
          <w:lang w:bidi="ar-SA"/>
        </w:rPr>
      </w:pPr>
      <w:r>
        <w:rPr>
          <w:rFonts w:hint="eastAsia" w:ascii="方正仿宋_GBK" w:hAnsi="Times New Roman" w:eastAsia="方正仿宋_GBK" w:cs="方正仿宋_GBK"/>
          <w:sz w:val="31"/>
          <w:szCs w:val="31"/>
          <w:lang w:bidi="ar-SA"/>
        </w:rPr>
        <w:t>噻虫胺属新烟碱类杀虫剂，具有内吸性、触杀和胃毒作用，对姜蛆、蚜虫、斑潜蝇等有较好防效。少量的残留不会引起人体急性中毒，但长期食用噻虫胺超标的食品，对人体健康可能有一定影响。《食品安全国家标准 食品中农药最大残留限量》（GB 2763-2021）中规定，噻虫胺在甜椒中的最大残留限量值为0.05mg/kg。噻虫胺超标的原因，可能是菜农为快速控制虫害加大用药量，或未遵守采摘间隔期规定，致使上市销售时产品中的药物残留量未降解至标准限量以下。</w:t>
      </w:r>
    </w:p>
    <w:p>
      <w:pPr>
        <w:pStyle w:val="2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方正黑体_GBK" w:hAnsi="方正黑体_GBK" w:eastAsia="方正黑体_GBK" w:cs="方正黑体_GBK"/>
          <w:kern w:val="2"/>
          <w:sz w:val="31"/>
          <w:szCs w:val="31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1"/>
          <w:szCs w:val="31"/>
          <w:lang w:val="en-US" w:eastAsia="zh-CN" w:bidi="ar-SA"/>
        </w:rPr>
        <w:t>四、脱氢乙酸及其钠盐（以脱氢乙酸计）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方正仿宋_GBK" w:hAnsi="Times New Roman" w:eastAsia="方正仿宋_GBK" w:cs="方正仿宋_GBK"/>
          <w:sz w:val="31"/>
          <w:szCs w:val="31"/>
          <w:lang w:bidi="ar-SA"/>
        </w:rPr>
      </w:pPr>
      <w:r>
        <w:rPr>
          <w:rFonts w:hint="eastAsia" w:ascii="方正仿宋_GBK" w:hAnsi="Times New Roman" w:eastAsia="方正仿宋_GBK" w:cs="方正仿宋_GBK"/>
          <w:sz w:val="31"/>
          <w:szCs w:val="31"/>
          <w:lang w:bidi="ar-SA"/>
        </w:rPr>
        <w:t>脱氢乙酸及其钠盐作为一种广谱食品防腐剂，对霉菌和酵母菌的抑制能力强。脱氢乙酸及其钠盐能被人体完全吸收，并能抑制人体内多种氧化酶，长期过量摄入脱氢乙酸及其钠盐超标的食品，对人体健康可能有一定影响。《食品安全国家标准 食品添加剂使用标准》（GB 2760—2014）中规定，其他生制面制品(自制)中不允许使用脱氢乙酸及其钠盐（以脱氢乙酸计）。</w:t>
      </w:r>
    </w:p>
    <w:p>
      <w:pPr>
        <w:pStyle w:val="2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方正黑体_GBK" w:hAnsi="方正黑体_GBK" w:eastAsia="方正黑体_GBK" w:cs="方正黑体_GBK"/>
          <w:kern w:val="2"/>
          <w:sz w:val="31"/>
          <w:szCs w:val="31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1"/>
          <w:szCs w:val="31"/>
          <w:lang w:val="en-US" w:eastAsia="zh-CN" w:bidi="ar-SA"/>
        </w:rPr>
        <w:t>五、阿维菌素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方正仿宋_GBK" w:hAnsi="Times New Roman" w:eastAsia="方正仿宋_GBK" w:cs="方正仿宋_GBK"/>
          <w:sz w:val="31"/>
          <w:szCs w:val="31"/>
          <w:lang w:bidi="ar-SA"/>
        </w:rPr>
      </w:pPr>
      <w:r>
        <w:rPr>
          <w:rFonts w:hint="eastAsia" w:ascii="方正仿宋_GBK" w:hAnsi="Times New Roman" w:eastAsia="方正仿宋_GBK" w:cs="方正仿宋_GBK"/>
          <w:sz w:val="31"/>
          <w:szCs w:val="31"/>
          <w:lang w:bidi="ar-SA"/>
        </w:rPr>
        <w:t>阿维菌素是一种抗生素类药物，用于杀虫、杀螨、杀线虫，具有广谱、高效、低残留等特点。少量的阿维菌素残留不会引起人体急性中毒，但长期食用阿维菌素超标的食品，对人体健康可能有一定影响，可能引起四肢无力、肌肉震颤等症状，甚至还可能导致抽搐、昏迷等。《食品安全国家标准 食品中农药最大残留限量》（GB 2763-2021）中规定，阿维菌素在菠菜中的最大残留限量值为0.05mg/kg。阿维菌素超标的原因，可能是菜农为快速控制虫害加大用药量，或未遵守采摘间隔期规定，致使上市销售时产品中的药物残留量未降解至标准限量以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方正仿宋_GBK" w:hAnsi="Times New Roman" w:eastAsia="方正仿宋_GBK" w:cs="方正仿宋_GBK"/>
          <w:sz w:val="31"/>
          <w:szCs w:val="31"/>
          <w:lang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方正仿宋_GBK" w:hAnsi="Times New Roman" w:eastAsia="方正仿宋_GBK" w:cs="方正仿宋_GBK"/>
          <w:sz w:val="31"/>
          <w:szCs w:val="31"/>
          <w:lang w:bidi="ar-SA"/>
        </w:rPr>
      </w:pPr>
      <w:bookmarkStart w:id="0" w:name="_GoBack"/>
      <w:bookmarkEnd w:id="0"/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DengXian-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AwYmFmMmZlYmZlMDkzZDBmODNjYTIzMzkyOTU4YWMifQ=="/>
  </w:docVars>
  <w:rsids>
    <w:rsidRoot w:val="00E45F03"/>
    <w:rsid w:val="00001339"/>
    <w:rsid w:val="0000231D"/>
    <w:rsid w:val="00015F96"/>
    <w:rsid w:val="00026069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7C5C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F2189"/>
    <w:rsid w:val="00412DAF"/>
    <w:rsid w:val="0041724F"/>
    <w:rsid w:val="00417336"/>
    <w:rsid w:val="00434D19"/>
    <w:rsid w:val="004364F8"/>
    <w:rsid w:val="00442A6F"/>
    <w:rsid w:val="004478FC"/>
    <w:rsid w:val="00453AF8"/>
    <w:rsid w:val="0046311D"/>
    <w:rsid w:val="004677B1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4DEF"/>
    <w:rsid w:val="00527CAA"/>
    <w:rsid w:val="005317AB"/>
    <w:rsid w:val="00534A48"/>
    <w:rsid w:val="00546FD2"/>
    <w:rsid w:val="0057056D"/>
    <w:rsid w:val="0057524F"/>
    <w:rsid w:val="005771A5"/>
    <w:rsid w:val="005851FA"/>
    <w:rsid w:val="005A7BC0"/>
    <w:rsid w:val="005B0ECA"/>
    <w:rsid w:val="005B58B4"/>
    <w:rsid w:val="005D7D45"/>
    <w:rsid w:val="00642355"/>
    <w:rsid w:val="00674ABF"/>
    <w:rsid w:val="0068132F"/>
    <w:rsid w:val="00687316"/>
    <w:rsid w:val="006D6B10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2E6"/>
    <w:rsid w:val="00804CA1"/>
    <w:rsid w:val="008117B8"/>
    <w:rsid w:val="00826AA4"/>
    <w:rsid w:val="0083628E"/>
    <w:rsid w:val="00880F04"/>
    <w:rsid w:val="00895177"/>
    <w:rsid w:val="0089610B"/>
    <w:rsid w:val="008A090F"/>
    <w:rsid w:val="008B286A"/>
    <w:rsid w:val="008D7ECA"/>
    <w:rsid w:val="008E022C"/>
    <w:rsid w:val="00900928"/>
    <w:rsid w:val="0093297A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73C77"/>
    <w:rsid w:val="00AA746A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5D9"/>
    <w:rsid w:val="00B60BFA"/>
    <w:rsid w:val="00B61A5C"/>
    <w:rsid w:val="00BA54E8"/>
    <w:rsid w:val="00BA6F7F"/>
    <w:rsid w:val="00BC5A14"/>
    <w:rsid w:val="00BF3843"/>
    <w:rsid w:val="00C03DAE"/>
    <w:rsid w:val="00C210D4"/>
    <w:rsid w:val="00C24969"/>
    <w:rsid w:val="00C33DA9"/>
    <w:rsid w:val="00C47BFA"/>
    <w:rsid w:val="00C54475"/>
    <w:rsid w:val="00C64241"/>
    <w:rsid w:val="00C8027C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A2E7E"/>
    <w:rsid w:val="00DA7B09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E5526"/>
    <w:rsid w:val="00EF2FC7"/>
    <w:rsid w:val="00EF73EB"/>
    <w:rsid w:val="00F14B1F"/>
    <w:rsid w:val="00F56DA2"/>
    <w:rsid w:val="00F64B8F"/>
    <w:rsid w:val="00F8113A"/>
    <w:rsid w:val="00F932D3"/>
    <w:rsid w:val="00FB5CDD"/>
    <w:rsid w:val="00FC0D66"/>
    <w:rsid w:val="00FC246E"/>
    <w:rsid w:val="00FD601C"/>
    <w:rsid w:val="00FD7FEB"/>
    <w:rsid w:val="00FE1AF9"/>
    <w:rsid w:val="00FE65C8"/>
    <w:rsid w:val="015460D7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04A6684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F7B3A23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  <w:style w:type="character" w:customStyle="1" w:styleId="27">
    <w:name w:val="fontstyle01"/>
    <w:basedOn w:val="9"/>
    <w:qFormat/>
    <w:uiPriority w:val="0"/>
    <w:rPr>
      <w:rFonts w:hint="default" w:ascii="DengXian-Regular" w:hAnsi="DengXian-Regular"/>
      <w:color w:val="00000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3</Pages>
  <Words>190</Words>
  <Characters>1086</Characters>
  <Lines>9</Lines>
  <Paragraphs>2</Paragraphs>
  <TotalTime>180</TotalTime>
  <ScaleCrop>false</ScaleCrop>
  <LinksUpToDate>false</LinksUpToDate>
  <CharactersWithSpaces>1274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2019-04-22T20:31:00Z</dcterms:created>
  <dc:creator>SDWM</dc:creator>
  <cp:lastModifiedBy>王丽燕 </cp:lastModifiedBy>
  <cp:lastPrinted>2016-09-15T18:58:00Z</cp:lastPrinted>
  <dcterms:modified xsi:type="dcterms:W3CDTF">2023-11-16T10:06:34Z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F46EFFB5EC0D4DB5A641BE2063BCF22F</vt:lpwstr>
  </property>
</Properties>
</file>