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ind w:firstLine="1664" w:firstLineChars="400"/>
        <w:jc w:val="left"/>
        <w:outlineLvl w:val="0"/>
        <w:rPr>
          <w:rFonts w:hint="eastAsia" w:ascii="方正小标宋_GBK" w:hAnsi="方正小标宋_GBK" w:eastAsia="方正小标宋_GBK" w:cs="方正小标宋_GBK"/>
          <w:b w:val="0"/>
          <w:bCs w:val="0"/>
          <w:color w:val="000000" w:themeColor="text1"/>
          <w:spacing w:val="8"/>
          <w:kern w:val="36"/>
          <w:sz w:val="40"/>
          <w:szCs w:val="40"/>
          <w14:textFill>
            <w14:solidFill>
              <w14:schemeClr w14:val="tx1"/>
            </w14:solidFill>
          </w14:textFill>
        </w:rPr>
      </w:pPr>
      <w:bookmarkStart w:id="0" w:name="_GoBack"/>
      <w:bookmarkEnd w:id="0"/>
      <w:r>
        <w:rPr>
          <w:rFonts w:hint="eastAsia" w:ascii="方正小标宋_GBK" w:hAnsi="方正小标宋_GBK" w:eastAsia="方正小标宋_GBK" w:cs="方正小标宋_GBK"/>
          <w:b w:val="0"/>
          <w:bCs w:val="0"/>
          <w:color w:val="000000" w:themeColor="text1"/>
          <w:spacing w:val="8"/>
          <w:kern w:val="36"/>
          <w:sz w:val="40"/>
          <w:szCs w:val="40"/>
          <w14:textFill>
            <w14:solidFill>
              <w14:schemeClr w14:val="tx1"/>
            </w14:solidFill>
          </w14:textFill>
        </w:rPr>
        <w:t>中华人民共和国道路运输条例</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（2004年4月14日国务院第48次常务会议通过　2004年4月30日中华人民共和国国务院令第406号公布　根据2012年11月9日中华人民共和国国务院令第628号《国务院关于修改和废止部分行政法规的决定》第一次修正 根据2016年2月6日中华人民共和国国务院令第666号《国务院关于修改部分行政法规的决定》第二次修正</w:t>
      </w:r>
      <w:r>
        <w:rPr>
          <w:rStyle w:val="11"/>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  根据2019年3月2日中华人民共和国国务院令第709号《国务院关于修改部分行政法规的决定》第三次修正  根据2022年3月29日中华人民共和国国务院令第752号《国务院关于修改和废止部分行政法规的决定》第四次修改</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 </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第一章　总　　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第一条　为了维护道路运输市场秩序，保障道路运输安全，保护道路运输有关各方当事人的合法权益，促进道路运输业的健康发展，制定本条例。</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第二条　从事道路运输经营以及道路运输相关业务的，应当遵守本条例。</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前款所称道路运输经营包括道路旅客运输经营（以下简称客运经营）和道路货物运输经营（以下简称货运经营）；道路运输相关业务包括站（场）经营、机动车维修经营、机动车驾驶员培训。</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第三条　从事道路运输经营以及道路运输相关业务，应当依法经营，诚实信用，公平竞争。</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第四条　道路运输管理，应当公平、公正、公开和便民。</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第五条　国家鼓励发展乡村道路运输，并采取必要的措施提高乡镇和行政村的通班车率，满足广大农民的生活和生产需要。</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第六条　国家鼓励道路运输企业实行规模化、集约化经营。任何单位和个人不得封锁或者垄断道路运输市场。</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第七条　国务院交通</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运输</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主管部门主管全国道路运输管理工作。</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县级以上地方人民政府交通</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运输主管部门负责本行政区域的道路运输管理工作</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第二章　道路运输经营</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第一节　客　　运</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第八条　申请从事客运经营的，应当具备下列条件：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（一）有与其经营业务相适应并经检测合格的车辆；</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（二）有符合本条例第九条规定条件的驾驶人员；</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（三）有健全的安全生产管理制度。</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申请从事班线客运经营的，还应当有明确的线路和站点方案。</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第九条　从事客运经营的驾驶人员，应当符合下列条件：</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（一）取得相应的机动车驾驶证；</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（二）年龄不超过60周岁；</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（三）3年内无重大以上交通责任事故记录；</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（四）经设区的人民政府交通运输主管部门对有关客运法律法规、机动车维修和旅客急救基本知识考试合格。</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第十条　申请从事客运经营的，应当依法向</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市场监督管理部门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办理有关登记手续后，按照下列规定提出申请并提交符合本条例第八条规定条件的相关材料：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（一）从事县级行政区域内</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和毗邻县行政区域间</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客运经营的，向县级</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提出申请；</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从事省际、市际、县际（除毗邻县行政区域间外）客运经营的，向所在地设区的市级人民政府交通运输主管部门提出申请；</w:t>
      </w:r>
    </w:p>
    <w:p>
      <w:pPr>
        <w:pStyle w:val="6"/>
        <w:shd w:val="clear" w:color="auto" w:fill="FFFFFF"/>
        <w:spacing w:before="0" w:beforeAutospacing="0" w:after="0" w:afterAutospacing="0" w:line="480" w:lineRule="auto"/>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（三）在直辖市申请从事客运经营的，向所在地直辖市人民政府确定的交通运输主管部门提出申请。</w:t>
      </w:r>
    </w:p>
    <w:p>
      <w:pPr>
        <w:pStyle w:val="6"/>
        <w:shd w:val="clear" w:color="auto" w:fill="FFFFFF"/>
        <w:spacing w:before="0" w:beforeAutospacing="0" w:after="0" w:afterAutospacing="0" w:line="480" w:lineRule="auto"/>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6"/>
        <w:shd w:val="clear" w:color="auto" w:fill="FFFFFF"/>
        <w:spacing w:before="0" w:beforeAutospacing="0" w:after="0" w:afterAutospacing="0" w:line="480" w:lineRule="auto"/>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第十一条　取得道路运输经营许可证的客运经营者，需要增加客运班线的，应当依照本条例第十条的规定办理有关手续。</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第十二条　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在审查客运申请时，应当考虑客运市场的供求状况、普遍服务和方便群众等因素。</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同一线路有3个以上申请人时，可以通过招标的形式作出许可决定。</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第十三条　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应当定期公布客运市场供求状况。</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第十四条　客运班线的经营期限为4年到8年。经营期限届满需要延续客运班线经营许可的，应当重新提出申请。</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第十五条　客运经营者需要终止客运经营的，应当在终止前30日内告知原许可机关。</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第十六条　客运经营者应当为旅客提供良好的乘车环境，保持车辆清洁、卫生，并采取必要的措施防止在运输过程中发生侵害旅客人身、财产安全的违法行为。</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第十七条　旅客应当持有效客票乘车，遵守乘车秩序，讲究文明卫生，不得携带国家规定的危险物品及其他禁止携带的物品乘车。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第十八条　班线客运经营者取得道路运输经营许可证后，应当向公众连续提供运输服务，不得擅自暂停、终止或者转让班线运输。</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第十九条　从事包车客运的，应当按照约定的起始地、目的地和线路运输。</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从事旅游客运的，应当在旅游区域按照旅游线路运输。</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第二十条　客运经营者不得强迫旅客乘车，不得甩客、敲诈旅客；不得擅自更换运输车辆。</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第二节　货　　运</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第二十一条　申请从事货运经营的，应当具备下列条件：</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（一）有与其经营业务相适应并经检测合格的车辆；</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（二）有符合本条例第二十二条规定条件的驾驶人员；</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（三）有健全的安全生产管理制度。</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第二十二条　从事货运经营的驾驶人员，应当符合下列条件：</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（一）取得相应的机动车驾驶证；</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（二）年龄不超过60周岁；</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（三）经设区的人民政府交通运输主管部门对有关货运法律法规、机动车维修和货物装载保管基本知识考试合格（使用总质量4500千克及以下普通货运车辆的驾驶人员除外）。</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第二十三条　申请从事危险货物运输经营的，还应当具备下列条件：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（一）有5辆以上经检测合格的危险货物运输专用车辆、设备；</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（二）有经所在地设区的市级人民政府</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考试合格，取得上岗资格证的驾驶人员、装卸管理人员、押运人员；</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（三）危险货物运输专用车辆配有必要的通讯工具；</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（四）有健全的安全生产管理制度。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第二十四条　申请从事货运经营的，</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应当依法向市场监督管理部门办理有关登记手续后，按照下列规定提出申请并分别提交符合本条例第二十一条、第二十三条规定条件的相关材料：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（一）从事危险货物运输经营以外的货运经营的，向</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县级人民政府交通运输主管部门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提出申请；</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（二）从事危险货物运输经营的，向</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设区的市级人民政府交通运输主管部门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提出申请。</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依照前款规定收到申请的</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使用总质量4500千克及以下普通货运车辆从事普通货运经营的，无需按照本条规定申请取得道路运输经营许可证及车辆营运证。</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第二十五条　货运经营者不得运输法律、行政法规禁止运输的货物。</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法律、行政法规规定必须办理有关手续后方可运输的货物，货运经营者应当查验有关手续。</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第二十六条　国家鼓励货运经营者实行封闭式运输，保证环境卫生和货物运输安全。</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货运经营者应当采取必要措施，防止货物脱落、扬撒等。</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运输危险货物应当采取必要措施，防止危险货物燃烧、爆炸、辐射、泄漏等。</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第二十七条　运输危险货物应当配备必要的押运人员，保证危险货物处于押运人员的监管之下，并悬挂明显的危险货物运输标志。</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托运危险货物的，应当向货运经营者说明危险货物的品名、性质、应急处置方法等情况，并严格按照国家有关规定包装，设置明显标志。</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第三节　客运和货运的共同规定</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第二十八条　客运经营者、货运经营者应当加强对从业人员的安全教育、职业道德教育，确保道路运输安全。</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道路运输从业人员应当遵守道路运输操作规程，不得违章作业。驾驶人员连续驾驶时间不得超过4个小时。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第二十九条　生产（改装）客运车辆、货运车辆的企业应当按照国家规定标定车辆的核定人数或者载重量，严禁多标或者少标车辆的核定人数或者载重量。</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客运经营者、货运经营者应当使用符合国家规定标准的车辆从事道路运输经营。</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第三十条　客运经营者、货运经营者应当加强对车辆的维护和检测，确保车辆符合国家规定的技术标准；不得使用报废的、擅自改装的和其他不符合国家规定的车辆从事道路运输经营。</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第三十一条　客运经营者、货运经营者应当制定有关交通事故、自然灾害以及其他突发事件的道路运输应急预案。应急预案应当包括报告程序、应急指挥、应急车辆和设备的储备以及处置措施等内容。</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第三十二条　发生交通事故、自然灾害以及其他突发事件，客运经营者和货运经营者应当服从县级以上人民政府或者有关部门的统一调度、指挥。</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第三十三条　道路运输车辆应当随车携带车辆营运证，不得转让、出租。</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第三十四条　道路运输车辆运输旅客的，不得超过核定的人数，不得违反规定载货；运输货物的，不得运输旅客，运输的货物应当符合核定的载重量，严禁超载；载物的长、宽、高不得违反装载要求。</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违反前款规定的，由公安机关交通管理部门依照《中华人民共和国道路交通安全法》的有关规定进行处罚。</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第三十五条　客运经营者、危险货物运输经营者应当分别为旅客或者危险货物投保承运人责任险。</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第三章　道路运输相关业务</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第三十六条　</w:t>
      </w:r>
      <w:r>
        <w:rPr>
          <w:rStyle w:val="11"/>
          <w:rFonts w:hint="eastAsia" w:ascii="方正仿宋_GBK" w:hAnsi="方正仿宋_GBK" w:eastAsia="方正仿宋_GBK" w:cs="方正仿宋_GBK"/>
          <w:b w:val="0"/>
          <w:bCs w:val="0"/>
          <w:strike/>
          <w:color w:val="000000" w:themeColor="text1"/>
          <w:spacing w:val="8"/>
          <w:sz w:val="31"/>
          <w:szCs w:val="31"/>
          <w14:textFill>
            <w14:solidFill>
              <w14:schemeClr w14:val="tx1"/>
            </w14:solidFill>
          </w14:textFill>
        </w:rPr>
        <w:t>申请</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从事道路运输站（场）经营的，应当具备下列条件：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（一）有经验收合格的运输站（场）；</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（二）有相应的专业人员和管理人员；</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（三）有相应的设备、设施；</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（四）有健全的业务操作规程和安全管理制度。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第三十七条　从事机动车维修经营的，应当具备下列条件：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（一）有相应的机动车维修场地；</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（二）有必要的设备、设施和技术人员；</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（三）有健全的机动车维修管理制度；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（四）有必要的环境保护措施。</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国务院</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根据前款规定的条件，制定机动车维修经营业务标准。</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第三十八条</w:t>
      </w:r>
      <w:r>
        <w:rPr>
          <w:rFonts w:hint="eastAsia" w:ascii="方正仿宋_GBK" w:hAnsi="方正仿宋_GBK" w:eastAsia="方正仿宋_GBK" w:cs="方正仿宋_GBK"/>
          <w:b w:val="0"/>
          <w:bCs w:val="0"/>
          <w:strike/>
          <w:color w:val="000000" w:themeColor="text1"/>
          <w:spacing w:val="8"/>
          <w:sz w:val="31"/>
          <w:szCs w:val="31"/>
          <w14:textFill>
            <w14:solidFill>
              <w14:schemeClr w14:val="tx1"/>
            </w14:solidFill>
          </w14:textFill>
        </w:rPr>
        <w:t>　</w:t>
      </w:r>
      <w:r>
        <w:rPr>
          <w:rStyle w:val="11"/>
          <w:rFonts w:hint="eastAsia" w:ascii="方正仿宋_GBK" w:hAnsi="方正仿宋_GBK" w:eastAsia="方正仿宋_GBK" w:cs="方正仿宋_GBK"/>
          <w:b w:val="0"/>
          <w:bCs w:val="0"/>
          <w:strike/>
          <w:color w:val="000000" w:themeColor="text1"/>
          <w:spacing w:val="8"/>
          <w:sz w:val="31"/>
          <w:szCs w:val="31"/>
          <w14:textFill>
            <w14:solidFill>
              <w14:schemeClr w14:val="tx1"/>
            </w14:solidFill>
          </w14:textFill>
        </w:rPr>
        <w:t>申请</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从事机动车驾驶员培训的，应当具备下列条件：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（一）取得企业法人资格；</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（二）有健全的培训机构和管理制度；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（三）有与培训业务相适应的教学人员、管理人员；</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（四）有必要的教学车辆和其他教学设施、设备、场地。</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第三十九条　</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15日内审查完毕，作出许可或者不予许可的决定，并书面通知申请人。</w:t>
      </w:r>
    </w:p>
    <w:p>
      <w:pPr>
        <w:pStyle w:val="6"/>
        <w:shd w:val="clear" w:color="auto" w:fill="FFFFFF"/>
        <w:spacing w:before="0" w:beforeAutospacing="0" w:after="0" w:afterAutospacing="0" w:line="480" w:lineRule="auto"/>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第四十条　道路运输站（场）经营者应当对出站的车辆进行安全检查，禁止无证经营的车辆进站从事经营活动，防止超载车辆或者未经安全检查的车辆出站。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道路运输站（场）经营者应当公平对待使用站（场）的客运经营者和货运经营者，无正当理由不得拒绝道路运输车辆进站从事经营活动。</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道路运输站（场）经营者应当向旅客和货主提供安全、便捷、优质的服务；保持站（场）卫生、清洁；不得随意改变站（场）用途和服务功能。</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第四十一条　道路旅客运输站（场）经营者应当为客运经营者合理安排班次，公布其运输线路、起止经停站点、运输班次、始发时间、票价，调度车辆进站、发车，疏导旅客，维持上下车秩序。</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道路旅客运输站（场）经营者应当设置旅客购票、候车、行李寄存和托运等服务设施，按照车辆核定载客限额售票，并采取措施防止携带危险品的人员进站乘车。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第四十二条　道路货物运输站（场）经营者应当按照国务院</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规定的业务操作规程装卸、储存、保管货物。</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第四十三条　机动车维修经营者应当按照国家有关技术规范对机动车进行维修，保证维修质量，不得使用假冒伪劣配件维修机动车。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机动车维修经营者应当公布机动车维修工时定额和收费标准，合理收取费用，维修服务完成后应当提供维修费用明细单。</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第四十四条　机动车维修经营者对机动车进行二级维护、总成修理或者整车修理的，应当进行维修质量检验。检验合格的，维修质量检验人员应当签发机动车维修合格证。</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机动车维修实行质量保证期制度。质量保证期内因维修质量原因造成机动车无法正常使用的，机动车维修经营者应当无偿返修。</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机动车维修质量保证期制度的具体办法，由国务院</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制定。</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第四十五条　机动车维修经营者不得承修已报废的机动车，不得擅自改装机动车。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第四十六条　机动车驾驶员培训机构应当按照国务院</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规定的教学大纲进行培训，确保培训质量。培训结业的，应当向参加培训的人员颁发培训结业证书。</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第四章　国际道路运输</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第四十七条　国务院</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应当及时向社会公布中国政府与有关国家政府签署的双边或者多边道路运输协定确定的国际道路运输线路。</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第四十八条　</w:t>
      </w:r>
      <w:r>
        <w:rPr>
          <w:rStyle w:val="11"/>
          <w:rFonts w:hint="eastAsia" w:ascii="方正仿宋_GBK" w:hAnsi="方正仿宋_GBK" w:eastAsia="方正仿宋_GBK" w:cs="方正仿宋_GBK"/>
          <w:b w:val="0"/>
          <w:bCs w:val="0"/>
          <w:strike/>
          <w:color w:val="000000" w:themeColor="text1"/>
          <w:spacing w:val="8"/>
          <w:sz w:val="31"/>
          <w:szCs w:val="31"/>
          <w14:textFill>
            <w14:solidFill>
              <w14:schemeClr w14:val="tx1"/>
            </w14:solidFill>
          </w14:textFill>
        </w:rPr>
        <w:t>申请</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从事国际道路运输经营的，应当具备下列条件：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（一）依照本条例第十条、第二十四条规定取得道路运输经营许可证的企业法人；</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（二）在国内从事道路运输经营满3年，且未发生重大以上道路交通责任事故。</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第四十九条　</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申请从事国际道路旅客运输经营的，应当向省、自治区、直辖市人民政府交通运输主管部门提出申请并提交符合本条例第四十八条规定条件的相关材料。省、自治区、直辖市人民政府交通运输主管部门应当自受理申请之日起20日内审查完毕，作出批准或者不予批准的决定。予以批准的，应当向国务院交通运输主管部门备案；不予批准的，应当向当事人说明理由。</w:t>
      </w:r>
    </w:p>
    <w:p>
      <w:pPr>
        <w:pStyle w:val="6"/>
        <w:shd w:val="clear" w:color="auto" w:fill="FFFFFF"/>
        <w:spacing w:before="0" w:beforeAutospacing="0" w:after="0" w:afterAutospacing="0" w:line="480" w:lineRule="auto"/>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从事国际道路货物运输经营的，应当向省、自治区、直辖市人民政府交通运输主管部门进行备案，并附送符合本条例第四十八条规定条件的相关材料。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国际道路运输经营者应当持批准文件依法向有关部门办理相关手续。</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第五十条　中国国际道路运输经营者应当在其投入运输车辆的显著位置，标明中国国籍识别标志。</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外国国际道路运输经营者的车辆在中国境内运输，应当标明本国国籍识别标志，并按照规定的运输线路行驶；不得擅自改变运输线路，不得从事起止地都在中国境内的道路运输经营。</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第五十一条　在口岸设立的国际道路运输管理机构应当加强对出入口岸的国际道路运输的监督管理。</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第五十二条　外国国际道路运输经营者依法在中国境内设立的常驻代表机构不得从事经营活动。</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第五章　执法监督</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第五十三条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县级以上地方人民政府交通运输、公安、市场监督管理等部门应当建立信息共享和协同监管机制，按照职责分工加强对道路运输及相关业务的监督管理。</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第五十四条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应当加强执法队伍建设，提高其工作人员的法制、业务素质。</w:t>
      </w:r>
    </w:p>
    <w:p>
      <w:pPr>
        <w:pStyle w:val="6"/>
        <w:shd w:val="clear" w:color="auto" w:fill="FFFFFF"/>
        <w:spacing w:before="0" w:beforeAutospacing="0" w:after="0" w:afterAutospacing="0"/>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的工作人员应当接受法制和道路运输管理业务培训、考核，考核不合格的，不得上岗执行职务。</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第五十五条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上级交通运输主管部门应当对下级交通运输主管部门的执法活动进行监督</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w:t>
      </w:r>
    </w:p>
    <w:p>
      <w:pPr>
        <w:pStyle w:val="6"/>
        <w:shd w:val="clear" w:color="auto" w:fill="FFFFFF"/>
        <w:spacing w:before="0" w:beforeAutospacing="0" w:after="0" w:afterAutospacing="0"/>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应当建立健全内部监督制度，对其工作人员执法情况进行监督检查。</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第五十六条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及其工作人员执行职务时，应当自觉接受社会和公民的监督。</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第五十七条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应当建立道路运输举报制度，公开举报电话号码、通信地址或者电子邮件信箱。</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任何单位和个人都有权对</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的工作人员滥用职权、徇私舞弊的行为进行举报。</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及其他有关部门收到举报后，应当依法及时查处。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第五十八条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的工作人员应当严格按照职责权限和程序进行监督检查，不得乱设卡、乱收费、乱罚款。</w:t>
      </w:r>
    </w:p>
    <w:p>
      <w:pPr>
        <w:pStyle w:val="6"/>
        <w:shd w:val="clear" w:color="auto" w:fill="FFFFFF"/>
        <w:spacing w:before="0" w:beforeAutospacing="0" w:after="0" w:afterAutospacing="0"/>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的工作人员应当重点在道路运输及相关业务经营场所、客货集散地进行监督检查。</w:t>
      </w:r>
    </w:p>
    <w:p>
      <w:pPr>
        <w:pStyle w:val="6"/>
        <w:shd w:val="clear" w:color="auto" w:fill="FFFFFF"/>
        <w:spacing w:before="0" w:beforeAutospacing="0" w:after="0" w:afterAutospacing="0"/>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的工作人员在公路路口进行监督检查时，不得随意拦截正常行驶的道路运输车辆。</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第五十九条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的工作人员实施监督检查时，应当有2名以上人员参加，并向当事人出示执法证件。</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的工作人员实施监督检查时，可以向有关单位和个人了解情况，查阅、复制有关资料。但是，应当保守被调查单位和个人的商业秘密。</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被监督检查的单位和个人应当接受依法实施的监督检查，如实提供有关资料或者情况。</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第六十一条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的工作人员在实施道路运输监督检查过程中，发现车辆超载行为的，应当立即予以制止，并采取相应措施安排旅客改乘或者强制卸货。</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第六十二条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的工作人员在实施道路运输监督检查过程中，对没有车辆营运证又无法当场提供其他有效证明的车辆予以暂扣的，应当妥善保管，不得使用，不得收取或者变相收取保管费用。</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第六章　法律责任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第六十三条　违反本条例的规定，未取得道路运输经营许可，擅自从事道路运输经营的，由县级以上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责令停止经营；有违法所得的，没收违法所得，处违法所得2倍以上10倍以下的罚款；没有违法所得或者违法所得不足2万元的，处3万元以上10万元以下的罚款；构成犯罪的，依法追究刑事责任。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第六十四条　不符合本条例第九条、第二十二条规定条件的人员驾驶道路运输经营车辆的，由县级以上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责令改正，处200元以上2000元以下的罚款；构成犯罪的，依法追究刑事责任。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第六十五条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违反本条例的规定，未经许可擅自从事道路旅客运输站（场）经营的，由县级以上地方人民政府交通运输主管部门责令停止经营；</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有违法所得的，没收违法所得，处违法所得2倍以上10倍以下的罚款；没有违法所得或者违法所得不足1万元的，处2万元以上5万元以下的罚款；构成犯罪的，依法追究刑事责任。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从事机动车维修经营业务不符合</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国务院交通运输主管部门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制定的机动车维修经营业务标准的，由</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县级以上地方人民政府交通运输主管部门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责令改正；情节严重的，由</w:t>
      </w: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县级以上地方人民政府交通运输主管部门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责令停业整顿。</w:t>
      </w:r>
    </w:p>
    <w:p>
      <w:pPr>
        <w:pStyle w:val="6"/>
        <w:shd w:val="clear" w:color="auto" w:fill="FFFFFF"/>
        <w:spacing w:before="0" w:beforeAutospacing="0" w:after="0" w:afterAutospacing="0"/>
        <w:ind w:firstLine="540"/>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30"/>
          <w:sz w:val="31"/>
          <w:szCs w:val="31"/>
          <w14:textFill>
            <w14:solidFill>
              <w14:schemeClr w14:val="tx1"/>
            </w14:solidFill>
          </w14:textFill>
        </w:rPr>
        <w:t>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第六十六条　违反本条例的规定，客运经营者、货运经营者、道路运输相关业务经营者非法转让、出租道路运输许可证件的，由县级以上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责令停止违法行为，收缴有关证件，处2000元以上1万元以下的罚款；有违法所得的，没收违法所得。</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第六十七条　违反本条例的规定，客运经营者、危险货物运输经营者未按规定投保承运人责任险的，由县级以上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责令限期投保；拒不投保的，由原许可机关吊销道路运输经营许可证。</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第六十八条　违反本条例的规定，客运经营者、货运经营者不按照规定携带车辆营运证的，由县级以上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责令改正，处警告或者20元以上200元以下的罚款。</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第六十九条　违反本条例的规定，客运经营者、货运经营者有下列情形之一的，由县级以上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责令改正，处1000元以上3000元以下的罚款；情节严重的，由原许可机关吊销道路运输经营许可证：</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（一）不按批准的客运站点停靠或者不按规定的线路、公布的班次行驶的；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（二）强行招揽旅客、货物的；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（三）在旅客运输途中擅自变更运输车辆或者将旅客移交他人运输的；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（四）未报告原许可机关，擅自终止客运经营的；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（五）没有采取必要措施防止货物脱落、扬撒等的。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第七十条　违反本条例的规定，客运经营者、货运经营者不按规定维护和检测运输车辆的，由县级以上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责令改正，处1000元以上5000元以下的罚款。</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违反本条例的规定，客运经营者、货运经营者擅自改装已取得车辆营运证的车辆的，由县级以上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责令改正，处5000元以上2万元以下的罚款。</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第七十一条　违反本条例的规定，道路运输站（场）经营者允许无证经营的车辆进站从事经营活动以及超载车辆、未经安全检查的车辆出站或者无正当理由拒绝道路运输车辆进站从事经营活动的，由县级以上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责令改正，处1万元以上3万元以下的罚款。</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违反本条例的规定，道路运输站（场）经营者擅自改变道路运输站（场）的用途和服务功能，或者不公布运输线路、起止经停站点、运输班次、始发时间、票价的，由县级以上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令改正；拒不改正的，处3000元的罚款；有违法所得的，没收违法所得。</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第七十二条　违反本条例的规定，机动车维修经营者使用假冒伪劣配件维修机动车，承修已报废的机动车或者擅自改装机动车的，由县级以上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责令改正；有违法所得的，没收违法所得，处违法所得2倍以上10倍以下的罚款；没有违法所得或者违法所得不足1万元的，处2万元以上5万元以下的罚款，没收假冒伪劣配件及报废车辆；情节严重的，由县级以上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责令停业整顿；构成犯罪的，依法追究刑事责任。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第七十三条　违反本条例的规定，机动车维修经营者签发虚假的机动车维修合格证，由县级以上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责令改正；有违法所得的，没收违法所得，处违法所得2倍以上10倍以下的罚款；没有违法所得或者违法所得不足3000元的，处5000元以上2万元以下的罚款；情节严重的，由县级以上</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责令停业整顿；构成犯罪的，依法追究刑事责任。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第七十四条　</w:t>
      </w:r>
      <w:r>
        <w:rPr>
          <w:rStyle w:val="11"/>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违反本条例的规定，机动车驾驶员培训机构不严格按照规定进行培训或者在培训结业证书发放时弄虚作假的，由县级以上地方人民政府交通运输主管部门责令改正；拒不改正的，责令停业整顿。</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第七十五条　</w:t>
      </w:r>
      <w:r>
        <w:rPr>
          <w:rStyle w:val="11"/>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违反本条例的规定，外国国际道路运输经营者未按照规定的线路运输，擅自从事中国境内道路运输或者未标明国籍识别标志的，由省、自治区、直辖市人民政府交通运输主管部门责令停止运输；有违法所得的，没收违法所得，处违法所得2倍以上10倍以下的罚款；没有违法所得或者违法所得不足1万元的，处3万元以上6万元以下的罚款。</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Style w:val="11"/>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从事国际道路货物运输经营，未按规定进行备案的，由省、自治区、直辖市人民政府交通运输主管部门责令改正；拒不改正的，处5000元以上2万元以下的罚款。</w:t>
      </w:r>
    </w:p>
    <w:p>
      <w:pPr>
        <w:pStyle w:val="6"/>
        <w:shd w:val="clear" w:color="auto" w:fill="FFFFFF"/>
        <w:spacing w:before="0" w:beforeAutospacing="0" w:after="0" w:afterAutospacing="0" w:line="480" w:lineRule="auto"/>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第七十六条　县级以上</w:t>
      </w:r>
      <w:r>
        <w:rPr>
          <w:rStyle w:val="11"/>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应当将道路运输及其相关业务经营者和从业人员的违法行为记入信用记录，并依照有关法律、行政法规的规定予以公示。</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第七十七条  违反本条例的规定，</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的工作人员有下列情形之一的，依法给予行政处分；构成犯罪的，依法追究刑事责任：</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（一）不依照本条例规定的条件、程序和期限实施行政许可的；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（二）参与或者变相参与道路运输经营以及道路运输相关业务的；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（三）发现违法行为不及时查处的；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（四）违反规定拦截、检查正常行驶的道路运输车辆的；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（五）违法扣留运输车辆、车辆营运证的；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（六）索取、收受他人财物，或者谋取其他利益的；</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（七）其他违法行为。</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第七章　附　　则</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第七十八条　内地与香港特别行政区、澳门特别行政区之间的道路运输，参照本条例的有关规定执行。</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第七十九条　外商可以依照有关法律、行政法规和国家有关规定，在中华人民共和国境内采用中外合资、中外合作、独资形式投资有关的道路运输经营以及道路运输相关业务。</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第八十条　从事非经营性危险货物运输的，应当遵守本条例有关规定。</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第八十一条　</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县级以上地方人民政府交通运输主管部门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依照本条例发放经营许可证件和车辆营运证，可以收取工本费。工本费的具体收费标准由省、自治区、直辖市人民政府财政部门、价格主管部门会同同级</w:t>
      </w:r>
      <w:r>
        <w:rPr>
          <w:rStyle w:val="11"/>
          <w:rFonts w:hint="eastAsia" w:ascii="方正仿宋_GBK" w:hAnsi="方正仿宋_GBK" w:eastAsia="方正仿宋_GBK" w:cs="方正仿宋_GBK"/>
          <w:b w:val="0"/>
          <w:bCs w:val="0"/>
          <w:color w:val="000000" w:themeColor="text1"/>
          <w:spacing w:val="30"/>
          <w:sz w:val="31"/>
          <w:szCs w:val="31"/>
          <w:shd w:val="clear" w:color="auto" w:fill="FFFFFF"/>
          <w14:textFill>
            <w14:solidFill>
              <w14:schemeClr w14:val="tx1"/>
            </w14:solidFill>
          </w14:textFill>
        </w:rPr>
        <w:t>交通运输主管部门</w:t>
      </w: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核定。</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第八十二条　出租车客运和城市公共汽车客运的管理办法由国务院另行规定。</w:t>
      </w:r>
    </w:p>
    <w:p>
      <w:pPr>
        <w:pStyle w:val="6"/>
        <w:shd w:val="clear" w:color="auto" w:fill="FFFFFF"/>
        <w:spacing w:before="0" w:beforeAutospacing="0" w:after="0" w:afterAutospacing="0"/>
        <w:ind w:firstLine="452"/>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spacing w:val="8"/>
          <w:sz w:val="31"/>
          <w:szCs w:val="31"/>
          <w14:textFill>
            <w14:solidFill>
              <w14:schemeClr w14:val="tx1"/>
            </w14:solidFill>
          </w14:textFill>
        </w:rPr>
        <w:t>第八十三条　本条例自2004年7月1日起施行。</w:t>
      </w:r>
    </w:p>
    <w:p>
      <w:pPr>
        <w:rPr>
          <w:rFonts w:hint="eastAsia" w:ascii="方正仿宋_GBK" w:hAnsi="方正仿宋_GBK" w:eastAsia="方正仿宋_GBK" w:cs="方正仿宋_GBK"/>
          <w:b w:val="0"/>
          <w:bCs w:val="0"/>
          <w:color w:val="000000" w:themeColor="text1"/>
          <w:sz w:val="31"/>
          <w:szCs w:val="31"/>
          <w14:textFill>
            <w14:solidFill>
              <w14:schemeClr w14:val="tx1"/>
            </w14:solidFill>
          </w14:textFill>
        </w:rPr>
      </w:pPr>
    </w:p>
    <w:sectPr>
      <w:footerReference r:id="rId3" w:type="default"/>
      <w:pgSz w:w="11906" w:h="16838"/>
      <w:pgMar w:top="1871" w:right="1531" w:bottom="1985" w:left="1531" w:header="964" w:footer="164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lNDhmYmQ4ZWE5MTViNGVjZjM3ZTk2ZDkzMDU3MTIifQ=="/>
  </w:docVars>
  <w:rsids>
    <w:rsidRoot w:val="00F84196"/>
    <w:rsid w:val="0000346C"/>
    <w:rsid w:val="00004B0A"/>
    <w:rsid w:val="00004EEF"/>
    <w:rsid w:val="00006C73"/>
    <w:rsid w:val="00006EA8"/>
    <w:rsid w:val="00007AEC"/>
    <w:rsid w:val="0001209B"/>
    <w:rsid w:val="00012752"/>
    <w:rsid w:val="000146D4"/>
    <w:rsid w:val="000155F0"/>
    <w:rsid w:val="0001643A"/>
    <w:rsid w:val="000229B3"/>
    <w:rsid w:val="000231A7"/>
    <w:rsid w:val="000267CC"/>
    <w:rsid w:val="00030CA1"/>
    <w:rsid w:val="00031A23"/>
    <w:rsid w:val="0003200A"/>
    <w:rsid w:val="000340A2"/>
    <w:rsid w:val="000345A3"/>
    <w:rsid w:val="00036B00"/>
    <w:rsid w:val="00041816"/>
    <w:rsid w:val="00047826"/>
    <w:rsid w:val="00052113"/>
    <w:rsid w:val="00053798"/>
    <w:rsid w:val="000551B5"/>
    <w:rsid w:val="00055F87"/>
    <w:rsid w:val="00057BA0"/>
    <w:rsid w:val="00061420"/>
    <w:rsid w:val="00062862"/>
    <w:rsid w:val="00066D11"/>
    <w:rsid w:val="0007166F"/>
    <w:rsid w:val="00073FB4"/>
    <w:rsid w:val="00074822"/>
    <w:rsid w:val="00077199"/>
    <w:rsid w:val="00077B0D"/>
    <w:rsid w:val="00083606"/>
    <w:rsid w:val="00086823"/>
    <w:rsid w:val="000928C4"/>
    <w:rsid w:val="00093C5F"/>
    <w:rsid w:val="00094549"/>
    <w:rsid w:val="000949B2"/>
    <w:rsid w:val="00097B32"/>
    <w:rsid w:val="000A0044"/>
    <w:rsid w:val="000A04EC"/>
    <w:rsid w:val="000A2054"/>
    <w:rsid w:val="000A2C8B"/>
    <w:rsid w:val="000A4CA4"/>
    <w:rsid w:val="000A5287"/>
    <w:rsid w:val="000A63D2"/>
    <w:rsid w:val="000A648B"/>
    <w:rsid w:val="000A65E6"/>
    <w:rsid w:val="000A6D45"/>
    <w:rsid w:val="000A7865"/>
    <w:rsid w:val="000B000B"/>
    <w:rsid w:val="000B30DE"/>
    <w:rsid w:val="000B600D"/>
    <w:rsid w:val="000C207D"/>
    <w:rsid w:val="000C5821"/>
    <w:rsid w:val="000C6087"/>
    <w:rsid w:val="000D62E2"/>
    <w:rsid w:val="000D6B6B"/>
    <w:rsid w:val="000E22E9"/>
    <w:rsid w:val="000E45A7"/>
    <w:rsid w:val="000E50A9"/>
    <w:rsid w:val="000E7C12"/>
    <w:rsid w:val="000F1C4E"/>
    <w:rsid w:val="000F2235"/>
    <w:rsid w:val="0010353E"/>
    <w:rsid w:val="001111C3"/>
    <w:rsid w:val="00111F78"/>
    <w:rsid w:val="00111F7B"/>
    <w:rsid w:val="00113175"/>
    <w:rsid w:val="0011418B"/>
    <w:rsid w:val="00120ECD"/>
    <w:rsid w:val="00121862"/>
    <w:rsid w:val="00122317"/>
    <w:rsid w:val="00124B41"/>
    <w:rsid w:val="00125BCB"/>
    <w:rsid w:val="001308B0"/>
    <w:rsid w:val="00131A09"/>
    <w:rsid w:val="001356B8"/>
    <w:rsid w:val="00136800"/>
    <w:rsid w:val="001408A6"/>
    <w:rsid w:val="00141071"/>
    <w:rsid w:val="00142882"/>
    <w:rsid w:val="00142CBF"/>
    <w:rsid w:val="00142DA0"/>
    <w:rsid w:val="00143359"/>
    <w:rsid w:val="00146D22"/>
    <w:rsid w:val="00151142"/>
    <w:rsid w:val="001527DE"/>
    <w:rsid w:val="00162D2B"/>
    <w:rsid w:val="00164881"/>
    <w:rsid w:val="00165C07"/>
    <w:rsid w:val="001676C1"/>
    <w:rsid w:val="0017152B"/>
    <w:rsid w:val="00172458"/>
    <w:rsid w:val="00176792"/>
    <w:rsid w:val="00176B1E"/>
    <w:rsid w:val="001822BC"/>
    <w:rsid w:val="00182680"/>
    <w:rsid w:val="00183990"/>
    <w:rsid w:val="0018426C"/>
    <w:rsid w:val="00184429"/>
    <w:rsid w:val="00184EEB"/>
    <w:rsid w:val="00185CD2"/>
    <w:rsid w:val="00186738"/>
    <w:rsid w:val="00187D9F"/>
    <w:rsid w:val="00190242"/>
    <w:rsid w:val="0019552B"/>
    <w:rsid w:val="00195C70"/>
    <w:rsid w:val="0019683D"/>
    <w:rsid w:val="00197D73"/>
    <w:rsid w:val="001A6C2A"/>
    <w:rsid w:val="001A6E62"/>
    <w:rsid w:val="001B00E5"/>
    <w:rsid w:val="001B0BA8"/>
    <w:rsid w:val="001B3E65"/>
    <w:rsid w:val="001B67A9"/>
    <w:rsid w:val="001C0850"/>
    <w:rsid w:val="001C1083"/>
    <w:rsid w:val="001C3A92"/>
    <w:rsid w:val="001C40B8"/>
    <w:rsid w:val="001C77AA"/>
    <w:rsid w:val="001D5A36"/>
    <w:rsid w:val="001D63F2"/>
    <w:rsid w:val="001E133D"/>
    <w:rsid w:val="001E1431"/>
    <w:rsid w:val="001F0393"/>
    <w:rsid w:val="001F051C"/>
    <w:rsid w:val="001F0CF5"/>
    <w:rsid w:val="001F0E1B"/>
    <w:rsid w:val="001F16D6"/>
    <w:rsid w:val="001F5141"/>
    <w:rsid w:val="0020631D"/>
    <w:rsid w:val="00207179"/>
    <w:rsid w:val="002110DA"/>
    <w:rsid w:val="00211BC8"/>
    <w:rsid w:val="002154C7"/>
    <w:rsid w:val="00215881"/>
    <w:rsid w:val="00216337"/>
    <w:rsid w:val="0021666C"/>
    <w:rsid w:val="00221F54"/>
    <w:rsid w:val="00222D6F"/>
    <w:rsid w:val="0022673F"/>
    <w:rsid w:val="002308D8"/>
    <w:rsid w:val="00237DBE"/>
    <w:rsid w:val="00237DD1"/>
    <w:rsid w:val="002422E2"/>
    <w:rsid w:val="00243047"/>
    <w:rsid w:val="00244971"/>
    <w:rsid w:val="00250E61"/>
    <w:rsid w:val="00252CC5"/>
    <w:rsid w:val="0025380A"/>
    <w:rsid w:val="00253A49"/>
    <w:rsid w:val="00262DF7"/>
    <w:rsid w:val="00265D2E"/>
    <w:rsid w:val="00270537"/>
    <w:rsid w:val="0027264C"/>
    <w:rsid w:val="00272DB1"/>
    <w:rsid w:val="00276FF0"/>
    <w:rsid w:val="002802EF"/>
    <w:rsid w:val="00280A25"/>
    <w:rsid w:val="00286886"/>
    <w:rsid w:val="002876DE"/>
    <w:rsid w:val="00290BE9"/>
    <w:rsid w:val="0029217A"/>
    <w:rsid w:val="0029338B"/>
    <w:rsid w:val="00294AA5"/>
    <w:rsid w:val="002967C9"/>
    <w:rsid w:val="002975E4"/>
    <w:rsid w:val="002A588F"/>
    <w:rsid w:val="002B2466"/>
    <w:rsid w:val="002B2C6F"/>
    <w:rsid w:val="002B34A1"/>
    <w:rsid w:val="002B4389"/>
    <w:rsid w:val="002B4E39"/>
    <w:rsid w:val="002B4E79"/>
    <w:rsid w:val="002B7D03"/>
    <w:rsid w:val="002C100E"/>
    <w:rsid w:val="002C3509"/>
    <w:rsid w:val="002C4F06"/>
    <w:rsid w:val="002D128D"/>
    <w:rsid w:val="002D149A"/>
    <w:rsid w:val="002D33CA"/>
    <w:rsid w:val="002D56B9"/>
    <w:rsid w:val="002D5E5C"/>
    <w:rsid w:val="002D7DD4"/>
    <w:rsid w:val="002E1C7F"/>
    <w:rsid w:val="002E6B49"/>
    <w:rsid w:val="002F42DB"/>
    <w:rsid w:val="002F5267"/>
    <w:rsid w:val="002F5821"/>
    <w:rsid w:val="002F5EB3"/>
    <w:rsid w:val="002F73BE"/>
    <w:rsid w:val="003009A5"/>
    <w:rsid w:val="00301ED5"/>
    <w:rsid w:val="00303EC9"/>
    <w:rsid w:val="00304EE9"/>
    <w:rsid w:val="00306A6F"/>
    <w:rsid w:val="00312DF9"/>
    <w:rsid w:val="00314391"/>
    <w:rsid w:val="00315B76"/>
    <w:rsid w:val="003162EF"/>
    <w:rsid w:val="0031676E"/>
    <w:rsid w:val="00320289"/>
    <w:rsid w:val="00321A50"/>
    <w:rsid w:val="0032330B"/>
    <w:rsid w:val="003239C7"/>
    <w:rsid w:val="00324A9E"/>
    <w:rsid w:val="00327BEF"/>
    <w:rsid w:val="0033137A"/>
    <w:rsid w:val="0034024A"/>
    <w:rsid w:val="00344ADB"/>
    <w:rsid w:val="00344DA4"/>
    <w:rsid w:val="00344DF7"/>
    <w:rsid w:val="003470CC"/>
    <w:rsid w:val="00347178"/>
    <w:rsid w:val="0035407A"/>
    <w:rsid w:val="00355D32"/>
    <w:rsid w:val="00355D56"/>
    <w:rsid w:val="0035685F"/>
    <w:rsid w:val="003610D5"/>
    <w:rsid w:val="003652CC"/>
    <w:rsid w:val="00365EB5"/>
    <w:rsid w:val="00366B29"/>
    <w:rsid w:val="00366CA2"/>
    <w:rsid w:val="003708F7"/>
    <w:rsid w:val="003719B5"/>
    <w:rsid w:val="00372369"/>
    <w:rsid w:val="0037499E"/>
    <w:rsid w:val="00375953"/>
    <w:rsid w:val="003761F7"/>
    <w:rsid w:val="00377663"/>
    <w:rsid w:val="00380F43"/>
    <w:rsid w:val="0038180B"/>
    <w:rsid w:val="00381898"/>
    <w:rsid w:val="00381BC9"/>
    <w:rsid w:val="00384A0D"/>
    <w:rsid w:val="00384F88"/>
    <w:rsid w:val="00390C91"/>
    <w:rsid w:val="00391F7A"/>
    <w:rsid w:val="00392A93"/>
    <w:rsid w:val="0039658B"/>
    <w:rsid w:val="003A0A46"/>
    <w:rsid w:val="003A489B"/>
    <w:rsid w:val="003A5F4D"/>
    <w:rsid w:val="003B252B"/>
    <w:rsid w:val="003B3D9D"/>
    <w:rsid w:val="003B5EEA"/>
    <w:rsid w:val="003B7EB0"/>
    <w:rsid w:val="003C1E5A"/>
    <w:rsid w:val="003C3634"/>
    <w:rsid w:val="003C38EE"/>
    <w:rsid w:val="003C5603"/>
    <w:rsid w:val="003D2926"/>
    <w:rsid w:val="003D3024"/>
    <w:rsid w:val="003D59F6"/>
    <w:rsid w:val="003E2BD9"/>
    <w:rsid w:val="003E2FCC"/>
    <w:rsid w:val="003E3812"/>
    <w:rsid w:val="003E44E1"/>
    <w:rsid w:val="003F090B"/>
    <w:rsid w:val="003F1A1B"/>
    <w:rsid w:val="003F21B1"/>
    <w:rsid w:val="003F32A1"/>
    <w:rsid w:val="003F554E"/>
    <w:rsid w:val="003F58C0"/>
    <w:rsid w:val="003F7721"/>
    <w:rsid w:val="0040073A"/>
    <w:rsid w:val="00401932"/>
    <w:rsid w:val="00403980"/>
    <w:rsid w:val="00407914"/>
    <w:rsid w:val="004101AB"/>
    <w:rsid w:val="0041377C"/>
    <w:rsid w:val="0041402E"/>
    <w:rsid w:val="00421909"/>
    <w:rsid w:val="00425264"/>
    <w:rsid w:val="004261FB"/>
    <w:rsid w:val="00430560"/>
    <w:rsid w:val="004307EE"/>
    <w:rsid w:val="00431D44"/>
    <w:rsid w:val="00434AA6"/>
    <w:rsid w:val="00436735"/>
    <w:rsid w:val="004369F6"/>
    <w:rsid w:val="0043733C"/>
    <w:rsid w:val="00440364"/>
    <w:rsid w:val="00441FB1"/>
    <w:rsid w:val="004436B3"/>
    <w:rsid w:val="00443A7A"/>
    <w:rsid w:val="0044418D"/>
    <w:rsid w:val="00444DB5"/>
    <w:rsid w:val="004465BB"/>
    <w:rsid w:val="0045330E"/>
    <w:rsid w:val="0045738C"/>
    <w:rsid w:val="0045757D"/>
    <w:rsid w:val="00457C49"/>
    <w:rsid w:val="0046023C"/>
    <w:rsid w:val="00460815"/>
    <w:rsid w:val="00460D93"/>
    <w:rsid w:val="00463C85"/>
    <w:rsid w:val="0046444C"/>
    <w:rsid w:val="00464554"/>
    <w:rsid w:val="0046487B"/>
    <w:rsid w:val="00465A62"/>
    <w:rsid w:val="00470DA8"/>
    <w:rsid w:val="004720DC"/>
    <w:rsid w:val="004751D9"/>
    <w:rsid w:val="00481413"/>
    <w:rsid w:val="00483480"/>
    <w:rsid w:val="00484C90"/>
    <w:rsid w:val="0048676F"/>
    <w:rsid w:val="00490666"/>
    <w:rsid w:val="00493301"/>
    <w:rsid w:val="00495A88"/>
    <w:rsid w:val="00496FD1"/>
    <w:rsid w:val="004A16AD"/>
    <w:rsid w:val="004A2666"/>
    <w:rsid w:val="004A2D64"/>
    <w:rsid w:val="004A2DD2"/>
    <w:rsid w:val="004A64C4"/>
    <w:rsid w:val="004A741C"/>
    <w:rsid w:val="004A7D5A"/>
    <w:rsid w:val="004B18F5"/>
    <w:rsid w:val="004B725E"/>
    <w:rsid w:val="004C5B67"/>
    <w:rsid w:val="004D09F4"/>
    <w:rsid w:val="004D26B6"/>
    <w:rsid w:val="004D30F7"/>
    <w:rsid w:val="004E1811"/>
    <w:rsid w:val="004E5D9E"/>
    <w:rsid w:val="004E7B03"/>
    <w:rsid w:val="004F2CE3"/>
    <w:rsid w:val="004F2E26"/>
    <w:rsid w:val="004F3452"/>
    <w:rsid w:val="004F36E1"/>
    <w:rsid w:val="004F41E1"/>
    <w:rsid w:val="004F49F4"/>
    <w:rsid w:val="00503DEB"/>
    <w:rsid w:val="0050520A"/>
    <w:rsid w:val="00506031"/>
    <w:rsid w:val="00511E7D"/>
    <w:rsid w:val="00513F53"/>
    <w:rsid w:val="00521968"/>
    <w:rsid w:val="00527E3B"/>
    <w:rsid w:val="005317C4"/>
    <w:rsid w:val="00534301"/>
    <w:rsid w:val="00534BA6"/>
    <w:rsid w:val="00537B5A"/>
    <w:rsid w:val="00537DDA"/>
    <w:rsid w:val="0054184F"/>
    <w:rsid w:val="00542C95"/>
    <w:rsid w:val="0054707F"/>
    <w:rsid w:val="00547CA5"/>
    <w:rsid w:val="0055188B"/>
    <w:rsid w:val="005527B3"/>
    <w:rsid w:val="005547F3"/>
    <w:rsid w:val="00556139"/>
    <w:rsid w:val="005561B9"/>
    <w:rsid w:val="00557059"/>
    <w:rsid w:val="00561404"/>
    <w:rsid w:val="005625A2"/>
    <w:rsid w:val="0056260E"/>
    <w:rsid w:val="00563ED2"/>
    <w:rsid w:val="005640F0"/>
    <w:rsid w:val="0056650B"/>
    <w:rsid w:val="005674F2"/>
    <w:rsid w:val="005675E5"/>
    <w:rsid w:val="00567923"/>
    <w:rsid w:val="005724B0"/>
    <w:rsid w:val="00572884"/>
    <w:rsid w:val="00573CE9"/>
    <w:rsid w:val="00575BE0"/>
    <w:rsid w:val="00577E5E"/>
    <w:rsid w:val="00580935"/>
    <w:rsid w:val="005841C1"/>
    <w:rsid w:val="00585847"/>
    <w:rsid w:val="00591127"/>
    <w:rsid w:val="00591F34"/>
    <w:rsid w:val="00592AF2"/>
    <w:rsid w:val="00593690"/>
    <w:rsid w:val="00593C76"/>
    <w:rsid w:val="00594219"/>
    <w:rsid w:val="005A3157"/>
    <w:rsid w:val="005A5BF2"/>
    <w:rsid w:val="005B0B0D"/>
    <w:rsid w:val="005B16A6"/>
    <w:rsid w:val="005B28AC"/>
    <w:rsid w:val="005B3937"/>
    <w:rsid w:val="005B4086"/>
    <w:rsid w:val="005B62E0"/>
    <w:rsid w:val="005B73E5"/>
    <w:rsid w:val="005C05D6"/>
    <w:rsid w:val="005C1ADE"/>
    <w:rsid w:val="005C51D5"/>
    <w:rsid w:val="005C55B1"/>
    <w:rsid w:val="005C55E5"/>
    <w:rsid w:val="005C5EC7"/>
    <w:rsid w:val="005C7F8A"/>
    <w:rsid w:val="005D18CE"/>
    <w:rsid w:val="005D1DD8"/>
    <w:rsid w:val="005D3E61"/>
    <w:rsid w:val="005D4085"/>
    <w:rsid w:val="005E2C9D"/>
    <w:rsid w:val="005E40F0"/>
    <w:rsid w:val="005E48A2"/>
    <w:rsid w:val="005E5511"/>
    <w:rsid w:val="006015EE"/>
    <w:rsid w:val="00607A6C"/>
    <w:rsid w:val="00610B20"/>
    <w:rsid w:val="00616C28"/>
    <w:rsid w:val="00620A98"/>
    <w:rsid w:val="00621DB0"/>
    <w:rsid w:val="00626DB5"/>
    <w:rsid w:val="006277AB"/>
    <w:rsid w:val="00630B36"/>
    <w:rsid w:val="00632DD9"/>
    <w:rsid w:val="00640BD4"/>
    <w:rsid w:val="00640D0D"/>
    <w:rsid w:val="00641B80"/>
    <w:rsid w:val="00642655"/>
    <w:rsid w:val="00642B7E"/>
    <w:rsid w:val="00645E58"/>
    <w:rsid w:val="0064665F"/>
    <w:rsid w:val="006509C0"/>
    <w:rsid w:val="00651418"/>
    <w:rsid w:val="00651BD9"/>
    <w:rsid w:val="00651BF7"/>
    <w:rsid w:val="0065338C"/>
    <w:rsid w:val="00660089"/>
    <w:rsid w:val="0066076A"/>
    <w:rsid w:val="00660C9C"/>
    <w:rsid w:val="00661D00"/>
    <w:rsid w:val="00662CC7"/>
    <w:rsid w:val="00663286"/>
    <w:rsid w:val="00672F95"/>
    <w:rsid w:val="00673C68"/>
    <w:rsid w:val="00676EA8"/>
    <w:rsid w:val="006817BC"/>
    <w:rsid w:val="00682811"/>
    <w:rsid w:val="00683A04"/>
    <w:rsid w:val="006843B0"/>
    <w:rsid w:val="006851A3"/>
    <w:rsid w:val="00692FF8"/>
    <w:rsid w:val="00697293"/>
    <w:rsid w:val="006A0AB4"/>
    <w:rsid w:val="006A0BEE"/>
    <w:rsid w:val="006A1E07"/>
    <w:rsid w:val="006A2E0A"/>
    <w:rsid w:val="006B4BFA"/>
    <w:rsid w:val="006B5186"/>
    <w:rsid w:val="006C0D68"/>
    <w:rsid w:val="006C5B2A"/>
    <w:rsid w:val="006D2EAF"/>
    <w:rsid w:val="006D3D13"/>
    <w:rsid w:val="006D45BF"/>
    <w:rsid w:val="006D461C"/>
    <w:rsid w:val="006D558B"/>
    <w:rsid w:val="006D685C"/>
    <w:rsid w:val="006F156E"/>
    <w:rsid w:val="006F4646"/>
    <w:rsid w:val="006F7A8D"/>
    <w:rsid w:val="00705F1D"/>
    <w:rsid w:val="00715564"/>
    <w:rsid w:val="00716380"/>
    <w:rsid w:val="00716BCC"/>
    <w:rsid w:val="00716CD8"/>
    <w:rsid w:val="00725BD6"/>
    <w:rsid w:val="00726200"/>
    <w:rsid w:val="00727571"/>
    <w:rsid w:val="0073010F"/>
    <w:rsid w:val="00730DC6"/>
    <w:rsid w:val="00733AF8"/>
    <w:rsid w:val="00733D02"/>
    <w:rsid w:val="00733D77"/>
    <w:rsid w:val="007357CF"/>
    <w:rsid w:val="00736D62"/>
    <w:rsid w:val="00737A67"/>
    <w:rsid w:val="0074159B"/>
    <w:rsid w:val="0074312F"/>
    <w:rsid w:val="0074427D"/>
    <w:rsid w:val="00746225"/>
    <w:rsid w:val="00751B0C"/>
    <w:rsid w:val="00756AA9"/>
    <w:rsid w:val="00756B8A"/>
    <w:rsid w:val="00757E39"/>
    <w:rsid w:val="007612EF"/>
    <w:rsid w:val="00763D2F"/>
    <w:rsid w:val="00764980"/>
    <w:rsid w:val="007677E6"/>
    <w:rsid w:val="007722DF"/>
    <w:rsid w:val="00781E71"/>
    <w:rsid w:val="00783175"/>
    <w:rsid w:val="007860F8"/>
    <w:rsid w:val="007868E8"/>
    <w:rsid w:val="0079086A"/>
    <w:rsid w:val="007926E1"/>
    <w:rsid w:val="007A2064"/>
    <w:rsid w:val="007A3867"/>
    <w:rsid w:val="007A6F1D"/>
    <w:rsid w:val="007A6F27"/>
    <w:rsid w:val="007A717C"/>
    <w:rsid w:val="007A71CE"/>
    <w:rsid w:val="007A7894"/>
    <w:rsid w:val="007B0B25"/>
    <w:rsid w:val="007B1702"/>
    <w:rsid w:val="007B2400"/>
    <w:rsid w:val="007B4042"/>
    <w:rsid w:val="007B5878"/>
    <w:rsid w:val="007B7FA2"/>
    <w:rsid w:val="007C1027"/>
    <w:rsid w:val="007C49AC"/>
    <w:rsid w:val="007C49DA"/>
    <w:rsid w:val="007C521A"/>
    <w:rsid w:val="007D0917"/>
    <w:rsid w:val="007D68BB"/>
    <w:rsid w:val="007D6DB1"/>
    <w:rsid w:val="007D7BAC"/>
    <w:rsid w:val="007D7C55"/>
    <w:rsid w:val="007E40BE"/>
    <w:rsid w:val="007E4A13"/>
    <w:rsid w:val="007F0BD8"/>
    <w:rsid w:val="007F411D"/>
    <w:rsid w:val="0080651A"/>
    <w:rsid w:val="00815534"/>
    <w:rsid w:val="0082442C"/>
    <w:rsid w:val="00824EF9"/>
    <w:rsid w:val="0083368C"/>
    <w:rsid w:val="00834881"/>
    <w:rsid w:val="00834B9F"/>
    <w:rsid w:val="00841307"/>
    <w:rsid w:val="00841E01"/>
    <w:rsid w:val="00842131"/>
    <w:rsid w:val="008438A2"/>
    <w:rsid w:val="00846794"/>
    <w:rsid w:val="00846BD3"/>
    <w:rsid w:val="00850CBB"/>
    <w:rsid w:val="008528A3"/>
    <w:rsid w:val="00854852"/>
    <w:rsid w:val="00855A7F"/>
    <w:rsid w:val="00861DF5"/>
    <w:rsid w:val="00865F9D"/>
    <w:rsid w:val="00866943"/>
    <w:rsid w:val="00870073"/>
    <w:rsid w:val="00874AC0"/>
    <w:rsid w:val="00877421"/>
    <w:rsid w:val="00877C4B"/>
    <w:rsid w:val="00880C5F"/>
    <w:rsid w:val="008823A0"/>
    <w:rsid w:val="00884750"/>
    <w:rsid w:val="0089346E"/>
    <w:rsid w:val="008955AA"/>
    <w:rsid w:val="00896AE4"/>
    <w:rsid w:val="00897503"/>
    <w:rsid w:val="008979EE"/>
    <w:rsid w:val="008A11D6"/>
    <w:rsid w:val="008A4F41"/>
    <w:rsid w:val="008A7A65"/>
    <w:rsid w:val="008B1E00"/>
    <w:rsid w:val="008C1C0E"/>
    <w:rsid w:val="008C65FC"/>
    <w:rsid w:val="008C76E2"/>
    <w:rsid w:val="008D0107"/>
    <w:rsid w:val="008D07D7"/>
    <w:rsid w:val="008D0CE1"/>
    <w:rsid w:val="008D1718"/>
    <w:rsid w:val="008D35CE"/>
    <w:rsid w:val="008E3387"/>
    <w:rsid w:val="008E4609"/>
    <w:rsid w:val="008E7C5D"/>
    <w:rsid w:val="008F24C1"/>
    <w:rsid w:val="008F3E06"/>
    <w:rsid w:val="0090229E"/>
    <w:rsid w:val="009043BF"/>
    <w:rsid w:val="00905323"/>
    <w:rsid w:val="00905545"/>
    <w:rsid w:val="00905CB8"/>
    <w:rsid w:val="0092248E"/>
    <w:rsid w:val="009244EB"/>
    <w:rsid w:val="0092522A"/>
    <w:rsid w:val="00933935"/>
    <w:rsid w:val="00935D0A"/>
    <w:rsid w:val="00937DBC"/>
    <w:rsid w:val="00947CCE"/>
    <w:rsid w:val="0095105E"/>
    <w:rsid w:val="0095339F"/>
    <w:rsid w:val="0095431D"/>
    <w:rsid w:val="009543C6"/>
    <w:rsid w:val="00954D6E"/>
    <w:rsid w:val="0095531B"/>
    <w:rsid w:val="00957139"/>
    <w:rsid w:val="00957CD6"/>
    <w:rsid w:val="0096161C"/>
    <w:rsid w:val="00962CEB"/>
    <w:rsid w:val="00964D84"/>
    <w:rsid w:val="00966066"/>
    <w:rsid w:val="009679A2"/>
    <w:rsid w:val="0098401D"/>
    <w:rsid w:val="00984BFC"/>
    <w:rsid w:val="00985A85"/>
    <w:rsid w:val="00986ED2"/>
    <w:rsid w:val="00991FB1"/>
    <w:rsid w:val="009943EF"/>
    <w:rsid w:val="00996397"/>
    <w:rsid w:val="0099719D"/>
    <w:rsid w:val="009A2BB0"/>
    <w:rsid w:val="009A7739"/>
    <w:rsid w:val="009A784F"/>
    <w:rsid w:val="009A7930"/>
    <w:rsid w:val="009B22AE"/>
    <w:rsid w:val="009B32F2"/>
    <w:rsid w:val="009B73CC"/>
    <w:rsid w:val="009C1FB0"/>
    <w:rsid w:val="009C52CE"/>
    <w:rsid w:val="009C5FEC"/>
    <w:rsid w:val="009C63C4"/>
    <w:rsid w:val="009C69CD"/>
    <w:rsid w:val="009C75B7"/>
    <w:rsid w:val="009C7852"/>
    <w:rsid w:val="009C7EEF"/>
    <w:rsid w:val="009D1947"/>
    <w:rsid w:val="009D6517"/>
    <w:rsid w:val="009D65CA"/>
    <w:rsid w:val="009E14BD"/>
    <w:rsid w:val="009E2E1B"/>
    <w:rsid w:val="009F0665"/>
    <w:rsid w:val="009F10E0"/>
    <w:rsid w:val="00A00AFC"/>
    <w:rsid w:val="00A04E89"/>
    <w:rsid w:val="00A05787"/>
    <w:rsid w:val="00A05893"/>
    <w:rsid w:val="00A0612B"/>
    <w:rsid w:val="00A125B2"/>
    <w:rsid w:val="00A13555"/>
    <w:rsid w:val="00A16168"/>
    <w:rsid w:val="00A22AA8"/>
    <w:rsid w:val="00A30087"/>
    <w:rsid w:val="00A32978"/>
    <w:rsid w:val="00A329E8"/>
    <w:rsid w:val="00A41040"/>
    <w:rsid w:val="00A41B73"/>
    <w:rsid w:val="00A42DD7"/>
    <w:rsid w:val="00A507D0"/>
    <w:rsid w:val="00A55A41"/>
    <w:rsid w:val="00A60240"/>
    <w:rsid w:val="00A62891"/>
    <w:rsid w:val="00A63FFA"/>
    <w:rsid w:val="00A640E4"/>
    <w:rsid w:val="00A642E2"/>
    <w:rsid w:val="00A678D6"/>
    <w:rsid w:val="00A71466"/>
    <w:rsid w:val="00A717F4"/>
    <w:rsid w:val="00A72021"/>
    <w:rsid w:val="00A74F3C"/>
    <w:rsid w:val="00A76401"/>
    <w:rsid w:val="00A774A4"/>
    <w:rsid w:val="00A83142"/>
    <w:rsid w:val="00A83BAC"/>
    <w:rsid w:val="00A83D92"/>
    <w:rsid w:val="00A85AE4"/>
    <w:rsid w:val="00A867E6"/>
    <w:rsid w:val="00A86B89"/>
    <w:rsid w:val="00A8717C"/>
    <w:rsid w:val="00A90488"/>
    <w:rsid w:val="00A90FA9"/>
    <w:rsid w:val="00A959FD"/>
    <w:rsid w:val="00A974D7"/>
    <w:rsid w:val="00AA5204"/>
    <w:rsid w:val="00AB0FC8"/>
    <w:rsid w:val="00AB1F79"/>
    <w:rsid w:val="00AB2731"/>
    <w:rsid w:val="00AB3986"/>
    <w:rsid w:val="00AC2C3B"/>
    <w:rsid w:val="00AC3C31"/>
    <w:rsid w:val="00AC3CB2"/>
    <w:rsid w:val="00AD132E"/>
    <w:rsid w:val="00AD21F0"/>
    <w:rsid w:val="00AD2583"/>
    <w:rsid w:val="00AD26E8"/>
    <w:rsid w:val="00AD6936"/>
    <w:rsid w:val="00AE1F4E"/>
    <w:rsid w:val="00AE39D3"/>
    <w:rsid w:val="00AF00A4"/>
    <w:rsid w:val="00AF01C2"/>
    <w:rsid w:val="00AF0216"/>
    <w:rsid w:val="00AF1401"/>
    <w:rsid w:val="00AF1412"/>
    <w:rsid w:val="00AF1D74"/>
    <w:rsid w:val="00AF21A8"/>
    <w:rsid w:val="00B018BC"/>
    <w:rsid w:val="00B03820"/>
    <w:rsid w:val="00B04EC1"/>
    <w:rsid w:val="00B0717C"/>
    <w:rsid w:val="00B14A83"/>
    <w:rsid w:val="00B1518B"/>
    <w:rsid w:val="00B22B97"/>
    <w:rsid w:val="00B255BE"/>
    <w:rsid w:val="00B27915"/>
    <w:rsid w:val="00B312AA"/>
    <w:rsid w:val="00B35496"/>
    <w:rsid w:val="00B425A4"/>
    <w:rsid w:val="00B44159"/>
    <w:rsid w:val="00B44C84"/>
    <w:rsid w:val="00B4593B"/>
    <w:rsid w:val="00B51424"/>
    <w:rsid w:val="00B523C4"/>
    <w:rsid w:val="00B538FA"/>
    <w:rsid w:val="00B5436A"/>
    <w:rsid w:val="00B5598B"/>
    <w:rsid w:val="00B60438"/>
    <w:rsid w:val="00B62714"/>
    <w:rsid w:val="00B64583"/>
    <w:rsid w:val="00B6458C"/>
    <w:rsid w:val="00B72AFE"/>
    <w:rsid w:val="00B730BF"/>
    <w:rsid w:val="00B73C69"/>
    <w:rsid w:val="00B75CDF"/>
    <w:rsid w:val="00B75DDC"/>
    <w:rsid w:val="00B76711"/>
    <w:rsid w:val="00B8444E"/>
    <w:rsid w:val="00B907FA"/>
    <w:rsid w:val="00B91F72"/>
    <w:rsid w:val="00B931E2"/>
    <w:rsid w:val="00B944BB"/>
    <w:rsid w:val="00B9474C"/>
    <w:rsid w:val="00B95A89"/>
    <w:rsid w:val="00BA0805"/>
    <w:rsid w:val="00BA0941"/>
    <w:rsid w:val="00BA12E9"/>
    <w:rsid w:val="00BA145A"/>
    <w:rsid w:val="00BA16F0"/>
    <w:rsid w:val="00BA27D9"/>
    <w:rsid w:val="00BB2E86"/>
    <w:rsid w:val="00BB4333"/>
    <w:rsid w:val="00BB4C65"/>
    <w:rsid w:val="00BC1A5C"/>
    <w:rsid w:val="00BC5932"/>
    <w:rsid w:val="00BD0004"/>
    <w:rsid w:val="00BD1F39"/>
    <w:rsid w:val="00BD414F"/>
    <w:rsid w:val="00BD4FCF"/>
    <w:rsid w:val="00BD6D52"/>
    <w:rsid w:val="00BE269A"/>
    <w:rsid w:val="00BE3F08"/>
    <w:rsid w:val="00BE40A2"/>
    <w:rsid w:val="00BE4D12"/>
    <w:rsid w:val="00BE58D4"/>
    <w:rsid w:val="00BE650C"/>
    <w:rsid w:val="00BE781E"/>
    <w:rsid w:val="00BF07C9"/>
    <w:rsid w:val="00BF39D6"/>
    <w:rsid w:val="00BF536F"/>
    <w:rsid w:val="00BF771B"/>
    <w:rsid w:val="00C005E9"/>
    <w:rsid w:val="00C021AD"/>
    <w:rsid w:val="00C050AF"/>
    <w:rsid w:val="00C10A09"/>
    <w:rsid w:val="00C1548F"/>
    <w:rsid w:val="00C16787"/>
    <w:rsid w:val="00C17EBE"/>
    <w:rsid w:val="00C22569"/>
    <w:rsid w:val="00C25CA6"/>
    <w:rsid w:val="00C26678"/>
    <w:rsid w:val="00C312AD"/>
    <w:rsid w:val="00C35981"/>
    <w:rsid w:val="00C406EA"/>
    <w:rsid w:val="00C41A29"/>
    <w:rsid w:val="00C47C69"/>
    <w:rsid w:val="00C51F08"/>
    <w:rsid w:val="00C55406"/>
    <w:rsid w:val="00C55CFF"/>
    <w:rsid w:val="00C64149"/>
    <w:rsid w:val="00C6660F"/>
    <w:rsid w:val="00C71B3D"/>
    <w:rsid w:val="00C8071C"/>
    <w:rsid w:val="00C8315B"/>
    <w:rsid w:val="00C83CE7"/>
    <w:rsid w:val="00C85063"/>
    <w:rsid w:val="00C86E1E"/>
    <w:rsid w:val="00C90FF9"/>
    <w:rsid w:val="00C91599"/>
    <w:rsid w:val="00C92D15"/>
    <w:rsid w:val="00C953CE"/>
    <w:rsid w:val="00C95AD1"/>
    <w:rsid w:val="00C96074"/>
    <w:rsid w:val="00CA29D7"/>
    <w:rsid w:val="00CA41CA"/>
    <w:rsid w:val="00CA4EFF"/>
    <w:rsid w:val="00CB0C24"/>
    <w:rsid w:val="00CB1337"/>
    <w:rsid w:val="00CB27F7"/>
    <w:rsid w:val="00CB48B8"/>
    <w:rsid w:val="00CB4EAD"/>
    <w:rsid w:val="00CB663C"/>
    <w:rsid w:val="00CC03E8"/>
    <w:rsid w:val="00CC2E63"/>
    <w:rsid w:val="00CC3892"/>
    <w:rsid w:val="00CD1368"/>
    <w:rsid w:val="00CD1D42"/>
    <w:rsid w:val="00CD2582"/>
    <w:rsid w:val="00CD3331"/>
    <w:rsid w:val="00CD5A94"/>
    <w:rsid w:val="00CD6684"/>
    <w:rsid w:val="00CD7691"/>
    <w:rsid w:val="00CE1876"/>
    <w:rsid w:val="00CE4CE3"/>
    <w:rsid w:val="00CE6AD6"/>
    <w:rsid w:val="00CF0664"/>
    <w:rsid w:val="00CF1EB6"/>
    <w:rsid w:val="00D104F3"/>
    <w:rsid w:val="00D10DD1"/>
    <w:rsid w:val="00D13922"/>
    <w:rsid w:val="00D13C3A"/>
    <w:rsid w:val="00D174F9"/>
    <w:rsid w:val="00D22575"/>
    <w:rsid w:val="00D27C81"/>
    <w:rsid w:val="00D3131F"/>
    <w:rsid w:val="00D32060"/>
    <w:rsid w:val="00D35DFA"/>
    <w:rsid w:val="00D361A4"/>
    <w:rsid w:val="00D4448F"/>
    <w:rsid w:val="00D45AC4"/>
    <w:rsid w:val="00D45C74"/>
    <w:rsid w:val="00D47FEB"/>
    <w:rsid w:val="00D53A7B"/>
    <w:rsid w:val="00D54199"/>
    <w:rsid w:val="00D55D5B"/>
    <w:rsid w:val="00D57592"/>
    <w:rsid w:val="00D57764"/>
    <w:rsid w:val="00D63141"/>
    <w:rsid w:val="00D64096"/>
    <w:rsid w:val="00D649EB"/>
    <w:rsid w:val="00D65CC1"/>
    <w:rsid w:val="00D66CB9"/>
    <w:rsid w:val="00D67CBB"/>
    <w:rsid w:val="00D73373"/>
    <w:rsid w:val="00D77AA4"/>
    <w:rsid w:val="00D854C7"/>
    <w:rsid w:val="00D93A71"/>
    <w:rsid w:val="00D9450F"/>
    <w:rsid w:val="00D959A9"/>
    <w:rsid w:val="00DA1C26"/>
    <w:rsid w:val="00DA463D"/>
    <w:rsid w:val="00DA4D7A"/>
    <w:rsid w:val="00DA4F39"/>
    <w:rsid w:val="00DA6A53"/>
    <w:rsid w:val="00DA7B30"/>
    <w:rsid w:val="00DB04F3"/>
    <w:rsid w:val="00DB098F"/>
    <w:rsid w:val="00DB1F74"/>
    <w:rsid w:val="00DB3DF9"/>
    <w:rsid w:val="00DC3060"/>
    <w:rsid w:val="00DC539A"/>
    <w:rsid w:val="00DC5BEC"/>
    <w:rsid w:val="00DC6CBE"/>
    <w:rsid w:val="00DD1100"/>
    <w:rsid w:val="00DD2EAA"/>
    <w:rsid w:val="00DD3C4C"/>
    <w:rsid w:val="00DD3D3E"/>
    <w:rsid w:val="00DD3E43"/>
    <w:rsid w:val="00DD522C"/>
    <w:rsid w:val="00DE028C"/>
    <w:rsid w:val="00DE039F"/>
    <w:rsid w:val="00DE2AC3"/>
    <w:rsid w:val="00DE7318"/>
    <w:rsid w:val="00DE7353"/>
    <w:rsid w:val="00DF02F2"/>
    <w:rsid w:val="00E03AB9"/>
    <w:rsid w:val="00E06E9A"/>
    <w:rsid w:val="00E10040"/>
    <w:rsid w:val="00E10378"/>
    <w:rsid w:val="00E22A6B"/>
    <w:rsid w:val="00E230D9"/>
    <w:rsid w:val="00E30884"/>
    <w:rsid w:val="00E3531A"/>
    <w:rsid w:val="00E37412"/>
    <w:rsid w:val="00E444F4"/>
    <w:rsid w:val="00E446A4"/>
    <w:rsid w:val="00E451D8"/>
    <w:rsid w:val="00E4739D"/>
    <w:rsid w:val="00E47A70"/>
    <w:rsid w:val="00E53887"/>
    <w:rsid w:val="00E559D3"/>
    <w:rsid w:val="00E60009"/>
    <w:rsid w:val="00E617E0"/>
    <w:rsid w:val="00E6296F"/>
    <w:rsid w:val="00E64609"/>
    <w:rsid w:val="00E6566C"/>
    <w:rsid w:val="00E65E7F"/>
    <w:rsid w:val="00E70B15"/>
    <w:rsid w:val="00E71FE5"/>
    <w:rsid w:val="00E727A7"/>
    <w:rsid w:val="00E7370F"/>
    <w:rsid w:val="00E74240"/>
    <w:rsid w:val="00E74457"/>
    <w:rsid w:val="00E75896"/>
    <w:rsid w:val="00E75948"/>
    <w:rsid w:val="00E76162"/>
    <w:rsid w:val="00E770E3"/>
    <w:rsid w:val="00E814A2"/>
    <w:rsid w:val="00E81895"/>
    <w:rsid w:val="00E81D21"/>
    <w:rsid w:val="00E850A8"/>
    <w:rsid w:val="00E8658A"/>
    <w:rsid w:val="00E90D92"/>
    <w:rsid w:val="00E925F1"/>
    <w:rsid w:val="00E93A30"/>
    <w:rsid w:val="00E9765D"/>
    <w:rsid w:val="00EA2390"/>
    <w:rsid w:val="00EA2CD5"/>
    <w:rsid w:val="00EA3D6B"/>
    <w:rsid w:val="00EA5276"/>
    <w:rsid w:val="00EA7ABF"/>
    <w:rsid w:val="00EB343F"/>
    <w:rsid w:val="00EB59D8"/>
    <w:rsid w:val="00EB5BFE"/>
    <w:rsid w:val="00EC389A"/>
    <w:rsid w:val="00EC423D"/>
    <w:rsid w:val="00EC4DEE"/>
    <w:rsid w:val="00EC50B5"/>
    <w:rsid w:val="00ED1DCD"/>
    <w:rsid w:val="00ED420A"/>
    <w:rsid w:val="00EE1A8D"/>
    <w:rsid w:val="00EE2BD7"/>
    <w:rsid w:val="00EE2D92"/>
    <w:rsid w:val="00EE40CF"/>
    <w:rsid w:val="00EE6B80"/>
    <w:rsid w:val="00EE7348"/>
    <w:rsid w:val="00EF0155"/>
    <w:rsid w:val="00EF1085"/>
    <w:rsid w:val="00EF17A0"/>
    <w:rsid w:val="00EF3FAD"/>
    <w:rsid w:val="00EF690E"/>
    <w:rsid w:val="00EF794A"/>
    <w:rsid w:val="00F00514"/>
    <w:rsid w:val="00F01234"/>
    <w:rsid w:val="00F05E51"/>
    <w:rsid w:val="00F1223A"/>
    <w:rsid w:val="00F125E6"/>
    <w:rsid w:val="00F12F83"/>
    <w:rsid w:val="00F15403"/>
    <w:rsid w:val="00F20E05"/>
    <w:rsid w:val="00F2500B"/>
    <w:rsid w:val="00F252D8"/>
    <w:rsid w:val="00F2561E"/>
    <w:rsid w:val="00F26A1C"/>
    <w:rsid w:val="00F27C3E"/>
    <w:rsid w:val="00F322C0"/>
    <w:rsid w:val="00F34C60"/>
    <w:rsid w:val="00F41B6D"/>
    <w:rsid w:val="00F453E3"/>
    <w:rsid w:val="00F4657D"/>
    <w:rsid w:val="00F47D34"/>
    <w:rsid w:val="00F47FDD"/>
    <w:rsid w:val="00F508B1"/>
    <w:rsid w:val="00F51DD0"/>
    <w:rsid w:val="00F54204"/>
    <w:rsid w:val="00F54538"/>
    <w:rsid w:val="00F54B9C"/>
    <w:rsid w:val="00F54F50"/>
    <w:rsid w:val="00F574BD"/>
    <w:rsid w:val="00F60260"/>
    <w:rsid w:val="00F61FCD"/>
    <w:rsid w:val="00F66B0B"/>
    <w:rsid w:val="00F703C6"/>
    <w:rsid w:val="00F70519"/>
    <w:rsid w:val="00F70DD8"/>
    <w:rsid w:val="00F724A2"/>
    <w:rsid w:val="00F81D93"/>
    <w:rsid w:val="00F84108"/>
    <w:rsid w:val="00F84196"/>
    <w:rsid w:val="00F85114"/>
    <w:rsid w:val="00F864F9"/>
    <w:rsid w:val="00F8663B"/>
    <w:rsid w:val="00F903FC"/>
    <w:rsid w:val="00F909A0"/>
    <w:rsid w:val="00F91E12"/>
    <w:rsid w:val="00F91E4A"/>
    <w:rsid w:val="00F92622"/>
    <w:rsid w:val="00F929DC"/>
    <w:rsid w:val="00F94A39"/>
    <w:rsid w:val="00F95D86"/>
    <w:rsid w:val="00F9692F"/>
    <w:rsid w:val="00F96A21"/>
    <w:rsid w:val="00F96E04"/>
    <w:rsid w:val="00FA5802"/>
    <w:rsid w:val="00FB580E"/>
    <w:rsid w:val="00FB68EC"/>
    <w:rsid w:val="00FC211E"/>
    <w:rsid w:val="00FC588C"/>
    <w:rsid w:val="00FD209E"/>
    <w:rsid w:val="00FD21BF"/>
    <w:rsid w:val="00FD3876"/>
    <w:rsid w:val="00FD6FE9"/>
    <w:rsid w:val="00FE4B17"/>
    <w:rsid w:val="00FE712F"/>
    <w:rsid w:val="00FF0937"/>
    <w:rsid w:val="00FF0BD2"/>
    <w:rsid w:val="00FF0C77"/>
    <w:rsid w:val="00FF315A"/>
    <w:rsid w:val="00FF653F"/>
    <w:rsid w:val="00FF65B8"/>
    <w:rsid w:val="01FF63E5"/>
    <w:rsid w:val="09E00ADA"/>
    <w:rsid w:val="5970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0"/>
    <w:semiHidden/>
    <w:unhideWhenUsed/>
    <w:uiPriority w:val="99"/>
    <w:pPr>
      <w:spacing w:after="120"/>
      <w:ind w:left="420" w:leftChars="200"/>
    </w:pPr>
  </w:style>
  <w:style w:type="paragraph" w:styleId="3">
    <w:name w:val="Date"/>
    <w:basedOn w:val="1"/>
    <w:next w:val="1"/>
    <w:link w:val="16"/>
    <w:semiHidden/>
    <w:unhideWhenUsed/>
    <w:qFormat/>
    <w:uiPriority w:val="99"/>
    <w:pPr>
      <w:ind w:left="100" w:leftChars="2500"/>
    </w:p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22"/>
    <w:qFormat/>
    <w:uiPriority w:val="10"/>
    <w:pPr>
      <w:jc w:val="center"/>
    </w:pPr>
    <w:rPr>
      <w:rFonts w:ascii="黑体" w:hAnsi="黑体" w:eastAsia="黑体" w:cs="Times New Roman"/>
      <w:sz w:val="40"/>
      <w:szCs w:val="40"/>
    </w:rPr>
  </w:style>
  <w:style w:type="paragraph" w:styleId="8">
    <w:name w:val="Body Text First Indent 2"/>
    <w:basedOn w:val="2"/>
    <w:next w:val="1"/>
    <w:link w:val="21"/>
    <w:qFormat/>
    <w:uiPriority w:val="0"/>
    <w:pPr>
      <w:ind w:firstLine="420" w:firstLineChars="200"/>
    </w:pPr>
    <w:rPr>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styleId="13">
    <w:name w:val="List Paragraph"/>
    <w:basedOn w:val="1"/>
    <w:qFormat/>
    <w:uiPriority w:val="99"/>
    <w:pPr>
      <w:ind w:firstLine="420" w:firstLineChars="200"/>
    </w:pPr>
  </w:style>
  <w:style w:type="character" w:customStyle="1" w:styleId="14">
    <w:name w:val="页眉 字符"/>
    <w:basedOn w:val="10"/>
    <w:link w:val="5"/>
    <w:qFormat/>
    <w:uiPriority w:val="0"/>
    <w:rPr>
      <w:sz w:val="18"/>
      <w:szCs w:val="18"/>
    </w:rPr>
  </w:style>
  <w:style w:type="character" w:customStyle="1" w:styleId="15">
    <w:name w:val="页脚 字符"/>
    <w:basedOn w:val="10"/>
    <w:link w:val="4"/>
    <w:uiPriority w:val="99"/>
    <w:rPr>
      <w:sz w:val="18"/>
      <w:szCs w:val="18"/>
    </w:rPr>
  </w:style>
  <w:style w:type="character" w:customStyle="1" w:styleId="16">
    <w:name w:val="日期 字符"/>
    <w:basedOn w:val="10"/>
    <w:link w:val="3"/>
    <w:semiHidden/>
    <w:qFormat/>
    <w:uiPriority w:val="99"/>
  </w:style>
  <w:style w:type="paragraph" w:customStyle="1" w:styleId="17">
    <w:name w:val="Default"/>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character" w:customStyle="1" w:styleId="18">
    <w:name w:val="Unresolved Mention"/>
    <w:basedOn w:val="10"/>
    <w:semiHidden/>
    <w:unhideWhenUsed/>
    <w:qFormat/>
    <w:uiPriority w:val="99"/>
    <w:rPr>
      <w:color w:val="605E5C"/>
      <w:shd w:val="clear" w:color="auto" w:fill="E1DFDD"/>
    </w:rPr>
  </w:style>
  <w:style w:type="paragraph" w:customStyle="1" w:styleId="19">
    <w:name w:val="pic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正文文本缩进 字符"/>
    <w:basedOn w:val="10"/>
    <w:link w:val="2"/>
    <w:semiHidden/>
    <w:qFormat/>
    <w:uiPriority w:val="99"/>
  </w:style>
  <w:style w:type="character" w:customStyle="1" w:styleId="21">
    <w:name w:val="正文文本首行缩进 2 字符"/>
    <w:basedOn w:val="20"/>
    <w:link w:val="8"/>
    <w:qFormat/>
    <w:uiPriority w:val="0"/>
    <w:rPr>
      <w:szCs w:val="24"/>
    </w:rPr>
  </w:style>
  <w:style w:type="character" w:customStyle="1" w:styleId="22">
    <w:name w:val="标题 字符"/>
    <w:basedOn w:val="10"/>
    <w:link w:val="7"/>
    <w:qFormat/>
    <w:uiPriority w:val="10"/>
    <w:rPr>
      <w:rFonts w:ascii="黑体" w:hAnsi="黑体" w:eastAsia="黑体" w:cs="Times New Roman"/>
      <w:sz w:val="40"/>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2797-789C-49BA-9231-49608D907310}">
  <ds:schemaRefs/>
</ds:datastoreItem>
</file>

<file path=docProps/app.xml><?xml version="1.0" encoding="utf-8"?>
<Properties xmlns="http://schemas.openxmlformats.org/officeDocument/2006/extended-properties" xmlns:vt="http://schemas.openxmlformats.org/officeDocument/2006/docPropsVTypes">
  <Template>Normal</Template>
  <Pages>20</Pages>
  <Words>9379</Words>
  <Characters>9475</Characters>
  <Lines>69</Lines>
  <Paragraphs>19</Paragraphs>
  <TotalTime>2</TotalTime>
  <ScaleCrop>false</ScaleCrop>
  <LinksUpToDate>false</LinksUpToDate>
  <CharactersWithSpaces>9585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2022-04-11T02:53:00Z</dcterms:created>
  <dc:creator>liu</dc:creator>
  <cp:lastModifiedBy>WPS_1681549319</cp:lastModifiedBy>
  <cp:lastPrinted>2022-03-24T11:09:00Z</cp:lastPrinted>
  <dcterms:modified xsi:type="dcterms:W3CDTF">2023-05-09T11:35:25Z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E3819CAAD85C47CF9416E4DBAC586F0C_12</vt:lpwstr>
  </property>
</Properties>
</file>