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《关于进一步规范城镇生活垃圾处理费管理工作的通知（征求意见稿）》起草说明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库尔勒市城镇生活垃圾处理费征收、管理和使用工作，提高生活垃圾处理质量，推进生活垃圾分类管理，促进资源循环利用与生态环境保护，依据国家及自治区相关法律法规，结合本市实际，市税务局、市财政局、市住房和城乡建设局、市发展和改革委员会联合牵头起草了《关于进一步规范城镇生活垃圾处理费管理工作的通知（征求意见稿）》（以下简称《通知》）。现将起草情况说明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一、起草背景及依据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（一）起草背景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库尔勒市经济社会发展和城镇化进程加快，城镇生活垃圾产生量逐年递增，现有生活垃圾处理费管理规定已难以适配当前工作需求，存在征收流程不规范、部门职责分工不清晰、差异化征收机制不完善、空置闲置场所核减流程不明确等问题，影响征收效率和管理成效，制约无害化处理水平和垃圾分类推进。为落实《中华人民共和国固体废物污染环境防治法》明确的“产生者付费”原则，保障垃圾收集、运输、无害化处理等环节资金需求，理顺部门协同机制，解决突出问题，减轻财政负担，提升治理效能，亟需制定统一规范的管理通知，明确各环节要求，确保工作落地见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（二）起草依据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本《通知》严格遵循依法依规、结合实际、注重实效的原则，核心依据包括：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国家层面法律法规及规范性文件：《中华人民共和国固体废物污染环境防治法》《中华人民共和国价格法》《政府非税收入管理办法》，以及国家税务总局等五部门联合发布的《关于土地闲置费 城镇垃圾处理费划转有关征管事项的公告（2021年第12号）》，严格落实2021年7月1日起城镇垃圾处理费划转税务部门征收的部署，明确征管衔接、费源推送、催缴入库等核心事项。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自治区层面法律法规：《新疆维吾尔自治区城镇生活垃圾管理条例》（2024年7月26日自治区第十四届人大常委会第十二次会议通过），遵循“政府推动、市场运作、全民参与”原则，落实垃圾处理收费、分类管理等要求，明确本地执行标准的制定与调整方向；参照《新疆维吾尔自治区行政事业性收费目录清单（2025年1月更新）》，明确垃圾处理费作为行政事业性收费，全额缴入地方国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实践参考与本地实际：借鉴乌鲁木齐、石家庄等城市“便民高效”征收模式，结合库尔勒市行政区域范围、发展现状、垃圾产生特点、部门职责及处理成本核算情况，确保内容贴合实际、条款清晰、可操作性强；参考《城市生活垃圾管理办法》，强化资金使用监管和行业管理力度，兼顾上级政策落实与本市实际问题解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二、起草过程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牵头四部门全面梳理现行垃圾处理费管理规定，深入调研本市垃圾产生量、征收现状、费用使用情况及突出问题，重点走访供水、燃气、物业等代收单位了解操作难点，广泛收集机关企事业单位、个体经营户、居民等各类缴费主体诉求。随后，组织多轮部门研讨，细化核心条款，明确部门职责、征缴流程等关键内容，向各街道（乡镇）等相关部门、重点缴费单位及居民代表征求意见，吸纳合理建议并修改完善。同时，严格开展公平竞争审查，排查排除、限制市场竞争内容，确保政策公平公正。最后，结合各方反馈和审查结果，多轮修改完善，明确部门权责、征缴流程、核减程序等，形成《通知》征求意见稿并面向社会公开征求意见，接受社会监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三、核心工作目标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规范征收管理，明确征缴主体、方式、流程及空置闲置场所核减要求，解决职责不清、流程繁琐等问题，落实税务部门征管职责，实现费款应收尽收，推行“非接触式”缴费服务，拓展多样化缴费渠道，提升征收便民性和高效性。二是强化资金监管，严格落实“收支两条线”管理，明确资金用途和管理机制，确保资金全额上缴国库、专款专用，专项用于垃圾收集、运输和处置，严禁挪作他用，提升资金使用效益，保障垃圾处理工作有序开展。三是推动垃圾分类，落实自治区城镇生活垃圾管理条例要求，通过规范收费、落实减免政策，引导单位和个人履行分类责任，减少垃圾产生，助力垃圾分类提质增效，推动生活垃圾减量化、资源化、无害化发展。四是健全协同机制，明确各部门、街道（乡镇）及代收单位职责，建立联动、信息共享、协同监管机制，加强部门间费源信息、征收信息实时推送和比对，形成工作合力，确保征管工作平稳落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（一）明确适用范围与核心定义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库尔勒市行政区域内生活垃圾处理费的征收、管理和使用；参照《新疆维吾尔自治区城镇生活垃圾管理条例》，界定“生活垃圾”“生活垃圾处理费”定义，明确生活垃圾为日常生活及相关服务活动产生的固体废物，不含危险废物、医疗废物等，处理费覆盖垃圾收集、运输、无害化处置全流程，为收费工作开展奠定基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（二）确立征收原则与缴费主体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产生者付费”核心原则，配套政府推动、市场运作、全民参与原则，与自治区城镇生活垃圾管理条例保持一致；明确本市行政区域内所有产生生活垃圾的单位、个人及临时经营主体均为缴费主体，实现缴费范围全覆盖，落实“产生生活垃圾的单位、家庭和个人应当按规定缴纳垃圾处理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（三）明确收费性质与标准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垃圾处理费为行政事业性收费，纳入行政事业性收费管理，按“产生者付费”和便民高效原则征收，与自治区行政事业性收费目录清单要求一致；收费标准由市发改委结合本市垃圾处理成本、经济社会发展水平适时调整，按法定程序报批后公布执行，接受社会监督，体现分类计价、计量收费等差别化管理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（四）细化部门职责与协同机制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国家五部门公告要求，明确各部门职责分工，确保征管衔接顺畅：市税务局负责费款征收、催缴、入库，按属地原则开展工作，使用《非税收入通用申报表》办理申报缴纳，依法追缴欠缴费款；市住建局负责行业管理、费额确认、代收单位规范管理，及时向税务部门推送费源信息，做好征管资料交接；市发改委负责收费标准制定与调整，按程序报批公布；市财政局负责资金管理及代征手续费审核支付，严格执行退库规定，配合做好资金监管；其他相关部门按职责协同配合，推进工作落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（五）制定差异化征收方式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缴费对象特点，分类制定征收方式，兼顾便民与高效：城镇居民委托供水、燃气、物业等单位代收，借鉴“随水征收”等成熟模式提升便捷度；机关企事业单位及经营主体由市住建局核定费额后推送税务部门征收入库，确保费额准确、征收规范；空置闲置场所实行随时申报、动态核查、据实核减，保障缴费公平；非居民厨余垃圾处理费另行制定标准并报批，建立定额管理和超定额累进加价机制，促进源头减量；严格落实减免政策，做到应免尽免，保障特殊群体权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（六）规范资金管理与使用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收支两条线”管理，垃圾处理费全额上缴国库，纳入财政预算统筹管理，符合自治区行政事业性收费管理要求；资金专项用于垃圾收集、运输、处理设施建设运行维护、社会资本项目补助等，严禁挪作他用，衔接《城市生活垃圾管理办法》《中华人民共和国固体废物污染环境防治法》相关要求；资金退付按财政部门退库规定执行，因误缴、误收等需退库的，由缴费人直接向税务部门申请办理，确保资金合规高效使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（七）明确异议处理方式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明确缴费人对征收标准、费额核定、减免政策执行等有异议的，可依法申请行政复议或提起行政诉讼，充分保障缴费人合法权益，确保收费工作公平公正公开，提升政策公信力。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（八）其他配套规定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自发布之日起30日后施行，有效期2年，由牵头四部门负责解释；遇国家、自治区上级政策调整，从其规定，保障政策适用性和时效性。同时明确，划转税务部门征收以前欠缴的垃圾处理费，由税务部门负责征缴入库，做好征管衔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五、意见征求及后续安排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已面向相关职能部门、市场主体及社会公众公开征求意见，广泛吸纳合理建议。后续，牵头四部门将全面梳理汇总意见，优化完善条款，严格按法定程序推进报批工作，完善后正式公布施行。同时，做好政策解读、宣传培训和落地执行，通过多渠道普及政策知识，指导代收单位、缴费主体规范办理业务，加强部门协同监管，及时解决执行中的问题，确保《通知》发挥规范管理、提升垃圾处理质量、推进垃圾分类的作用，助力库尔勒市生态环境保护和城市高质量发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国家税务总局</w:t>
      </w:r>
      <w:r>
        <w:rPr>
          <w:rFonts w:hint="eastAsia" w:ascii="仿宋_GB2312" w:hAnsi="仿宋_GB2312" w:eastAsia="仿宋_GB2312" w:cs="仿宋_GB2312"/>
          <w:sz w:val="32"/>
          <w:szCs w:val="32"/>
        </w:rPr>
        <w:t>库尔勒市税务局     库尔勒市财政局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库尔勒市住房和城乡建设局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库尔勒市发展和改革委员会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42807"/>
    <w:rsid w:val="11B42807"/>
    <w:rsid w:val="1F221F3A"/>
    <w:rsid w:val="3F4041F8"/>
    <w:rsid w:val="5D651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2026-04-30T08:52:00Z</dcterms:created>
  <dc:creator>Administration</dc:creator>
  <cp:lastModifiedBy>Administration</cp:lastModifiedBy>
  <dcterms:modified xsi:type="dcterms:W3CDTF">2026-05-06T08:36:20Z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