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377E2">
      <w:pPr>
        <w:pStyle w:val="8"/>
        <w:spacing w:beforeAutospacing="0" w:afterAutospacing="0" w:line="560" w:lineRule="exact"/>
        <w:rPr>
          <w:rStyle w:val="11"/>
          <w:rFonts w:ascii="Times New Roman" w:hAnsi="Times New Roman" w:eastAsia="方正仿宋_GBK"/>
          <w:sz w:val="31"/>
          <w:szCs w:val="31"/>
          <w:highlight w:val="none"/>
        </w:rPr>
      </w:pPr>
      <w:r>
        <w:rPr>
          <w:rStyle w:val="11"/>
          <w:rFonts w:hint="eastAsia" w:ascii="Times New Roman" w:hAnsi="Times New Roman" w:eastAsia="方正仿宋_GBK"/>
          <w:sz w:val="31"/>
          <w:szCs w:val="31"/>
          <w:highlight w:val="none"/>
        </w:rPr>
        <w:t>附件1：</w:t>
      </w:r>
    </w:p>
    <w:p w14:paraId="0F0191C7">
      <w:pPr>
        <w:spacing w:line="560" w:lineRule="exact"/>
        <w:ind w:firstLine="800" w:firstLineChars="200"/>
        <w:contextualSpacing/>
        <w:jc w:val="center"/>
        <w:rPr>
          <w:rFonts w:ascii="方正小标宋_GBK" w:hAnsi="方正小标宋_GBK" w:eastAsia="方正小标宋_GBK" w:cs="方正小标宋_GBK"/>
          <w:color w:val="000000"/>
          <w:sz w:val="40"/>
          <w:szCs w:val="40"/>
          <w:highlight w:val="none"/>
        </w:rPr>
      </w:pPr>
      <w:r>
        <w:rPr>
          <w:rFonts w:hint="eastAsia" w:ascii="方正小标宋_GBK" w:hAnsi="方正小标宋_GBK" w:eastAsia="方正小标宋_GBK" w:cs="方正小标宋_GBK"/>
          <w:color w:val="000000"/>
          <w:sz w:val="40"/>
          <w:szCs w:val="40"/>
          <w:highlight w:val="none"/>
        </w:rPr>
        <w:t>2026年库尔勒市科技计划项目</w:t>
      </w:r>
    </w:p>
    <w:p w14:paraId="783C7C6A">
      <w:pPr>
        <w:spacing w:line="560" w:lineRule="exact"/>
        <w:ind w:firstLine="800" w:firstLineChars="200"/>
        <w:contextualSpacing/>
        <w:jc w:val="center"/>
        <w:rPr>
          <w:rFonts w:ascii="方正小标宋_GBK" w:hAnsi="方正小标宋_GBK" w:eastAsia="方正小标宋_GBK" w:cs="方正小标宋_GBK"/>
          <w:color w:val="000000"/>
          <w:sz w:val="40"/>
          <w:szCs w:val="40"/>
          <w:highlight w:val="none"/>
        </w:rPr>
      </w:pPr>
      <w:r>
        <w:rPr>
          <w:rFonts w:hint="eastAsia" w:ascii="方正小标宋_GBK" w:hAnsi="方正小标宋_GBK" w:eastAsia="方正小标宋_GBK" w:cs="方正小标宋_GBK"/>
          <w:color w:val="000000"/>
          <w:sz w:val="40"/>
          <w:szCs w:val="40"/>
          <w:highlight w:val="none"/>
        </w:rPr>
        <w:t>申报指南</w:t>
      </w:r>
    </w:p>
    <w:p w14:paraId="4C57C186">
      <w:pPr>
        <w:pStyle w:val="8"/>
        <w:spacing w:beforeAutospacing="0" w:afterAutospacing="0" w:line="560" w:lineRule="exact"/>
        <w:ind w:firstLine="620" w:firstLineChars="200"/>
        <w:rPr>
          <w:rFonts w:ascii="Times New Roman" w:hAnsi="Times New Roman" w:eastAsia="方正仿宋_GBK"/>
          <w:color w:val="000000"/>
          <w:sz w:val="31"/>
          <w:szCs w:val="31"/>
          <w:highlight w:val="none"/>
        </w:rPr>
      </w:pPr>
      <w:r>
        <w:rPr>
          <w:rFonts w:ascii="Times New Roman" w:hAnsi="Times New Roman" w:eastAsia="方正仿宋_GBK"/>
          <w:color w:val="000000"/>
          <w:sz w:val="31"/>
          <w:szCs w:val="31"/>
          <w:highlight w:val="none"/>
        </w:rPr>
        <w:t>2026年度库尔勒市科技计划项目申报工作，旨在全面贯彻落实自治区、自治州及库尔勒市科技创新大会精神，深入实施创新驱动发展战略、人才强市战略和科技兴市战略，聚焦库尔勒市优势特色产业发展与民生改善需求，强化企业创新主体地位，提升研发能力与科研投入水平，为库尔勒市经济社会高质量发展提供坚实的科技支撑。现将《2026年库尔勒市科技计划项目申报指南》发布如下</w:t>
      </w:r>
      <w:r>
        <w:rPr>
          <w:rFonts w:hint="eastAsia" w:ascii="Times New Roman" w:hAnsi="Times New Roman" w:eastAsia="方正仿宋_GBK"/>
          <w:color w:val="000000"/>
          <w:sz w:val="31"/>
          <w:szCs w:val="31"/>
          <w:highlight w:val="none"/>
        </w:rPr>
        <w:t>：</w:t>
      </w:r>
    </w:p>
    <w:p w14:paraId="5766DAE8">
      <w:pPr>
        <w:pStyle w:val="8"/>
        <w:spacing w:beforeAutospacing="0" w:afterAutospacing="0" w:line="560" w:lineRule="exact"/>
        <w:ind w:firstLine="620" w:firstLineChars="200"/>
        <w:rPr>
          <w:rStyle w:val="11"/>
          <w:rFonts w:ascii="方正黑体_GBK" w:hAnsi="方正黑体_GBK" w:eastAsia="方正黑体_GBK" w:cs="方正黑体_GBK"/>
          <w:b w:val="0"/>
          <w:bCs/>
          <w:sz w:val="31"/>
          <w:szCs w:val="31"/>
          <w:highlight w:val="none"/>
        </w:rPr>
      </w:pPr>
      <w:r>
        <w:rPr>
          <w:rStyle w:val="11"/>
          <w:rFonts w:hint="eastAsia" w:ascii="方正黑体_GBK" w:hAnsi="方正黑体_GBK" w:eastAsia="方正黑体_GBK" w:cs="方正黑体_GBK"/>
          <w:b w:val="0"/>
          <w:bCs/>
          <w:sz w:val="31"/>
          <w:szCs w:val="31"/>
          <w:highlight w:val="none"/>
        </w:rPr>
        <w:t>一、科学技术研究专项</w:t>
      </w:r>
    </w:p>
    <w:p w14:paraId="0C13B64B">
      <w:pPr>
        <w:pStyle w:val="8"/>
        <w:spacing w:beforeAutospacing="0" w:afterAutospacing="0" w:line="560" w:lineRule="exact"/>
        <w:ind w:firstLine="622" w:firstLineChars="200"/>
        <w:rPr>
          <w:rFonts w:ascii="Times New Roman" w:hAnsi="Times New Roman" w:eastAsia="方正仿宋_GBK"/>
          <w:sz w:val="31"/>
          <w:szCs w:val="31"/>
          <w:highlight w:val="none"/>
        </w:rPr>
      </w:pPr>
      <w:r>
        <w:rPr>
          <w:rStyle w:val="11"/>
          <w:rFonts w:ascii="Times New Roman" w:hAnsi="Times New Roman" w:eastAsia="方正仿宋_GBK"/>
          <w:sz w:val="31"/>
          <w:szCs w:val="31"/>
          <w:highlight w:val="none"/>
        </w:rPr>
        <w:t>（一）基础研究项目</w:t>
      </w:r>
    </w:p>
    <w:p w14:paraId="43F02D74">
      <w:pPr>
        <w:pStyle w:val="8"/>
        <w:spacing w:beforeAutospacing="0" w:afterAutospacing="0" w:line="560" w:lineRule="exact"/>
        <w:ind w:firstLine="620" w:firstLineChars="200"/>
        <w:rPr>
          <w:rFonts w:ascii="Times New Roman" w:hAnsi="Times New Roman" w:eastAsia="方正仿宋_GBK"/>
          <w:sz w:val="31"/>
          <w:szCs w:val="31"/>
          <w:highlight w:val="none"/>
        </w:rPr>
      </w:pPr>
      <w:r>
        <w:rPr>
          <w:rFonts w:ascii="Times New Roman" w:hAnsi="Times New Roman" w:eastAsia="方正仿宋_GBK"/>
          <w:sz w:val="31"/>
          <w:szCs w:val="31"/>
          <w:highlight w:val="none"/>
        </w:rPr>
        <w:t>支持科研人员在基础研究和应用基础研究范畴内，开展具有前瞻性、原创性的科学探索</w:t>
      </w:r>
      <w:r>
        <w:rPr>
          <w:rFonts w:hint="eastAsia" w:ascii="Times New Roman" w:hAnsi="Times New Roman" w:eastAsia="方正仿宋_GBK"/>
          <w:sz w:val="31"/>
          <w:szCs w:val="31"/>
          <w:highlight w:val="none"/>
        </w:rPr>
        <w:t>。一方面，聚焦</w:t>
      </w:r>
      <w:r>
        <w:rPr>
          <w:rFonts w:ascii="Times New Roman" w:hAnsi="Times New Roman" w:eastAsia="方正仿宋_GBK"/>
          <w:sz w:val="31"/>
          <w:szCs w:val="31"/>
          <w:highlight w:val="none"/>
        </w:rPr>
        <w:t>香梨、棉花等特色优势农产品，油气化工、新材料、纺织服装等重点产业，以及数据技术、公共安全、人口健康、食品药品安全、生态系统修复等领域的</w:t>
      </w:r>
      <w:r>
        <w:rPr>
          <w:rFonts w:hint="eastAsia" w:ascii="Times New Roman" w:hAnsi="Times New Roman" w:eastAsia="方正仿宋_GBK"/>
          <w:sz w:val="31"/>
          <w:szCs w:val="31"/>
          <w:highlight w:val="none"/>
        </w:rPr>
        <w:t>基础</w:t>
      </w:r>
      <w:r>
        <w:rPr>
          <w:rFonts w:ascii="Times New Roman" w:hAnsi="Times New Roman" w:eastAsia="方正仿宋_GBK"/>
          <w:sz w:val="31"/>
          <w:szCs w:val="31"/>
          <w:highlight w:val="none"/>
        </w:rPr>
        <w:t>科学问题</w:t>
      </w:r>
      <w:r>
        <w:rPr>
          <w:rFonts w:hint="eastAsia" w:ascii="Times New Roman" w:hAnsi="Times New Roman" w:eastAsia="方正仿宋_GBK"/>
          <w:sz w:val="31"/>
          <w:szCs w:val="31"/>
          <w:highlight w:val="none"/>
        </w:rPr>
        <w:t>，特别是</w:t>
      </w:r>
      <w:r>
        <w:rPr>
          <w:rFonts w:ascii="Times New Roman" w:hAnsi="Times New Roman" w:eastAsia="方正仿宋_GBK"/>
          <w:sz w:val="31"/>
          <w:szCs w:val="31"/>
          <w:highlight w:val="none"/>
        </w:rPr>
        <w:t>科技援疆及兵地、油地融合</w:t>
      </w:r>
      <w:r>
        <w:rPr>
          <w:rFonts w:hint="eastAsia" w:ascii="Times New Roman" w:hAnsi="Times New Roman" w:eastAsia="方正仿宋_GBK"/>
          <w:sz w:val="31"/>
          <w:szCs w:val="31"/>
          <w:highlight w:val="none"/>
        </w:rPr>
        <w:t>等重大</w:t>
      </w:r>
      <w:r>
        <w:rPr>
          <w:rFonts w:ascii="Times New Roman" w:hAnsi="Times New Roman" w:eastAsia="方正仿宋_GBK"/>
          <w:sz w:val="31"/>
          <w:szCs w:val="31"/>
          <w:highlight w:val="none"/>
        </w:rPr>
        <w:t>需求</w:t>
      </w:r>
      <w:r>
        <w:rPr>
          <w:rFonts w:hint="eastAsia" w:ascii="Times New Roman" w:hAnsi="Times New Roman" w:eastAsia="方正仿宋_GBK"/>
          <w:sz w:val="31"/>
          <w:szCs w:val="31"/>
          <w:highlight w:val="none"/>
        </w:rPr>
        <w:t>开展研究；另一方面，支</w:t>
      </w:r>
      <w:r>
        <w:rPr>
          <w:rFonts w:ascii="Times New Roman" w:hAnsi="Times New Roman" w:eastAsia="方正仿宋_GBK"/>
          <w:sz w:val="31"/>
          <w:szCs w:val="31"/>
          <w:highlight w:val="none"/>
        </w:rPr>
        <w:t>持在生命科学、地球科学、数理科学、化学科学、信息科学、工程与材料科学等自然科学及其交叉学科前沿进行</w:t>
      </w:r>
      <w:r>
        <w:rPr>
          <w:rFonts w:hint="eastAsia" w:ascii="Times New Roman" w:hAnsi="Times New Roman" w:eastAsia="方正仿宋_GBK"/>
          <w:sz w:val="31"/>
          <w:szCs w:val="31"/>
          <w:highlight w:val="none"/>
        </w:rPr>
        <w:t>基础研究、</w:t>
      </w:r>
      <w:r>
        <w:rPr>
          <w:rFonts w:ascii="Times New Roman" w:hAnsi="Times New Roman" w:eastAsia="方正仿宋_GBK"/>
          <w:sz w:val="31"/>
          <w:szCs w:val="31"/>
          <w:highlight w:val="none"/>
        </w:rPr>
        <w:t>应用基础研究</w:t>
      </w:r>
      <w:r>
        <w:rPr>
          <w:rFonts w:hint="eastAsia" w:ascii="Times New Roman" w:hAnsi="Times New Roman" w:eastAsia="方正仿宋_GBK"/>
          <w:sz w:val="31"/>
          <w:szCs w:val="31"/>
          <w:highlight w:val="none"/>
        </w:rPr>
        <w:t>。</w:t>
      </w:r>
    </w:p>
    <w:p w14:paraId="58622C3F">
      <w:pPr>
        <w:pStyle w:val="8"/>
        <w:spacing w:beforeAutospacing="0" w:afterAutospacing="0" w:line="560" w:lineRule="exact"/>
        <w:ind w:firstLine="622" w:firstLineChars="200"/>
        <w:rPr>
          <w:rFonts w:ascii="Times New Roman" w:hAnsi="Times New Roman" w:eastAsia="方正仿宋_GBK"/>
          <w:sz w:val="31"/>
          <w:szCs w:val="31"/>
          <w:highlight w:val="none"/>
        </w:rPr>
      </w:pPr>
      <w:r>
        <w:rPr>
          <w:rStyle w:val="11"/>
          <w:rFonts w:ascii="Times New Roman" w:hAnsi="Times New Roman" w:eastAsia="方正仿宋_GBK"/>
          <w:sz w:val="31"/>
          <w:szCs w:val="31"/>
          <w:highlight w:val="none"/>
        </w:rPr>
        <w:t>（二）关键技术攻关项目</w:t>
      </w:r>
    </w:p>
    <w:p w14:paraId="4457DBF1">
      <w:pPr>
        <w:pStyle w:val="8"/>
        <w:spacing w:beforeAutospacing="0" w:afterAutospacing="0" w:line="560" w:lineRule="exact"/>
        <w:ind w:firstLine="622" w:firstLineChars="200"/>
        <w:rPr>
          <w:rFonts w:ascii="Times New Roman" w:hAnsi="Times New Roman" w:eastAsia="方正仿宋_GBK"/>
          <w:sz w:val="31"/>
          <w:szCs w:val="31"/>
          <w:highlight w:val="none"/>
        </w:rPr>
      </w:pPr>
      <w:r>
        <w:rPr>
          <w:rStyle w:val="11"/>
          <w:rFonts w:ascii="Times New Roman" w:hAnsi="Times New Roman" w:eastAsia="方正仿宋_GBK"/>
          <w:sz w:val="31"/>
          <w:szCs w:val="31"/>
          <w:highlight w:val="none"/>
        </w:rPr>
        <w:t>1.优势特色产业重点攻关：</w:t>
      </w:r>
    </w:p>
    <w:p w14:paraId="71C89B9C">
      <w:pPr>
        <w:pStyle w:val="8"/>
        <w:spacing w:beforeAutospacing="0" w:afterAutospacing="0" w:line="560" w:lineRule="exact"/>
        <w:ind w:firstLine="622" w:firstLineChars="200"/>
        <w:jc w:val="both"/>
        <w:rPr>
          <w:rFonts w:ascii="Times New Roman" w:hAnsi="Times New Roman" w:eastAsia="方正仿宋_GBK"/>
          <w:sz w:val="31"/>
          <w:szCs w:val="31"/>
          <w:highlight w:val="none"/>
        </w:rPr>
      </w:pPr>
      <w:r>
        <w:rPr>
          <w:rStyle w:val="11"/>
          <w:rFonts w:ascii="Times New Roman" w:hAnsi="Times New Roman" w:eastAsia="方正仿宋_GBK"/>
          <w:sz w:val="31"/>
          <w:szCs w:val="31"/>
          <w:highlight w:val="none"/>
        </w:rPr>
        <w:t>（1）油气生产加工产业集群</w:t>
      </w:r>
      <w:r>
        <w:rPr>
          <w:rStyle w:val="11"/>
          <w:rFonts w:hint="eastAsia" w:ascii="Times New Roman" w:hAnsi="Times New Roman" w:eastAsia="方正仿宋_GBK"/>
          <w:sz w:val="31"/>
          <w:szCs w:val="31"/>
          <w:highlight w:val="none"/>
        </w:rPr>
        <w:t>：</w:t>
      </w:r>
      <w:r>
        <w:rPr>
          <w:rFonts w:ascii="Times New Roman" w:hAnsi="Times New Roman" w:eastAsia="方正仿宋_GBK"/>
          <w:sz w:val="31"/>
          <w:szCs w:val="31"/>
          <w:highlight w:val="none"/>
        </w:rPr>
        <w:t>深层超深层油气勘探开发</w:t>
      </w:r>
      <w:r>
        <w:rPr>
          <w:rFonts w:hint="eastAsia" w:ascii="Times New Roman" w:hAnsi="Times New Roman" w:eastAsia="方正仿宋_GBK"/>
          <w:sz w:val="31"/>
          <w:szCs w:val="31"/>
          <w:highlight w:val="none"/>
        </w:rPr>
        <w:t>和增储上产</w:t>
      </w:r>
      <w:r>
        <w:rPr>
          <w:rFonts w:ascii="Times New Roman" w:hAnsi="Times New Roman" w:eastAsia="方正仿宋_GBK"/>
          <w:sz w:val="31"/>
          <w:szCs w:val="31"/>
          <w:highlight w:val="none"/>
        </w:rPr>
        <w:t>技术与装备；煤炭清洁高效转化与煤基高端化学品（</w:t>
      </w:r>
      <w:r>
        <w:rPr>
          <w:rFonts w:hint="eastAsia" w:ascii="Times New Roman" w:hAnsi="Times New Roman" w:eastAsia="方正仿宋_GBK"/>
          <w:sz w:val="31"/>
          <w:szCs w:val="31"/>
          <w:highlight w:val="none"/>
        </w:rPr>
        <w:t>如</w:t>
      </w:r>
      <w:r>
        <w:rPr>
          <w:rFonts w:ascii="Times New Roman" w:hAnsi="Times New Roman" w:eastAsia="方正仿宋_GBK"/>
          <w:sz w:val="31"/>
          <w:szCs w:val="31"/>
          <w:highlight w:val="none"/>
        </w:rPr>
        <w:t>烯烃、芳烃、BDO等）</w:t>
      </w:r>
      <w:r>
        <w:rPr>
          <w:rFonts w:hint="eastAsia" w:ascii="Times New Roman" w:hAnsi="Times New Roman" w:eastAsia="方正仿宋_GBK"/>
          <w:sz w:val="31"/>
          <w:szCs w:val="31"/>
          <w:highlight w:val="none"/>
        </w:rPr>
        <w:t>生产</w:t>
      </w:r>
      <w:r>
        <w:rPr>
          <w:rFonts w:ascii="Times New Roman" w:hAnsi="Times New Roman" w:eastAsia="方正仿宋_GBK"/>
          <w:sz w:val="31"/>
          <w:szCs w:val="31"/>
          <w:highlight w:val="none"/>
        </w:rPr>
        <w:t>技术；高端精细化工与生物可降解材料</w:t>
      </w:r>
      <w:r>
        <w:rPr>
          <w:rFonts w:hint="eastAsia" w:ascii="Times New Roman" w:hAnsi="Times New Roman" w:eastAsia="方正仿宋_GBK"/>
          <w:sz w:val="31"/>
          <w:szCs w:val="31"/>
          <w:highlight w:val="none"/>
        </w:rPr>
        <w:t>；高盐废水零排放（ZLD）末端产物资源化技术；</w:t>
      </w:r>
      <w:r>
        <w:rPr>
          <w:rFonts w:ascii="Times New Roman" w:hAnsi="Times New Roman" w:eastAsia="方正仿宋_GBK"/>
          <w:sz w:val="31"/>
          <w:szCs w:val="31"/>
          <w:highlight w:val="none"/>
        </w:rPr>
        <w:t>石油炼化工艺绿色低碳化改造技术；油田废弃物（岩屑、废弃钻井液等）减量化、无害化处理与资源化利用技术</w:t>
      </w:r>
      <w:r>
        <w:rPr>
          <w:rFonts w:hint="eastAsia" w:ascii="Times New Roman" w:hAnsi="Times New Roman" w:eastAsia="方正仿宋_GBK"/>
          <w:sz w:val="31"/>
          <w:szCs w:val="31"/>
          <w:highlight w:val="none"/>
        </w:rPr>
        <w:t>等</w:t>
      </w:r>
      <w:r>
        <w:rPr>
          <w:rFonts w:ascii="Times New Roman" w:hAnsi="Times New Roman" w:eastAsia="方正仿宋_GBK"/>
          <w:sz w:val="31"/>
          <w:szCs w:val="31"/>
          <w:highlight w:val="none"/>
        </w:rPr>
        <w:t>。</w:t>
      </w:r>
    </w:p>
    <w:p w14:paraId="0B55D51D">
      <w:pPr>
        <w:pStyle w:val="8"/>
        <w:spacing w:beforeAutospacing="0" w:afterAutospacing="0" w:line="560" w:lineRule="exact"/>
        <w:ind w:firstLine="622" w:firstLineChars="200"/>
        <w:rPr>
          <w:rFonts w:ascii="Times New Roman" w:hAnsi="Times New Roman" w:eastAsia="方正仿宋_GBK"/>
          <w:sz w:val="31"/>
          <w:szCs w:val="31"/>
          <w:highlight w:val="none"/>
        </w:rPr>
      </w:pPr>
      <w:r>
        <w:rPr>
          <w:rStyle w:val="11"/>
          <w:rFonts w:ascii="Times New Roman" w:hAnsi="Times New Roman" w:eastAsia="方正仿宋_GBK"/>
          <w:sz w:val="31"/>
          <w:szCs w:val="31"/>
          <w:highlight w:val="none"/>
        </w:rPr>
        <w:t>（2）绿色矿业与新材料产业集群</w:t>
      </w:r>
      <w:r>
        <w:rPr>
          <w:rStyle w:val="11"/>
          <w:rFonts w:hint="eastAsia" w:ascii="Times New Roman" w:hAnsi="Times New Roman" w:eastAsia="方正仿宋_GBK"/>
          <w:sz w:val="31"/>
          <w:szCs w:val="31"/>
          <w:highlight w:val="none"/>
        </w:rPr>
        <w:t>：</w:t>
      </w:r>
      <w:r>
        <w:rPr>
          <w:rFonts w:ascii="Times New Roman" w:hAnsi="Times New Roman" w:eastAsia="方正仿宋_GBK"/>
          <w:sz w:val="31"/>
          <w:szCs w:val="31"/>
          <w:highlight w:val="none"/>
        </w:rPr>
        <w:t>战略性及优势矿产绿色高效选冶与综合利用技术；矿山</w:t>
      </w:r>
      <w:r>
        <w:rPr>
          <w:rFonts w:hint="eastAsia" w:ascii="Times New Roman" w:hAnsi="Times New Roman" w:eastAsia="方正仿宋_GBK"/>
          <w:sz w:val="31"/>
          <w:szCs w:val="31"/>
          <w:highlight w:val="none"/>
        </w:rPr>
        <w:t>绿色化、</w:t>
      </w:r>
      <w:r>
        <w:rPr>
          <w:rFonts w:ascii="Times New Roman" w:hAnsi="Times New Roman" w:eastAsia="方正仿宋_GBK"/>
          <w:sz w:val="31"/>
          <w:szCs w:val="31"/>
          <w:highlight w:val="none"/>
        </w:rPr>
        <w:t>智能化开采技术与装备；矿山生态修复协同技术；高性能新材料（碳基、</w:t>
      </w:r>
      <w:r>
        <w:rPr>
          <w:rFonts w:hint="eastAsia" w:ascii="Times New Roman" w:hAnsi="Times New Roman" w:eastAsia="方正仿宋_GBK"/>
          <w:sz w:val="31"/>
          <w:szCs w:val="31"/>
          <w:highlight w:val="none"/>
        </w:rPr>
        <w:t>锂基、硅基</w:t>
      </w:r>
      <w:r>
        <w:rPr>
          <w:rFonts w:ascii="Times New Roman" w:hAnsi="Times New Roman" w:eastAsia="方正仿宋_GBK"/>
          <w:sz w:val="31"/>
          <w:szCs w:val="31"/>
          <w:highlight w:val="none"/>
        </w:rPr>
        <w:t>等）制备技术；氢能制储输用技术</w:t>
      </w:r>
      <w:r>
        <w:rPr>
          <w:rFonts w:hint="eastAsia" w:ascii="Times New Roman" w:hAnsi="Times New Roman" w:eastAsia="方正仿宋_GBK"/>
          <w:sz w:val="31"/>
          <w:szCs w:val="31"/>
          <w:highlight w:val="none"/>
        </w:rPr>
        <w:t>；工业固废/副产高值化利用技术等</w:t>
      </w:r>
      <w:r>
        <w:rPr>
          <w:rFonts w:ascii="Times New Roman" w:hAnsi="Times New Roman" w:eastAsia="方正仿宋_GBK"/>
          <w:sz w:val="31"/>
          <w:szCs w:val="31"/>
          <w:highlight w:val="none"/>
        </w:rPr>
        <w:t>。</w:t>
      </w:r>
    </w:p>
    <w:p w14:paraId="7FF35EF2">
      <w:pPr>
        <w:pStyle w:val="8"/>
        <w:spacing w:beforeAutospacing="0" w:afterAutospacing="0" w:line="560" w:lineRule="exact"/>
        <w:ind w:firstLine="622" w:firstLineChars="200"/>
        <w:jc w:val="both"/>
        <w:rPr>
          <w:rFonts w:ascii="Times New Roman" w:hAnsi="Times New Roman" w:eastAsia="方正仿宋_GBK"/>
          <w:sz w:val="31"/>
          <w:szCs w:val="31"/>
          <w:highlight w:val="none"/>
        </w:rPr>
      </w:pPr>
      <w:r>
        <w:rPr>
          <w:rStyle w:val="11"/>
          <w:rFonts w:ascii="Times New Roman" w:hAnsi="Times New Roman" w:eastAsia="方正仿宋_GBK"/>
          <w:sz w:val="31"/>
          <w:szCs w:val="31"/>
          <w:highlight w:val="none"/>
        </w:rPr>
        <w:t>（3）棉花和纺织服装产业集群</w:t>
      </w:r>
      <w:r>
        <w:rPr>
          <w:rStyle w:val="11"/>
          <w:rFonts w:hint="eastAsia" w:ascii="Times New Roman" w:hAnsi="Times New Roman" w:eastAsia="方正仿宋_GBK"/>
          <w:sz w:val="31"/>
          <w:szCs w:val="31"/>
          <w:highlight w:val="none"/>
        </w:rPr>
        <w:t>：</w:t>
      </w:r>
      <w:r>
        <w:rPr>
          <w:rFonts w:ascii="Times New Roman" w:hAnsi="Times New Roman" w:eastAsia="方正仿宋_GBK"/>
          <w:sz w:val="31"/>
          <w:szCs w:val="31"/>
          <w:highlight w:val="none"/>
        </w:rPr>
        <w:t>适宜机采的优质长绒棉新品种培育及智慧农场技术；纺纱织造智能化、绿色化关键技术及装备；</w:t>
      </w:r>
      <w:r>
        <w:rPr>
          <w:rFonts w:hint="eastAsia" w:ascii="Times New Roman" w:hAnsi="Times New Roman" w:eastAsia="方正仿宋_GBK"/>
          <w:spacing w:val="-6"/>
          <w:sz w:val="31"/>
          <w:szCs w:val="31"/>
          <w:highlight w:val="none"/>
        </w:rPr>
        <w:t>油气制与煤制乙二醇混用原料柔性应用技术、差别化纤维设计与功能化制备技术；</w:t>
      </w:r>
      <w:r>
        <w:rPr>
          <w:rFonts w:ascii="Times New Roman" w:hAnsi="Times New Roman" w:eastAsia="方正仿宋_GBK"/>
          <w:sz w:val="31"/>
          <w:szCs w:val="31"/>
          <w:highlight w:val="none"/>
        </w:rPr>
        <w:t>功能性面料、绿色印染及纺织资源循环利用技术</w:t>
      </w:r>
      <w:r>
        <w:rPr>
          <w:rFonts w:hint="eastAsia" w:ascii="Times New Roman" w:hAnsi="Times New Roman" w:eastAsia="方正仿宋_GBK"/>
          <w:sz w:val="31"/>
          <w:szCs w:val="31"/>
          <w:highlight w:val="none"/>
        </w:rPr>
        <w:t>；原料本地化与高值化技术；全产业链数字化与协同技术等</w:t>
      </w:r>
      <w:r>
        <w:rPr>
          <w:rFonts w:ascii="Times New Roman" w:hAnsi="Times New Roman" w:eastAsia="方正仿宋_GBK"/>
          <w:sz w:val="31"/>
          <w:szCs w:val="31"/>
          <w:highlight w:val="none"/>
        </w:rPr>
        <w:t>。</w:t>
      </w:r>
    </w:p>
    <w:p w14:paraId="101334FE">
      <w:pPr>
        <w:pStyle w:val="8"/>
        <w:spacing w:beforeAutospacing="0" w:afterAutospacing="0" w:line="560" w:lineRule="exact"/>
        <w:ind w:firstLine="622" w:firstLineChars="200"/>
        <w:rPr>
          <w:rFonts w:ascii="Times New Roman" w:hAnsi="Times New Roman" w:eastAsia="方正仿宋_GBK"/>
          <w:sz w:val="31"/>
          <w:szCs w:val="31"/>
          <w:highlight w:val="none"/>
        </w:rPr>
      </w:pPr>
      <w:r>
        <w:rPr>
          <w:rStyle w:val="11"/>
          <w:rFonts w:ascii="Times New Roman" w:hAnsi="Times New Roman" w:eastAsia="方正仿宋_GBK"/>
          <w:sz w:val="31"/>
          <w:szCs w:val="31"/>
          <w:highlight w:val="none"/>
        </w:rPr>
        <w:t>（4）新能源与新型电力系统产业集群</w:t>
      </w:r>
      <w:r>
        <w:rPr>
          <w:rStyle w:val="11"/>
          <w:rFonts w:hint="eastAsia" w:ascii="Times New Roman" w:hAnsi="Times New Roman" w:eastAsia="方正仿宋_GBK"/>
          <w:sz w:val="31"/>
          <w:szCs w:val="31"/>
          <w:highlight w:val="none"/>
        </w:rPr>
        <w:t>：</w:t>
      </w:r>
      <w:r>
        <w:rPr>
          <w:rFonts w:ascii="Times New Roman" w:hAnsi="Times New Roman" w:eastAsia="方正仿宋_GBK"/>
          <w:sz w:val="31"/>
          <w:szCs w:val="31"/>
          <w:highlight w:val="none"/>
        </w:rPr>
        <w:t>新能源高效开发利用与并网技术；新型电力系统稳定运行与智能化技术；源网荷储多能互补技术</w:t>
      </w:r>
      <w:r>
        <w:rPr>
          <w:rFonts w:hint="eastAsia" w:ascii="Times New Roman" w:hAnsi="Times New Roman" w:eastAsia="方正仿宋_GBK"/>
          <w:sz w:val="31"/>
          <w:szCs w:val="31"/>
          <w:highlight w:val="none"/>
        </w:rPr>
        <w:t>；新能源与生态治理协同技术等</w:t>
      </w:r>
      <w:r>
        <w:rPr>
          <w:rFonts w:ascii="Times New Roman" w:hAnsi="Times New Roman" w:eastAsia="方正仿宋_GBK"/>
          <w:sz w:val="31"/>
          <w:szCs w:val="31"/>
          <w:highlight w:val="none"/>
        </w:rPr>
        <w:t>。</w:t>
      </w:r>
    </w:p>
    <w:p w14:paraId="63EE8E85">
      <w:pPr>
        <w:pStyle w:val="8"/>
        <w:spacing w:beforeAutospacing="0" w:afterAutospacing="0" w:line="560" w:lineRule="exact"/>
        <w:ind w:firstLine="622" w:firstLineChars="200"/>
        <w:rPr>
          <w:rFonts w:ascii="Times New Roman" w:hAnsi="Times New Roman" w:eastAsia="方正仿宋_GBK"/>
          <w:sz w:val="31"/>
          <w:szCs w:val="31"/>
          <w:highlight w:val="none"/>
        </w:rPr>
      </w:pPr>
      <w:r>
        <w:rPr>
          <w:rStyle w:val="11"/>
          <w:rFonts w:ascii="Times New Roman" w:hAnsi="Times New Roman" w:eastAsia="方正仿宋_GBK"/>
          <w:sz w:val="31"/>
          <w:szCs w:val="31"/>
          <w:highlight w:val="none"/>
        </w:rPr>
        <w:t>（5）特色农产品精深加工产业集群：</w:t>
      </w:r>
      <w:r>
        <w:rPr>
          <w:rFonts w:ascii="Times New Roman" w:hAnsi="Times New Roman" w:eastAsia="方正仿宋_GBK"/>
          <w:sz w:val="31"/>
          <w:szCs w:val="31"/>
          <w:highlight w:val="none"/>
        </w:rPr>
        <w:t>香梨功能性成分（多糖、黄酮等）提取、NFC果汁与发酵产品开发；棉籽蛋白、棉酚、棉籽糖联产及棉秆膨化发酵饲料技术；畜禽副产物（骨、血、内脏）高值化利用及高端乳肉制品（如特色发酵乳制品、调理肉制品）</w:t>
      </w:r>
      <w:r>
        <w:rPr>
          <w:rFonts w:hint="eastAsia" w:ascii="Times New Roman" w:hAnsi="Times New Roman" w:eastAsia="方正仿宋_GBK"/>
          <w:sz w:val="31"/>
          <w:szCs w:val="31"/>
          <w:highlight w:val="none"/>
        </w:rPr>
        <w:t>等</w:t>
      </w:r>
      <w:r>
        <w:rPr>
          <w:rFonts w:ascii="Times New Roman" w:hAnsi="Times New Roman" w:eastAsia="方正仿宋_GBK"/>
          <w:sz w:val="31"/>
          <w:szCs w:val="31"/>
          <w:highlight w:val="none"/>
        </w:rPr>
        <w:t>精深加工与高值化利用</w:t>
      </w:r>
      <w:r>
        <w:rPr>
          <w:rFonts w:hint="eastAsia" w:ascii="Times New Roman" w:hAnsi="Times New Roman" w:eastAsia="方正仿宋_GBK"/>
          <w:sz w:val="31"/>
          <w:szCs w:val="31"/>
          <w:highlight w:val="none"/>
        </w:rPr>
        <w:t>技术</w:t>
      </w:r>
      <w:r>
        <w:rPr>
          <w:rFonts w:ascii="Times New Roman" w:hAnsi="Times New Roman" w:eastAsia="方正仿宋_GBK"/>
          <w:sz w:val="31"/>
          <w:szCs w:val="31"/>
          <w:highlight w:val="none"/>
        </w:rPr>
        <w:t>。</w:t>
      </w:r>
    </w:p>
    <w:p w14:paraId="0D30088E">
      <w:pPr>
        <w:pStyle w:val="8"/>
        <w:spacing w:beforeAutospacing="0" w:afterAutospacing="0" w:line="560" w:lineRule="exact"/>
        <w:ind w:firstLine="622" w:firstLineChars="200"/>
        <w:jc w:val="both"/>
        <w:rPr>
          <w:rFonts w:ascii="Times New Roman" w:hAnsi="Times New Roman" w:eastAsia="方正仿宋_GBK"/>
          <w:sz w:val="31"/>
          <w:szCs w:val="31"/>
          <w:highlight w:val="none"/>
        </w:rPr>
      </w:pPr>
      <w:r>
        <w:rPr>
          <w:rStyle w:val="11"/>
          <w:rFonts w:ascii="Times New Roman" w:hAnsi="Times New Roman" w:eastAsia="方正仿宋_GBK"/>
          <w:sz w:val="31"/>
          <w:szCs w:val="31"/>
          <w:highlight w:val="none"/>
        </w:rPr>
        <w:t>（6）战略性新兴产业：</w:t>
      </w:r>
      <w:r>
        <w:rPr>
          <w:rFonts w:ascii="Times New Roman" w:hAnsi="Times New Roman" w:eastAsia="方正仿宋_GBK"/>
          <w:sz w:val="31"/>
          <w:szCs w:val="31"/>
          <w:highlight w:val="none"/>
        </w:rPr>
        <w:t>“人工智能+”应用技术；低空经济（如</w:t>
      </w:r>
      <w:r>
        <w:rPr>
          <w:rFonts w:hint="eastAsia" w:ascii="Times New Roman" w:hAnsi="Times New Roman" w:eastAsia="方正仿宋_GBK"/>
          <w:sz w:val="31"/>
          <w:szCs w:val="31"/>
          <w:highlight w:val="none"/>
        </w:rPr>
        <w:t>“</w:t>
      </w:r>
      <w:r>
        <w:rPr>
          <w:rFonts w:ascii="Times New Roman" w:hAnsi="Times New Roman" w:eastAsia="方正仿宋_GBK"/>
          <w:sz w:val="31"/>
          <w:szCs w:val="31"/>
          <w:highlight w:val="none"/>
        </w:rPr>
        <w:t>低空+物流</w:t>
      </w:r>
      <w:r>
        <w:rPr>
          <w:rFonts w:hint="eastAsia" w:ascii="Times New Roman" w:hAnsi="Times New Roman" w:eastAsia="方正仿宋_GBK"/>
          <w:sz w:val="31"/>
          <w:szCs w:val="31"/>
          <w:highlight w:val="none"/>
        </w:rPr>
        <w:t>”</w:t>
      </w:r>
      <w:r>
        <w:rPr>
          <w:rFonts w:ascii="Times New Roman" w:hAnsi="Times New Roman" w:eastAsia="方正仿宋_GBK"/>
          <w:sz w:val="31"/>
          <w:szCs w:val="31"/>
          <w:highlight w:val="none"/>
        </w:rPr>
        <w:t>、</w:t>
      </w:r>
      <w:r>
        <w:rPr>
          <w:rFonts w:hint="eastAsia" w:ascii="Times New Roman" w:hAnsi="Times New Roman" w:eastAsia="方正仿宋_GBK"/>
          <w:sz w:val="31"/>
          <w:szCs w:val="31"/>
          <w:highlight w:val="none"/>
        </w:rPr>
        <w:t>“</w:t>
      </w:r>
      <w:r>
        <w:rPr>
          <w:rFonts w:ascii="Times New Roman" w:hAnsi="Times New Roman" w:eastAsia="方正仿宋_GBK"/>
          <w:sz w:val="31"/>
          <w:szCs w:val="31"/>
          <w:highlight w:val="none"/>
        </w:rPr>
        <w:t>低空+巡检</w:t>
      </w:r>
      <w:r>
        <w:rPr>
          <w:rFonts w:hint="eastAsia" w:ascii="Times New Roman" w:hAnsi="Times New Roman" w:eastAsia="方正仿宋_GBK"/>
          <w:sz w:val="31"/>
          <w:szCs w:val="31"/>
          <w:highlight w:val="none"/>
        </w:rPr>
        <w:t>”</w:t>
      </w:r>
      <w:r>
        <w:rPr>
          <w:rFonts w:ascii="Times New Roman" w:hAnsi="Times New Roman" w:eastAsia="方正仿宋_GBK"/>
          <w:sz w:val="31"/>
          <w:szCs w:val="31"/>
          <w:highlight w:val="none"/>
        </w:rPr>
        <w:t>等应用场景）关键技术；</w:t>
      </w:r>
      <w:r>
        <w:rPr>
          <w:rFonts w:hint="eastAsia" w:ascii="Times New Roman" w:hAnsi="Times New Roman" w:eastAsia="方正仿宋_GBK"/>
          <w:sz w:val="31"/>
          <w:szCs w:val="31"/>
          <w:highlight w:val="none"/>
        </w:rPr>
        <w:t>新一代</w:t>
      </w:r>
      <w:r>
        <w:rPr>
          <w:rFonts w:ascii="Times New Roman" w:hAnsi="Times New Roman" w:eastAsia="方正仿宋_GBK"/>
          <w:sz w:val="31"/>
          <w:szCs w:val="31"/>
          <w:highlight w:val="none"/>
        </w:rPr>
        <w:t>光伏储能、绿色算力装备制造技术；数字化智能建造（BIM/CIM、物联网、AI等集成应用）技术</w:t>
      </w:r>
      <w:r>
        <w:rPr>
          <w:rFonts w:hint="eastAsia" w:ascii="Times New Roman" w:hAnsi="Times New Roman" w:eastAsia="方正仿宋_GBK"/>
          <w:sz w:val="31"/>
          <w:szCs w:val="31"/>
          <w:highlight w:val="none"/>
        </w:rPr>
        <w:t>；高端智能制造装备与工业软件等</w:t>
      </w:r>
      <w:r>
        <w:rPr>
          <w:rFonts w:ascii="Times New Roman" w:hAnsi="Times New Roman" w:eastAsia="方正仿宋_GBK"/>
          <w:sz w:val="31"/>
          <w:szCs w:val="31"/>
          <w:highlight w:val="none"/>
        </w:rPr>
        <w:t>。</w:t>
      </w:r>
    </w:p>
    <w:p w14:paraId="0A8AE5DF">
      <w:pPr>
        <w:pStyle w:val="8"/>
        <w:spacing w:beforeAutospacing="0" w:afterAutospacing="0" w:line="560" w:lineRule="exact"/>
        <w:ind w:firstLine="622" w:firstLineChars="200"/>
        <w:jc w:val="both"/>
        <w:rPr>
          <w:rFonts w:ascii="Times New Roman" w:hAnsi="Times New Roman" w:eastAsia="方正仿宋_GBK"/>
          <w:sz w:val="31"/>
          <w:szCs w:val="31"/>
          <w:highlight w:val="none"/>
        </w:rPr>
      </w:pPr>
      <w:r>
        <w:rPr>
          <w:rStyle w:val="11"/>
          <w:rFonts w:hint="eastAsia" w:ascii="Times New Roman" w:hAnsi="Times New Roman" w:eastAsia="方正仿宋_GBK"/>
          <w:sz w:val="31"/>
          <w:szCs w:val="31"/>
          <w:highlight w:val="none"/>
        </w:rPr>
        <w:t>（7）未来产</w:t>
      </w:r>
      <w:r>
        <w:rPr>
          <w:rFonts w:hint="eastAsia" w:ascii="Times New Roman" w:hAnsi="Times New Roman" w:eastAsia="方正仿宋_GBK"/>
          <w:b/>
          <w:bCs/>
          <w:sz w:val="31"/>
          <w:szCs w:val="31"/>
          <w:highlight w:val="none"/>
        </w:rPr>
        <w:t>业：</w:t>
      </w:r>
      <w:r>
        <w:rPr>
          <w:rFonts w:hint="eastAsia" w:ascii="Times New Roman" w:hAnsi="Times New Roman" w:eastAsia="方正仿宋_GBK"/>
          <w:sz w:val="31"/>
          <w:szCs w:val="31"/>
          <w:highlight w:val="none"/>
        </w:rPr>
        <w:t>聚焦量子信息、生物制造、氢能与核聚变能、脑机接口、具身智能、第六代移动通信（6G）、零碳煤基能源等前沿领域开展技术攻关。</w:t>
      </w:r>
    </w:p>
    <w:p w14:paraId="3ADBBF68">
      <w:pPr>
        <w:pStyle w:val="8"/>
        <w:spacing w:beforeAutospacing="0" w:afterAutospacing="0" w:line="560" w:lineRule="exact"/>
        <w:ind w:firstLine="622" w:firstLineChars="200"/>
        <w:rPr>
          <w:rFonts w:ascii="Times New Roman" w:hAnsi="Times New Roman" w:eastAsia="方正仿宋_GBK"/>
          <w:sz w:val="31"/>
          <w:szCs w:val="31"/>
          <w:highlight w:val="none"/>
        </w:rPr>
      </w:pPr>
      <w:r>
        <w:rPr>
          <w:rStyle w:val="11"/>
          <w:rFonts w:ascii="Times New Roman" w:hAnsi="Times New Roman" w:eastAsia="方正仿宋_GBK"/>
          <w:sz w:val="31"/>
          <w:szCs w:val="31"/>
          <w:highlight w:val="none"/>
        </w:rPr>
        <w:t>2.行业与社会发展技术攻关：</w:t>
      </w:r>
    </w:p>
    <w:p w14:paraId="001304AC">
      <w:pPr>
        <w:pStyle w:val="8"/>
        <w:spacing w:beforeAutospacing="0" w:afterAutospacing="0" w:line="560" w:lineRule="exact"/>
        <w:ind w:firstLine="622" w:firstLineChars="200"/>
        <w:jc w:val="both"/>
        <w:rPr>
          <w:rStyle w:val="11"/>
          <w:rFonts w:ascii="Times New Roman" w:hAnsi="Times New Roman" w:eastAsia="方正仿宋_GBK"/>
          <w:b w:val="0"/>
          <w:bCs/>
          <w:sz w:val="31"/>
          <w:szCs w:val="31"/>
          <w:highlight w:val="none"/>
        </w:rPr>
      </w:pPr>
      <w:r>
        <w:rPr>
          <w:rStyle w:val="11"/>
          <w:rFonts w:ascii="Times New Roman" w:hAnsi="Times New Roman" w:eastAsia="方正仿宋_GBK"/>
          <w:sz w:val="31"/>
          <w:szCs w:val="31"/>
          <w:highlight w:val="none"/>
        </w:rPr>
        <w:t>（</w:t>
      </w:r>
      <w:r>
        <w:rPr>
          <w:rStyle w:val="11"/>
          <w:rFonts w:hint="eastAsia" w:ascii="Times New Roman" w:hAnsi="Times New Roman" w:eastAsia="方正仿宋_GBK"/>
          <w:sz w:val="31"/>
          <w:szCs w:val="31"/>
          <w:highlight w:val="none"/>
        </w:rPr>
        <w:t>8</w:t>
      </w:r>
      <w:r>
        <w:rPr>
          <w:rStyle w:val="11"/>
          <w:rFonts w:ascii="Times New Roman" w:hAnsi="Times New Roman" w:eastAsia="方正仿宋_GBK"/>
          <w:sz w:val="31"/>
          <w:szCs w:val="31"/>
          <w:highlight w:val="none"/>
        </w:rPr>
        <w:t>）生态环境与绿色低碳：</w:t>
      </w:r>
      <w:r>
        <w:rPr>
          <w:rStyle w:val="11"/>
          <w:rFonts w:ascii="Times New Roman" w:hAnsi="Times New Roman" w:eastAsia="方正仿宋_GBK"/>
          <w:b w:val="0"/>
          <w:bCs/>
          <w:sz w:val="31"/>
          <w:szCs w:val="31"/>
          <w:highlight w:val="none"/>
        </w:rPr>
        <w:t>服务于</w:t>
      </w:r>
      <w:r>
        <w:rPr>
          <w:rStyle w:val="11"/>
          <w:rFonts w:hint="eastAsia" w:ascii="Times New Roman" w:hAnsi="Times New Roman" w:eastAsia="方正仿宋_GBK"/>
          <w:b w:val="0"/>
          <w:bCs/>
          <w:sz w:val="31"/>
          <w:szCs w:val="31"/>
          <w:highlight w:val="none"/>
        </w:rPr>
        <w:t>“</w:t>
      </w:r>
      <w:r>
        <w:rPr>
          <w:rStyle w:val="11"/>
          <w:rFonts w:ascii="Times New Roman" w:hAnsi="Times New Roman" w:eastAsia="方正仿宋_GBK"/>
          <w:b w:val="0"/>
          <w:bCs/>
          <w:sz w:val="31"/>
          <w:szCs w:val="31"/>
          <w:highlight w:val="none"/>
        </w:rPr>
        <w:t>双碳</w:t>
      </w:r>
      <w:r>
        <w:rPr>
          <w:rStyle w:val="11"/>
          <w:rFonts w:hint="eastAsia" w:ascii="Times New Roman" w:hAnsi="Times New Roman" w:eastAsia="方正仿宋_GBK"/>
          <w:b w:val="0"/>
          <w:bCs/>
          <w:sz w:val="31"/>
          <w:szCs w:val="31"/>
          <w:highlight w:val="none"/>
        </w:rPr>
        <w:t>”</w:t>
      </w:r>
      <w:r>
        <w:rPr>
          <w:rStyle w:val="11"/>
          <w:rFonts w:ascii="Times New Roman" w:hAnsi="Times New Roman" w:eastAsia="方正仿宋_GBK"/>
          <w:b w:val="0"/>
          <w:bCs/>
          <w:sz w:val="31"/>
          <w:szCs w:val="31"/>
          <w:highlight w:val="none"/>
        </w:rPr>
        <w:t>目标的节能减排、清洁能源、循环经济技术；</w:t>
      </w:r>
      <w:r>
        <w:rPr>
          <w:rStyle w:val="11"/>
          <w:rFonts w:hint="eastAsia" w:ascii="Times New Roman" w:hAnsi="Times New Roman" w:eastAsia="方正仿宋_GBK"/>
          <w:b w:val="0"/>
          <w:bCs/>
          <w:sz w:val="31"/>
          <w:szCs w:val="31"/>
          <w:highlight w:val="none"/>
        </w:rPr>
        <w:t>再生能源耦合技术；碳捕集封存和利用技术；</w:t>
      </w:r>
      <w:r>
        <w:rPr>
          <w:rStyle w:val="11"/>
          <w:rFonts w:ascii="Times New Roman" w:hAnsi="Times New Roman" w:eastAsia="方正仿宋_GBK"/>
          <w:b w:val="0"/>
          <w:bCs/>
          <w:sz w:val="31"/>
          <w:szCs w:val="31"/>
          <w:highlight w:val="none"/>
        </w:rPr>
        <w:t>生态安全屏障构建技术；</w:t>
      </w:r>
      <w:r>
        <w:rPr>
          <w:rFonts w:hint="eastAsia" w:ascii="Times New Roman" w:hAnsi="Times New Roman" w:eastAsia="方正仿宋_GBK"/>
          <w:sz w:val="31"/>
          <w:szCs w:val="31"/>
          <w:highlight w:val="none"/>
        </w:rPr>
        <w:t>沙漠光热综合利用技术（包括但不限于聚光集热、储热换热、智能控制及极端环境适应性等方向）；</w:t>
      </w:r>
      <w:r>
        <w:rPr>
          <w:rStyle w:val="11"/>
          <w:rFonts w:ascii="Times New Roman" w:hAnsi="Times New Roman" w:eastAsia="方正仿宋_GBK"/>
          <w:b w:val="0"/>
          <w:bCs/>
          <w:sz w:val="31"/>
          <w:szCs w:val="31"/>
          <w:highlight w:val="none"/>
        </w:rPr>
        <w:t>水土资源高效利用与生态修复技术；</w:t>
      </w:r>
      <w:r>
        <w:rPr>
          <w:rFonts w:hint="eastAsia" w:ascii="Times New Roman" w:hAnsi="仿宋_GB2312" w:eastAsia="仿宋_GB2312" w:cs="仿宋_GB2312"/>
          <w:color w:val="000000"/>
          <w:sz w:val="32"/>
          <w:szCs w:val="32"/>
          <w:highlight w:val="none"/>
        </w:rPr>
        <w:t>大气污染和干旱区荒漠化防治技术；</w:t>
      </w:r>
      <w:r>
        <w:rPr>
          <w:rStyle w:val="11"/>
          <w:rFonts w:ascii="Times New Roman" w:hAnsi="Times New Roman" w:eastAsia="方正仿宋_GBK"/>
          <w:b w:val="0"/>
          <w:bCs/>
          <w:sz w:val="31"/>
          <w:szCs w:val="31"/>
          <w:highlight w:val="none"/>
        </w:rPr>
        <w:t>智能环境监测预警</w:t>
      </w:r>
      <w:r>
        <w:rPr>
          <w:rStyle w:val="11"/>
          <w:rFonts w:hint="eastAsia" w:ascii="Times New Roman" w:hAnsi="Times New Roman" w:eastAsia="方正仿宋_GBK"/>
          <w:b w:val="0"/>
          <w:bCs/>
          <w:sz w:val="31"/>
          <w:szCs w:val="31"/>
          <w:highlight w:val="none"/>
        </w:rPr>
        <w:t>等</w:t>
      </w:r>
      <w:r>
        <w:rPr>
          <w:rStyle w:val="11"/>
          <w:rFonts w:ascii="Times New Roman" w:hAnsi="Times New Roman" w:eastAsia="方正仿宋_GBK"/>
          <w:b w:val="0"/>
          <w:bCs/>
          <w:sz w:val="31"/>
          <w:szCs w:val="31"/>
          <w:highlight w:val="none"/>
        </w:rPr>
        <w:t>技术</w:t>
      </w:r>
      <w:r>
        <w:rPr>
          <w:rStyle w:val="11"/>
          <w:rFonts w:hint="eastAsia" w:ascii="Times New Roman" w:hAnsi="Times New Roman" w:eastAsia="方正仿宋_GBK"/>
          <w:b w:val="0"/>
          <w:bCs/>
          <w:sz w:val="31"/>
          <w:szCs w:val="31"/>
          <w:highlight w:val="none"/>
        </w:rPr>
        <w:t>；推动零碳园区建设与企业低碳转型的集成技术；</w:t>
      </w:r>
      <w:r>
        <w:rPr>
          <w:rFonts w:ascii="Times New Roman" w:hAnsi="Times New Roman" w:eastAsia="方正仿宋_GBK"/>
          <w:sz w:val="31"/>
          <w:szCs w:val="31"/>
          <w:highlight w:val="none"/>
        </w:rPr>
        <w:t>绿色能源系统集成技术，包括光伏、风电、储能、制氢、绿电交易与协同利用关键技术等</w:t>
      </w:r>
      <w:r>
        <w:rPr>
          <w:rStyle w:val="11"/>
          <w:rFonts w:ascii="Times New Roman" w:hAnsi="Times New Roman" w:eastAsia="方正仿宋_GBK"/>
          <w:b w:val="0"/>
          <w:bCs/>
          <w:sz w:val="31"/>
          <w:szCs w:val="31"/>
          <w:highlight w:val="none"/>
        </w:rPr>
        <w:t>。</w:t>
      </w:r>
    </w:p>
    <w:p w14:paraId="391D3194">
      <w:pPr>
        <w:spacing w:line="560" w:lineRule="exact"/>
        <w:ind w:firstLine="622" w:firstLineChars="200"/>
        <w:contextualSpacing/>
        <w:rPr>
          <w:rFonts w:ascii="Times New Roman" w:hAnsi="Times New Roman" w:eastAsia="方正仿宋_GBK" w:cs="Times New Roman"/>
          <w:sz w:val="31"/>
          <w:szCs w:val="31"/>
          <w:highlight w:val="none"/>
        </w:rPr>
      </w:pPr>
      <w:r>
        <w:rPr>
          <w:rStyle w:val="11"/>
          <w:rFonts w:ascii="Times New Roman" w:hAnsi="Times New Roman" w:eastAsia="方正仿宋_GBK" w:cs="Times New Roman"/>
          <w:sz w:val="31"/>
          <w:szCs w:val="31"/>
          <w:highlight w:val="none"/>
        </w:rPr>
        <w:t>（</w:t>
      </w:r>
      <w:r>
        <w:rPr>
          <w:rStyle w:val="11"/>
          <w:rFonts w:hint="eastAsia" w:ascii="Times New Roman" w:hAnsi="Times New Roman" w:eastAsia="方正仿宋_GBK" w:cs="Times New Roman"/>
          <w:sz w:val="31"/>
          <w:szCs w:val="31"/>
          <w:highlight w:val="none"/>
        </w:rPr>
        <w:t>9</w:t>
      </w:r>
      <w:r>
        <w:rPr>
          <w:rStyle w:val="11"/>
          <w:rFonts w:ascii="Times New Roman" w:hAnsi="Times New Roman" w:eastAsia="方正仿宋_GBK" w:cs="Times New Roman"/>
          <w:sz w:val="31"/>
          <w:szCs w:val="31"/>
          <w:highlight w:val="none"/>
        </w:rPr>
        <w:t>）公共安全与应急保障</w:t>
      </w:r>
      <w:r>
        <w:rPr>
          <w:rStyle w:val="11"/>
          <w:rFonts w:hint="eastAsia" w:ascii="Times New Roman" w:hAnsi="Times New Roman" w:eastAsia="方正仿宋_GBK" w:cs="Times New Roman"/>
          <w:sz w:val="31"/>
          <w:szCs w:val="31"/>
          <w:highlight w:val="none"/>
        </w:rPr>
        <w:t>：</w:t>
      </w:r>
      <w:r>
        <w:rPr>
          <w:rFonts w:hint="eastAsia" w:ascii="Times New Roman" w:hAnsi="Times New Roman" w:eastAsia="方正仿宋_GBK" w:cs="Times New Roman"/>
          <w:color w:val="000000"/>
          <w:sz w:val="32"/>
          <w:szCs w:val="32"/>
          <w:highlight w:val="none"/>
        </w:rPr>
        <w:t>实用高效的监控预警、应急通讯、快速反应、控制处置等保障技术；城市交通拥堵治理及道路交通事故防范技术；犯罪预防、控制、侦查技术；</w:t>
      </w:r>
      <w:r>
        <w:rPr>
          <w:rFonts w:ascii="Times New Roman" w:hAnsi="Times New Roman" w:eastAsia="方正仿宋_GBK" w:cs="Times New Roman"/>
          <w:sz w:val="31"/>
          <w:szCs w:val="31"/>
          <w:highlight w:val="none"/>
        </w:rPr>
        <w:t>安全生产风险智能监测预警与应急处置技术（重点面向矿山、油气开采等领域）；食品药品安全智慧监管与全链条追溯技术；自然灾害监测预警与应急救援技术装备</w:t>
      </w:r>
      <w:r>
        <w:rPr>
          <w:rFonts w:hint="eastAsia" w:ascii="Times New Roman" w:hAnsi="Times New Roman" w:eastAsia="方正仿宋_GBK" w:cs="Times New Roman"/>
          <w:sz w:val="31"/>
          <w:szCs w:val="31"/>
          <w:highlight w:val="none"/>
        </w:rPr>
        <w:t>等</w:t>
      </w:r>
      <w:r>
        <w:rPr>
          <w:rFonts w:ascii="Times New Roman" w:hAnsi="Times New Roman" w:eastAsia="方正仿宋_GBK" w:cs="Times New Roman"/>
          <w:sz w:val="31"/>
          <w:szCs w:val="31"/>
          <w:highlight w:val="none"/>
        </w:rPr>
        <w:t>。</w:t>
      </w:r>
    </w:p>
    <w:p w14:paraId="31BE67AE">
      <w:pPr>
        <w:spacing w:line="560" w:lineRule="exact"/>
        <w:ind w:firstLine="622" w:firstLineChars="200"/>
        <w:contextualSpacing/>
        <w:rPr>
          <w:rFonts w:ascii="Times New Roman" w:hAnsi="Times New Roman" w:eastAsia="方正仿宋_GBK" w:cs="Times New Roman"/>
          <w:sz w:val="31"/>
          <w:szCs w:val="31"/>
          <w:highlight w:val="none"/>
        </w:rPr>
      </w:pPr>
      <w:r>
        <w:rPr>
          <w:rStyle w:val="11"/>
          <w:rFonts w:ascii="Times New Roman" w:hAnsi="Times New Roman" w:eastAsia="方正仿宋_GBK" w:cs="Times New Roman"/>
          <w:sz w:val="31"/>
          <w:szCs w:val="31"/>
          <w:highlight w:val="none"/>
        </w:rPr>
        <w:t>（</w:t>
      </w:r>
      <w:r>
        <w:rPr>
          <w:rStyle w:val="11"/>
          <w:rFonts w:hint="eastAsia" w:ascii="Times New Roman" w:hAnsi="Times New Roman" w:eastAsia="方正仿宋_GBK" w:cs="Times New Roman"/>
          <w:sz w:val="31"/>
          <w:szCs w:val="31"/>
          <w:highlight w:val="none"/>
        </w:rPr>
        <w:t>10</w:t>
      </w:r>
      <w:r>
        <w:rPr>
          <w:rStyle w:val="11"/>
          <w:rFonts w:ascii="Times New Roman" w:hAnsi="Times New Roman" w:eastAsia="方正仿宋_GBK" w:cs="Times New Roman"/>
          <w:sz w:val="31"/>
          <w:szCs w:val="31"/>
          <w:highlight w:val="none"/>
        </w:rPr>
        <w:t>）医疗卫生与人口健康</w:t>
      </w:r>
      <w:r>
        <w:rPr>
          <w:rStyle w:val="11"/>
          <w:rFonts w:hint="eastAsia" w:ascii="Times New Roman" w:hAnsi="Times New Roman" w:eastAsia="方正仿宋_GBK" w:cs="Times New Roman"/>
          <w:sz w:val="31"/>
          <w:szCs w:val="31"/>
          <w:highlight w:val="none"/>
        </w:rPr>
        <w:t>：</w:t>
      </w:r>
      <w:r>
        <w:rPr>
          <w:rFonts w:hint="eastAsia" w:ascii="Times New Roman" w:hAnsi="Times New Roman" w:eastAsia="方正仿宋_GBK" w:cs="Times New Roman"/>
          <w:color w:val="000000"/>
          <w:sz w:val="31"/>
          <w:szCs w:val="31"/>
          <w:highlight w:val="none"/>
        </w:rPr>
        <w:t>重大慢病、地方性传染病、中亚高发病等防控与临床诊治技术；特色药用资源开发、创新药及高端医疗器械研发；城乡优质医疗资源共享系统开发；蒙医药、维吾尔医药等特色诊疗技术挖掘与攻关；中医药传承创新；紧密型医共体信息平台与远程医疗技术；</w:t>
      </w:r>
      <w:r>
        <w:rPr>
          <w:rFonts w:hint="eastAsia" w:ascii="Times New Roman" w:hAnsi="Times New Roman" w:eastAsia="方正仿宋_GBK" w:cs="Times New Roman"/>
          <w:sz w:val="31"/>
          <w:szCs w:val="31"/>
          <w:highlight w:val="none"/>
        </w:rPr>
        <w:t>数字化与智能健康管理应用技术；生物医药中间体及关联产业关键技术</w:t>
      </w:r>
      <w:r>
        <w:rPr>
          <w:rFonts w:hint="eastAsia" w:ascii="Times New Roman" w:hAnsi="Times New Roman" w:eastAsia="方正仿宋_GBK" w:cs="Times New Roman"/>
          <w:color w:val="000000"/>
          <w:sz w:val="31"/>
          <w:szCs w:val="31"/>
          <w:highlight w:val="none"/>
        </w:rPr>
        <w:t>等。</w:t>
      </w:r>
    </w:p>
    <w:p w14:paraId="67E69DA8">
      <w:pPr>
        <w:pStyle w:val="8"/>
        <w:spacing w:beforeAutospacing="0" w:afterAutospacing="0" w:line="560" w:lineRule="exact"/>
        <w:ind w:firstLine="622" w:firstLineChars="200"/>
        <w:rPr>
          <w:rFonts w:ascii="Times New Roman" w:hAnsi="Times New Roman" w:eastAsia="方正仿宋_GBK"/>
          <w:sz w:val="31"/>
          <w:szCs w:val="31"/>
          <w:highlight w:val="none"/>
        </w:rPr>
      </w:pPr>
      <w:r>
        <w:rPr>
          <w:rStyle w:val="11"/>
          <w:rFonts w:ascii="Times New Roman" w:hAnsi="Times New Roman" w:eastAsia="方正仿宋_GBK"/>
          <w:sz w:val="31"/>
          <w:szCs w:val="31"/>
          <w:highlight w:val="none"/>
        </w:rPr>
        <w:t>（1</w:t>
      </w:r>
      <w:r>
        <w:rPr>
          <w:rStyle w:val="11"/>
          <w:rFonts w:hint="eastAsia" w:ascii="Times New Roman" w:hAnsi="Times New Roman" w:eastAsia="方正仿宋_GBK"/>
          <w:sz w:val="31"/>
          <w:szCs w:val="31"/>
          <w:highlight w:val="none"/>
        </w:rPr>
        <w:t>1</w:t>
      </w:r>
      <w:r>
        <w:rPr>
          <w:rStyle w:val="11"/>
          <w:rFonts w:ascii="Times New Roman" w:hAnsi="Times New Roman" w:eastAsia="方正仿宋_GBK"/>
          <w:sz w:val="31"/>
          <w:szCs w:val="31"/>
          <w:highlight w:val="none"/>
        </w:rPr>
        <w:t>）文化和旅游产业</w:t>
      </w:r>
      <w:r>
        <w:rPr>
          <w:rStyle w:val="11"/>
          <w:rFonts w:hint="eastAsia" w:ascii="Times New Roman" w:hAnsi="Times New Roman" w:eastAsia="方正仿宋_GBK"/>
          <w:sz w:val="31"/>
          <w:szCs w:val="31"/>
          <w:highlight w:val="none"/>
        </w:rPr>
        <w:t>：</w:t>
      </w:r>
      <w:r>
        <w:rPr>
          <w:rFonts w:ascii="Times New Roman" w:hAnsi="Times New Roman" w:eastAsia="方正仿宋_GBK"/>
          <w:sz w:val="31"/>
          <w:szCs w:val="31"/>
          <w:highlight w:val="none"/>
        </w:rPr>
        <w:t>文化遗产数字化保护与沉浸式体验（AR/VR）技术；智慧旅游平台与多语种智能服务系统开发；</w:t>
      </w:r>
      <w:r>
        <w:rPr>
          <w:rFonts w:hint="eastAsia" w:ascii="Times New Roman" w:hAnsi="Times New Roman" w:eastAsia="方正仿宋_GBK"/>
          <w:sz w:val="31"/>
          <w:szCs w:val="31"/>
          <w:highlight w:val="none"/>
        </w:rPr>
        <w:t>“</w:t>
      </w:r>
      <w:r>
        <w:rPr>
          <w:rFonts w:ascii="Times New Roman" w:hAnsi="Times New Roman" w:eastAsia="方正仿宋_GBK"/>
          <w:sz w:val="31"/>
          <w:szCs w:val="31"/>
          <w:highlight w:val="none"/>
        </w:rPr>
        <w:t>文旅+</w:t>
      </w:r>
      <w:r>
        <w:rPr>
          <w:rFonts w:hint="eastAsia" w:ascii="Times New Roman" w:hAnsi="Times New Roman" w:eastAsia="方正仿宋_GBK"/>
          <w:sz w:val="31"/>
          <w:szCs w:val="31"/>
          <w:highlight w:val="none"/>
        </w:rPr>
        <w:t>”</w:t>
      </w:r>
      <w:r>
        <w:rPr>
          <w:rFonts w:ascii="Times New Roman" w:hAnsi="Times New Roman" w:eastAsia="方正仿宋_GBK"/>
          <w:sz w:val="31"/>
          <w:szCs w:val="31"/>
          <w:highlight w:val="none"/>
        </w:rPr>
        <w:t>新业态技术集成应用</w:t>
      </w:r>
      <w:r>
        <w:rPr>
          <w:rFonts w:hint="eastAsia" w:ascii="Times New Roman" w:hAnsi="Times New Roman" w:eastAsia="方正仿宋_GBK"/>
          <w:sz w:val="31"/>
          <w:szCs w:val="31"/>
          <w:highlight w:val="none"/>
        </w:rPr>
        <w:t>等</w:t>
      </w:r>
      <w:r>
        <w:rPr>
          <w:rFonts w:ascii="Times New Roman" w:hAnsi="Times New Roman" w:eastAsia="方正仿宋_GBK"/>
          <w:sz w:val="31"/>
          <w:szCs w:val="31"/>
          <w:highlight w:val="none"/>
        </w:rPr>
        <w:t>。</w:t>
      </w:r>
    </w:p>
    <w:p w14:paraId="46A039E5">
      <w:pPr>
        <w:pStyle w:val="8"/>
        <w:spacing w:beforeAutospacing="0" w:afterAutospacing="0" w:line="560" w:lineRule="exact"/>
        <w:ind w:firstLine="622" w:firstLineChars="200"/>
        <w:rPr>
          <w:rFonts w:ascii="Times New Roman" w:hAnsi="Times New Roman" w:eastAsia="方正仿宋_GBK"/>
          <w:b/>
          <w:bCs/>
          <w:sz w:val="31"/>
          <w:szCs w:val="31"/>
          <w:highlight w:val="none"/>
        </w:rPr>
      </w:pPr>
      <w:r>
        <w:rPr>
          <w:rStyle w:val="11"/>
          <w:rFonts w:ascii="Times New Roman" w:hAnsi="Times New Roman" w:eastAsia="方正仿宋_GBK"/>
          <w:sz w:val="31"/>
          <w:szCs w:val="31"/>
          <w:highlight w:val="none"/>
        </w:rPr>
        <w:t>（1</w:t>
      </w:r>
      <w:r>
        <w:rPr>
          <w:rStyle w:val="11"/>
          <w:rFonts w:hint="eastAsia" w:ascii="Times New Roman" w:hAnsi="Times New Roman" w:eastAsia="方正仿宋_GBK"/>
          <w:sz w:val="31"/>
          <w:szCs w:val="31"/>
          <w:highlight w:val="none"/>
        </w:rPr>
        <w:t>2</w:t>
      </w:r>
      <w:r>
        <w:rPr>
          <w:rStyle w:val="11"/>
          <w:rFonts w:ascii="Times New Roman" w:hAnsi="Times New Roman" w:eastAsia="方正仿宋_GBK"/>
          <w:sz w:val="31"/>
          <w:szCs w:val="31"/>
          <w:highlight w:val="none"/>
        </w:rPr>
        <w:t>）现代物流产业</w:t>
      </w:r>
      <w:r>
        <w:rPr>
          <w:rStyle w:val="11"/>
          <w:rFonts w:hint="eastAsia" w:ascii="Times New Roman" w:hAnsi="Times New Roman" w:eastAsia="方正仿宋_GBK"/>
          <w:sz w:val="31"/>
          <w:szCs w:val="31"/>
          <w:highlight w:val="none"/>
        </w:rPr>
        <w:t>：</w:t>
      </w:r>
      <w:r>
        <w:rPr>
          <w:rFonts w:ascii="Times New Roman" w:hAnsi="Times New Roman" w:eastAsia="方正仿宋_GBK"/>
          <w:sz w:val="31"/>
          <w:szCs w:val="31"/>
          <w:highlight w:val="none"/>
        </w:rPr>
        <w:t>城乡智慧物流与冷链物流技术；农产品上行与电商供应链集成技术</w:t>
      </w:r>
      <w:r>
        <w:rPr>
          <w:rFonts w:hint="eastAsia" w:ascii="Times New Roman" w:hAnsi="Times New Roman" w:eastAsia="方正仿宋_GBK"/>
          <w:sz w:val="31"/>
          <w:szCs w:val="31"/>
          <w:highlight w:val="none"/>
        </w:rPr>
        <w:t>等</w:t>
      </w:r>
      <w:r>
        <w:rPr>
          <w:rFonts w:ascii="Times New Roman" w:hAnsi="Times New Roman" w:eastAsia="方正仿宋_GBK"/>
          <w:sz w:val="31"/>
          <w:szCs w:val="31"/>
          <w:highlight w:val="none"/>
        </w:rPr>
        <w:t>。</w:t>
      </w:r>
      <w:r>
        <w:rPr>
          <w:rFonts w:hint="eastAsia" w:ascii="Times New Roman" w:hAnsi="Times New Roman" w:eastAsia="方正仿宋_GBK"/>
          <w:sz w:val="31"/>
          <w:szCs w:val="31"/>
          <w:highlight w:val="none"/>
        </w:rPr>
        <w:t xml:space="preserve"> </w:t>
      </w:r>
    </w:p>
    <w:p w14:paraId="4E40FCFF">
      <w:pPr>
        <w:pStyle w:val="8"/>
        <w:spacing w:beforeAutospacing="0" w:afterAutospacing="0" w:line="560" w:lineRule="exact"/>
        <w:ind w:firstLine="622" w:firstLineChars="200"/>
        <w:rPr>
          <w:rFonts w:ascii="Times New Roman" w:hAnsi="Times New Roman" w:eastAsia="方正仿宋_GBK"/>
          <w:sz w:val="31"/>
          <w:szCs w:val="31"/>
          <w:highlight w:val="none"/>
        </w:rPr>
      </w:pPr>
      <w:r>
        <w:rPr>
          <w:rStyle w:val="11"/>
          <w:rFonts w:ascii="Times New Roman" w:hAnsi="Times New Roman" w:eastAsia="方正仿宋_GBK"/>
          <w:sz w:val="31"/>
          <w:szCs w:val="31"/>
          <w:highlight w:val="none"/>
        </w:rPr>
        <w:t>（1</w:t>
      </w:r>
      <w:r>
        <w:rPr>
          <w:rStyle w:val="11"/>
          <w:rFonts w:hint="eastAsia" w:ascii="Times New Roman" w:hAnsi="Times New Roman" w:eastAsia="方正仿宋_GBK"/>
          <w:sz w:val="31"/>
          <w:szCs w:val="31"/>
          <w:highlight w:val="none"/>
        </w:rPr>
        <w:t>3</w:t>
      </w:r>
      <w:r>
        <w:rPr>
          <w:rStyle w:val="11"/>
          <w:rFonts w:ascii="Times New Roman" w:hAnsi="Times New Roman" w:eastAsia="方正仿宋_GBK"/>
          <w:sz w:val="31"/>
          <w:szCs w:val="31"/>
          <w:highlight w:val="none"/>
        </w:rPr>
        <w:t>）质量与标准体系</w:t>
      </w:r>
      <w:r>
        <w:rPr>
          <w:rStyle w:val="11"/>
          <w:rFonts w:hint="eastAsia" w:ascii="Times New Roman" w:hAnsi="Times New Roman" w:eastAsia="方正仿宋_GBK"/>
          <w:sz w:val="31"/>
          <w:szCs w:val="31"/>
          <w:highlight w:val="none"/>
        </w:rPr>
        <w:t>：</w:t>
      </w:r>
      <w:r>
        <w:rPr>
          <w:rFonts w:ascii="Times New Roman" w:hAnsi="Times New Roman" w:eastAsia="方正仿宋_GBK"/>
          <w:sz w:val="31"/>
          <w:szCs w:val="31"/>
          <w:highlight w:val="none"/>
        </w:rPr>
        <w:t>围绕香梨、棉花等特色优势产品，开展关键质量指标、检测方法及全过程质量控制技术研究；支持主导或参与制定相关领域技术标准。</w:t>
      </w:r>
      <w:r>
        <w:rPr>
          <w:rFonts w:hint="eastAsia" w:ascii="Times New Roman" w:hAnsi="Times New Roman" w:eastAsia="方正仿宋_GBK"/>
          <w:sz w:val="31"/>
          <w:szCs w:val="31"/>
          <w:highlight w:val="none"/>
        </w:rPr>
        <w:t xml:space="preserve"> </w:t>
      </w:r>
    </w:p>
    <w:p w14:paraId="30E125AB">
      <w:pPr>
        <w:spacing w:line="560" w:lineRule="exact"/>
        <w:ind w:firstLine="620"/>
        <w:jc w:val="left"/>
        <w:rPr>
          <w:rFonts w:ascii="Times New Roman" w:hAnsi="Times New Roman" w:eastAsia="方正仿宋_GBK" w:cs="Times New Roman"/>
          <w:b/>
          <w:bCs/>
          <w:sz w:val="31"/>
          <w:szCs w:val="31"/>
          <w:highlight w:val="none"/>
        </w:rPr>
      </w:pPr>
      <w:r>
        <w:rPr>
          <w:rFonts w:hint="eastAsia" w:ascii="方正仿宋_GBK" w:hAnsi="方正仿宋_GBK" w:eastAsia="方正仿宋_GBK" w:cs="方正仿宋_GBK"/>
          <w:b/>
          <w:bCs/>
          <w:color w:val="000000"/>
          <w:kern w:val="0"/>
          <w:sz w:val="31"/>
          <w:szCs w:val="31"/>
          <w:highlight w:val="none"/>
          <w:shd w:val="clear" w:color="auto" w:fill="FFFFFF"/>
        </w:rPr>
        <w:t>项目实施期为</w:t>
      </w:r>
      <w:r>
        <w:rPr>
          <w:rFonts w:ascii="Times New Roman" w:hAnsi="Times New Roman" w:eastAsia="微软雅黑" w:cs="Times New Roman"/>
          <w:b/>
          <w:bCs/>
          <w:color w:val="000000"/>
          <w:kern w:val="0"/>
          <w:sz w:val="31"/>
          <w:szCs w:val="31"/>
          <w:highlight w:val="none"/>
          <w:shd w:val="clear" w:color="auto" w:fill="FFFFFF"/>
        </w:rPr>
        <w:t>2</w:t>
      </w:r>
      <w:r>
        <w:rPr>
          <w:rFonts w:hint="eastAsia" w:ascii="方正仿宋_GBK" w:hAnsi="方正仿宋_GBK" w:eastAsia="方正仿宋_GBK" w:cs="方正仿宋_GBK"/>
          <w:b/>
          <w:bCs/>
          <w:color w:val="000000"/>
          <w:kern w:val="0"/>
          <w:sz w:val="31"/>
          <w:szCs w:val="31"/>
          <w:highlight w:val="none"/>
          <w:shd w:val="clear" w:color="auto" w:fill="FFFFFF"/>
        </w:rPr>
        <w:t>年，财政支持资金不超过</w:t>
      </w:r>
      <w:r>
        <w:rPr>
          <w:rFonts w:hint="eastAsia" w:ascii="Times New Roman" w:hAnsi="Times New Roman" w:eastAsia="微软雅黑" w:cs="Times New Roman"/>
          <w:b/>
          <w:bCs/>
          <w:color w:val="000000"/>
          <w:kern w:val="0"/>
          <w:sz w:val="31"/>
          <w:szCs w:val="31"/>
          <w:highlight w:val="none"/>
          <w:shd w:val="clear" w:color="auto" w:fill="FFFFFF"/>
        </w:rPr>
        <w:t>10</w:t>
      </w:r>
      <w:r>
        <w:rPr>
          <w:rFonts w:hint="eastAsia" w:ascii="方正仿宋_GBK" w:hAnsi="方正仿宋_GBK" w:eastAsia="方正仿宋_GBK" w:cs="方正仿宋_GBK"/>
          <w:b/>
          <w:bCs/>
          <w:color w:val="000000"/>
          <w:kern w:val="0"/>
          <w:sz w:val="31"/>
          <w:szCs w:val="31"/>
          <w:highlight w:val="none"/>
          <w:shd w:val="clear" w:color="auto" w:fill="FFFFFF"/>
        </w:rPr>
        <w:t>万元。</w:t>
      </w:r>
      <w:r>
        <w:rPr>
          <w:rFonts w:ascii="Times New Roman" w:hAnsi="Times New Roman" w:eastAsia="方正仿宋_GBK" w:cs="Times New Roman"/>
          <w:b/>
          <w:bCs/>
          <w:color w:val="000000"/>
          <w:kern w:val="0"/>
          <w:sz w:val="31"/>
          <w:szCs w:val="31"/>
          <w:highlight w:val="none"/>
          <w:shd w:val="clear" w:color="auto" w:fill="FFFFFF"/>
        </w:rPr>
        <w:t>企业自筹资金与财政资金比例不低于1:1，事业单位按现行预算管理规定执行。</w:t>
      </w:r>
    </w:p>
    <w:p w14:paraId="2ED35119">
      <w:pPr>
        <w:pStyle w:val="8"/>
        <w:spacing w:beforeAutospacing="0" w:afterAutospacing="0" w:line="560" w:lineRule="exact"/>
        <w:ind w:firstLine="620" w:firstLineChars="200"/>
        <w:rPr>
          <w:rFonts w:ascii="方正黑体_GBK" w:hAnsi="方正黑体_GBK" w:eastAsia="方正黑体_GBK" w:cs="方正黑体_GBK"/>
          <w:bCs/>
          <w:sz w:val="31"/>
          <w:szCs w:val="31"/>
          <w:highlight w:val="none"/>
        </w:rPr>
      </w:pPr>
      <w:r>
        <w:rPr>
          <w:rStyle w:val="11"/>
          <w:rFonts w:hint="eastAsia" w:ascii="方正黑体_GBK" w:hAnsi="方正黑体_GBK" w:eastAsia="方正黑体_GBK" w:cs="方正黑体_GBK"/>
          <w:b w:val="0"/>
          <w:bCs/>
          <w:sz w:val="31"/>
          <w:szCs w:val="31"/>
          <w:highlight w:val="none"/>
        </w:rPr>
        <w:t>二、科技成果转化专项</w:t>
      </w:r>
    </w:p>
    <w:p w14:paraId="55D8CE7F">
      <w:pPr>
        <w:pStyle w:val="8"/>
        <w:spacing w:beforeAutospacing="0" w:afterAutospacing="0" w:line="560" w:lineRule="exact"/>
        <w:ind w:firstLine="620" w:firstLineChars="200"/>
        <w:rPr>
          <w:rFonts w:ascii="Times New Roman" w:hAnsi="Times New Roman" w:eastAsia="方正仿宋_GBK"/>
          <w:sz w:val="31"/>
          <w:szCs w:val="31"/>
          <w:highlight w:val="none"/>
        </w:rPr>
      </w:pPr>
      <w:r>
        <w:rPr>
          <w:rFonts w:ascii="Times New Roman" w:hAnsi="Times New Roman" w:eastAsia="方正仿宋_GBK"/>
          <w:sz w:val="31"/>
          <w:szCs w:val="31"/>
          <w:highlight w:val="none"/>
        </w:rPr>
        <w:t>支持企业、高校、科研院所、科技特派员等，围绕产业智能化、绿色化、数字化转型，对自主研发或引进的、处于中试、技术熟化、工业性试验或试生产阶段的科技成果进行转化。项目应能较快形成产业规模，显著提升相关产业技术水平和核心竞争力。申报时须提供新品种证书、新产品鉴定证书、专利证书等成果证明材料。</w:t>
      </w:r>
    </w:p>
    <w:p w14:paraId="380D0AE1">
      <w:pPr>
        <w:spacing w:line="560" w:lineRule="exact"/>
        <w:ind w:firstLine="620"/>
        <w:jc w:val="left"/>
        <w:rPr>
          <w:rFonts w:ascii="Times New Roman" w:hAnsi="Times New Roman" w:eastAsia="方正仿宋_GBK" w:cs="Times New Roman"/>
          <w:b/>
          <w:bCs/>
          <w:sz w:val="31"/>
          <w:szCs w:val="31"/>
          <w:highlight w:val="none"/>
        </w:rPr>
      </w:pPr>
      <w:r>
        <w:rPr>
          <w:rFonts w:hint="eastAsia" w:ascii="方正仿宋_GBK" w:hAnsi="方正仿宋_GBK" w:eastAsia="方正仿宋_GBK" w:cs="方正仿宋_GBK"/>
          <w:b/>
          <w:bCs/>
          <w:color w:val="000000"/>
          <w:kern w:val="0"/>
          <w:sz w:val="31"/>
          <w:szCs w:val="31"/>
          <w:highlight w:val="none"/>
          <w:shd w:val="clear" w:color="auto" w:fill="FFFFFF"/>
        </w:rPr>
        <w:t>项目实施期为</w:t>
      </w:r>
      <w:r>
        <w:rPr>
          <w:rFonts w:ascii="Times New Roman" w:hAnsi="Times New Roman" w:eastAsia="微软雅黑" w:cs="Times New Roman"/>
          <w:b/>
          <w:bCs/>
          <w:color w:val="000000"/>
          <w:kern w:val="0"/>
          <w:sz w:val="31"/>
          <w:szCs w:val="31"/>
          <w:highlight w:val="none"/>
          <w:shd w:val="clear" w:color="auto" w:fill="FFFFFF"/>
        </w:rPr>
        <w:t>2</w:t>
      </w:r>
      <w:r>
        <w:rPr>
          <w:rFonts w:hint="eastAsia" w:ascii="方正仿宋_GBK" w:hAnsi="方正仿宋_GBK" w:eastAsia="方正仿宋_GBK" w:cs="方正仿宋_GBK"/>
          <w:b/>
          <w:bCs/>
          <w:color w:val="000000"/>
          <w:kern w:val="0"/>
          <w:sz w:val="31"/>
          <w:szCs w:val="31"/>
          <w:highlight w:val="none"/>
          <w:shd w:val="clear" w:color="auto" w:fill="FFFFFF"/>
        </w:rPr>
        <w:t>年，财政支持资金不超过</w:t>
      </w:r>
      <w:r>
        <w:rPr>
          <w:rFonts w:hint="eastAsia" w:ascii="Times New Roman" w:hAnsi="Times New Roman" w:eastAsia="微软雅黑" w:cs="Times New Roman"/>
          <w:b/>
          <w:bCs/>
          <w:color w:val="000000"/>
          <w:kern w:val="0"/>
          <w:sz w:val="31"/>
          <w:szCs w:val="31"/>
          <w:highlight w:val="none"/>
          <w:shd w:val="clear" w:color="auto" w:fill="FFFFFF"/>
        </w:rPr>
        <w:t>10</w:t>
      </w:r>
      <w:r>
        <w:rPr>
          <w:rFonts w:hint="eastAsia" w:ascii="方正仿宋_GBK" w:hAnsi="方正仿宋_GBK" w:eastAsia="方正仿宋_GBK" w:cs="方正仿宋_GBK"/>
          <w:b/>
          <w:bCs/>
          <w:color w:val="000000"/>
          <w:kern w:val="0"/>
          <w:sz w:val="31"/>
          <w:szCs w:val="31"/>
          <w:highlight w:val="none"/>
          <w:shd w:val="clear" w:color="auto" w:fill="FFFFFF"/>
        </w:rPr>
        <w:t>万元。</w:t>
      </w:r>
      <w:r>
        <w:rPr>
          <w:rFonts w:ascii="Times New Roman" w:hAnsi="Times New Roman" w:eastAsia="方正仿宋_GBK" w:cs="Times New Roman"/>
          <w:b/>
          <w:bCs/>
          <w:color w:val="000000"/>
          <w:kern w:val="0"/>
          <w:sz w:val="31"/>
          <w:szCs w:val="31"/>
          <w:highlight w:val="none"/>
          <w:shd w:val="clear" w:color="auto" w:fill="FFFFFF"/>
        </w:rPr>
        <w:t>企业自筹资金与财政资金比例不低于1:1，事业单位按现行预算管理规定执行。</w:t>
      </w:r>
    </w:p>
    <w:p w14:paraId="7E52C95D">
      <w:pPr>
        <w:pStyle w:val="8"/>
        <w:spacing w:beforeAutospacing="0" w:afterAutospacing="0" w:line="560" w:lineRule="exact"/>
        <w:ind w:firstLine="620" w:firstLineChars="200"/>
        <w:rPr>
          <w:rStyle w:val="11"/>
          <w:rFonts w:ascii="方正黑体_GBK" w:hAnsi="方正黑体_GBK" w:eastAsia="方正黑体_GBK" w:cs="方正黑体_GBK"/>
          <w:b w:val="0"/>
          <w:bCs/>
          <w:sz w:val="31"/>
          <w:szCs w:val="31"/>
          <w:highlight w:val="none"/>
        </w:rPr>
      </w:pPr>
      <w:r>
        <w:rPr>
          <w:rStyle w:val="11"/>
          <w:rFonts w:ascii="方正黑体_GBK" w:hAnsi="方正黑体_GBK" w:eastAsia="方正黑体_GBK" w:cs="方正黑体_GBK"/>
          <w:b w:val="0"/>
          <w:bCs/>
          <w:sz w:val="31"/>
          <w:szCs w:val="31"/>
          <w:highlight w:val="none"/>
        </w:rPr>
        <w:t>三、科技创新平台建设</w:t>
      </w:r>
      <w:r>
        <w:rPr>
          <w:rStyle w:val="11"/>
          <w:rFonts w:hint="eastAsia" w:ascii="方正黑体_GBK" w:hAnsi="方正黑体_GBK" w:eastAsia="方正黑体_GBK" w:cs="方正黑体_GBK"/>
          <w:b w:val="0"/>
          <w:bCs/>
          <w:sz w:val="31"/>
          <w:szCs w:val="31"/>
          <w:highlight w:val="none"/>
        </w:rPr>
        <w:t>专项</w:t>
      </w:r>
    </w:p>
    <w:p w14:paraId="686BDA2E">
      <w:pPr>
        <w:pStyle w:val="8"/>
        <w:spacing w:beforeAutospacing="0" w:afterAutospacing="0" w:line="560" w:lineRule="exact"/>
        <w:ind w:firstLine="622" w:firstLineChars="200"/>
        <w:rPr>
          <w:rStyle w:val="11"/>
          <w:rFonts w:hint="eastAsia" w:ascii="Times New Roman" w:hAnsi="Times New Roman" w:eastAsia="方正仿宋_GBK"/>
          <w:b w:val="0"/>
          <w:bCs/>
          <w:sz w:val="31"/>
          <w:szCs w:val="31"/>
          <w:highlight w:val="none"/>
        </w:rPr>
      </w:pPr>
      <w:r>
        <w:rPr>
          <w:rStyle w:val="11"/>
          <w:rFonts w:ascii="Times New Roman" w:hAnsi="Times New Roman" w:eastAsia="方正仿宋_GBK"/>
          <w:sz w:val="31"/>
          <w:szCs w:val="31"/>
          <w:highlight w:val="none"/>
        </w:rPr>
        <w:t>1</w:t>
      </w:r>
      <w:r>
        <w:rPr>
          <w:rStyle w:val="11"/>
          <w:rFonts w:hint="eastAsia" w:ascii="Times New Roman" w:hAnsi="Times New Roman" w:eastAsia="方正仿宋_GBK"/>
          <w:sz w:val="31"/>
          <w:szCs w:val="31"/>
          <w:highlight w:val="none"/>
        </w:rPr>
        <w:t>.</w:t>
      </w:r>
      <w:r>
        <w:rPr>
          <w:rStyle w:val="11"/>
          <w:rFonts w:ascii="Times New Roman" w:hAnsi="Times New Roman" w:eastAsia="方正仿宋_GBK"/>
          <w:sz w:val="31"/>
          <w:szCs w:val="31"/>
          <w:highlight w:val="none"/>
        </w:rPr>
        <w:t>高能级创新平台建设：</w:t>
      </w:r>
      <w:r>
        <w:rPr>
          <w:rFonts w:ascii="Times New Roman" w:hAnsi="Times New Roman" w:eastAsia="方正仿宋_GBK"/>
          <w:sz w:val="31"/>
          <w:szCs w:val="31"/>
          <w:highlight w:val="none"/>
        </w:rPr>
        <w:t>支持企业联合高校院所，在油气化工、绿色矿业、纺织服装、新能源、</w:t>
      </w:r>
      <w:r>
        <w:rPr>
          <w:rStyle w:val="11"/>
          <w:rFonts w:ascii="Times New Roman" w:hAnsi="Times New Roman" w:eastAsia="方正仿宋_GBK"/>
          <w:b w:val="0"/>
          <w:sz w:val="31"/>
          <w:szCs w:val="31"/>
          <w:highlight w:val="none"/>
        </w:rPr>
        <w:t>香梨</w:t>
      </w:r>
      <w:r>
        <w:rPr>
          <w:rFonts w:ascii="Times New Roman" w:hAnsi="Times New Roman" w:eastAsia="方正仿宋_GBK"/>
          <w:sz w:val="31"/>
          <w:szCs w:val="31"/>
          <w:highlight w:val="none"/>
        </w:rPr>
        <w:t>等特色农产品加工等领域，布局建设技术创新中心、工程</w:t>
      </w:r>
      <w:r>
        <w:rPr>
          <w:rFonts w:hint="eastAsia" w:ascii="Times New Roman" w:hAnsi="Times New Roman" w:eastAsia="方正仿宋_GBK"/>
          <w:sz w:val="31"/>
          <w:szCs w:val="31"/>
          <w:highlight w:val="none"/>
        </w:rPr>
        <w:t>技术</w:t>
      </w:r>
      <w:r>
        <w:rPr>
          <w:rFonts w:ascii="Times New Roman" w:hAnsi="Times New Roman" w:eastAsia="方正仿宋_GBK"/>
          <w:sz w:val="31"/>
          <w:szCs w:val="31"/>
          <w:highlight w:val="none"/>
        </w:rPr>
        <w:t>研究中心等</w:t>
      </w:r>
      <w:r>
        <w:rPr>
          <w:rFonts w:hint="eastAsia" w:ascii="Times New Roman" w:hAnsi="Times New Roman" w:eastAsia="方正仿宋_GBK"/>
          <w:sz w:val="31"/>
          <w:szCs w:val="31"/>
          <w:highlight w:val="none"/>
        </w:rPr>
        <w:t>；</w:t>
      </w:r>
      <w:r>
        <w:rPr>
          <w:rFonts w:ascii="Times New Roman" w:hAnsi="Times New Roman" w:eastAsia="方正仿宋_GBK"/>
          <w:sz w:val="31"/>
          <w:szCs w:val="31"/>
          <w:highlight w:val="none"/>
        </w:rPr>
        <w:t>支持共建</w:t>
      </w:r>
      <w:r>
        <w:rPr>
          <w:rFonts w:hint="eastAsia" w:ascii="Times New Roman" w:hAnsi="Times New Roman" w:eastAsia="方正仿宋_GBK"/>
          <w:sz w:val="31"/>
          <w:szCs w:val="31"/>
          <w:highlight w:val="none"/>
        </w:rPr>
        <w:t>“</w:t>
      </w:r>
      <w:r>
        <w:rPr>
          <w:rFonts w:ascii="Times New Roman" w:hAnsi="Times New Roman" w:eastAsia="方正仿宋_GBK"/>
          <w:sz w:val="31"/>
          <w:szCs w:val="31"/>
          <w:highlight w:val="none"/>
        </w:rPr>
        <w:t>科创飞地</w:t>
      </w:r>
      <w:r>
        <w:rPr>
          <w:rFonts w:hint="eastAsia" w:ascii="Times New Roman" w:hAnsi="Times New Roman" w:eastAsia="方正仿宋_GBK"/>
          <w:sz w:val="31"/>
          <w:szCs w:val="31"/>
          <w:highlight w:val="none"/>
        </w:rPr>
        <w:t>”</w:t>
      </w:r>
      <w:r>
        <w:rPr>
          <w:rFonts w:ascii="Times New Roman" w:hAnsi="Times New Roman" w:eastAsia="方正仿宋_GBK"/>
          <w:sz w:val="31"/>
          <w:szCs w:val="31"/>
          <w:highlight w:val="none"/>
        </w:rPr>
        <w:t>、概念验证中心、产学研联合基地</w:t>
      </w:r>
      <w:r>
        <w:rPr>
          <w:rFonts w:hint="eastAsia" w:ascii="Times New Roman" w:hAnsi="Times New Roman" w:eastAsia="方正仿宋_GBK"/>
          <w:sz w:val="31"/>
          <w:szCs w:val="31"/>
          <w:highlight w:val="none"/>
        </w:rPr>
        <w:t>；支持</w:t>
      </w:r>
      <w:r>
        <w:rPr>
          <w:rFonts w:hint="eastAsia" w:ascii="Times New Roman" w:hAnsi="仿宋_GB2312" w:eastAsia="仿宋_GB2312" w:cs="仿宋_GB2312"/>
          <w:color w:val="000000"/>
          <w:sz w:val="32"/>
          <w:szCs w:val="32"/>
          <w:highlight w:val="none"/>
        </w:rPr>
        <w:t>人工智能、创新药物、生物育种等领域实验室建设。</w:t>
      </w:r>
    </w:p>
    <w:p w14:paraId="0BA00A9E">
      <w:pPr>
        <w:pStyle w:val="8"/>
        <w:spacing w:beforeAutospacing="0" w:afterAutospacing="0" w:line="560" w:lineRule="exact"/>
        <w:ind w:firstLine="622" w:firstLineChars="200"/>
        <w:rPr>
          <w:rFonts w:ascii="Times New Roman" w:hAnsi="Times New Roman" w:eastAsia="方正仿宋_GBK"/>
          <w:sz w:val="31"/>
          <w:szCs w:val="31"/>
          <w:highlight w:val="none"/>
        </w:rPr>
      </w:pPr>
      <w:r>
        <w:rPr>
          <w:rStyle w:val="11"/>
          <w:rFonts w:hint="eastAsia" w:ascii="Times New Roman" w:hAnsi="Times New Roman" w:eastAsia="方正仿宋_GBK"/>
          <w:sz w:val="31"/>
          <w:szCs w:val="31"/>
          <w:highlight w:val="none"/>
        </w:rPr>
        <w:t>2</w:t>
      </w:r>
      <w:r>
        <w:rPr>
          <w:rStyle w:val="11"/>
          <w:rFonts w:ascii="Times New Roman" w:hAnsi="Times New Roman" w:eastAsia="方正仿宋_GBK"/>
          <w:sz w:val="31"/>
          <w:szCs w:val="31"/>
          <w:highlight w:val="none"/>
        </w:rPr>
        <w:t>.资源共享平台建设：</w:t>
      </w:r>
      <w:r>
        <w:rPr>
          <w:rFonts w:ascii="Times New Roman" w:hAnsi="Times New Roman" w:eastAsia="方正仿宋_GBK"/>
          <w:sz w:val="31"/>
          <w:szCs w:val="31"/>
          <w:highlight w:val="none"/>
        </w:rPr>
        <w:t>支持高校院所、科研平台组建大型仪器设备开放共享联盟，面向社会提供资源共享服务。支持现有科研平台完善关键设备设施，提升研发与服务能力。</w:t>
      </w:r>
    </w:p>
    <w:p w14:paraId="187E5487">
      <w:pPr>
        <w:spacing w:line="560" w:lineRule="exact"/>
        <w:ind w:firstLine="620"/>
        <w:jc w:val="left"/>
        <w:rPr>
          <w:rFonts w:ascii="Times New Roman" w:hAnsi="Times New Roman" w:eastAsia="方正仿宋_GBK" w:cs="Times New Roman"/>
          <w:sz w:val="31"/>
          <w:szCs w:val="31"/>
          <w:highlight w:val="none"/>
        </w:rPr>
      </w:pPr>
      <w:r>
        <w:rPr>
          <w:rStyle w:val="11"/>
          <w:rFonts w:hint="eastAsia" w:ascii="Times New Roman" w:hAnsi="Times New Roman" w:eastAsia="方正仿宋_GBK" w:cs="Times New Roman"/>
          <w:sz w:val="31"/>
          <w:szCs w:val="31"/>
          <w:highlight w:val="none"/>
        </w:rPr>
        <w:t>3</w:t>
      </w:r>
      <w:r>
        <w:rPr>
          <w:rStyle w:val="11"/>
          <w:rFonts w:ascii="Times New Roman" w:hAnsi="Times New Roman" w:eastAsia="方正仿宋_GBK" w:cs="Times New Roman"/>
          <w:sz w:val="31"/>
          <w:szCs w:val="31"/>
          <w:highlight w:val="none"/>
        </w:rPr>
        <w:t>.智慧城市服务平台建设：</w:t>
      </w:r>
      <w:r>
        <w:rPr>
          <w:rFonts w:ascii="Times New Roman" w:hAnsi="Times New Roman" w:eastAsia="方正仿宋_GBK" w:cs="Times New Roman"/>
          <w:sz w:val="31"/>
          <w:szCs w:val="31"/>
          <w:highlight w:val="none"/>
        </w:rPr>
        <w:t>聚焦</w:t>
      </w:r>
      <w:r>
        <w:rPr>
          <w:rFonts w:hint="eastAsia" w:ascii="Times New Roman" w:hAnsi="Times New Roman" w:eastAsia="方正仿宋_GBK" w:cs="Times New Roman"/>
          <w:sz w:val="31"/>
          <w:szCs w:val="31"/>
          <w:highlight w:val="none"/>
        </w:rPr>
        <w:t>“</w:t>
      </w:r>
      <w:r>
        <w:rPr>
          <w:rFonts w:ascii="Times New Roman" w:hAnsi="Times New Roman" w:eastAsia="方正仿宋_GBK" w:cs="Times New Roman"/>
          <w:sz w:val="31"/>
          <w:szCs w:val="31"/>
          <w:highlight w:val="none"/>
        </w:rPr>
        <w:t>互联网+民生</w:t>
      </w:r>
      <w:r>
        <w:rPr>
          <w:rFonts w:hint="eastAsia" w:ascii="Times New Roman" w:hAnsi="Times New Roman" w:eastAsia="方正仿宋_GBK" w:cs="Times New Roman"/>
          <w:sz w:val="31"/>
          <w:szCs w:val="31"/>
          <w:highlight w:val="none"/>
        </w:rPr>
        <w:t>”“</w:t>
      </w:r>
      <w:r>
        <w:rPr>
          <w:rFonts w:ascii="Times New Roman" w:hAnsi="Times New Roman" w:eastAsia="方正仿宋_GBK" w:cs="Times New Roman"/>
          <w:sz w:val="31"/>
          <w:szCs w:val="31"/>
          <w:highlight w:val="none"/>
        </w:rPr>
        <w:t>互联网+产业</w:t>
      </w:r>
      <w:r>
        <w:rPr>
          <w:rFonts w:hint="eastAsia" w:ascii="Times New Roman" w:hAnsi="Times New Roman" w:eastAsia="方正仿宋_GBK" w:cs="Times New Roman"/>
          <w:sz w:val="31"/>
          <w:szCs w:val="31"/>
          <w:highlight w:val="none"/>
        </w:rPr>
        <w:t>”</w:t>
      </w:r>
      <w:r>
        <w:rPr>
          <w:rFonts w:ascii="Times New Roman" w:hAnsi="Times New Roman" w:eastAsia="方正仿宋_GBK" w:cs="Times New Roman"/>
          <w:sz w:val="31"/>
          <w:szCs w:val="31"/>
          <w:highlight w:val="none"/>
        </w:rPr>
        <w:t>融合发展，支持信息基础设施升级、智慧民生应用普及、数字技术与实体经济深度融合等方面的项目建设，提升城市治理智能化与公共服务数字化水平。</w:t>
      </w:r>
    </w:p>
    <w:p w14:paraId="3B0EA774">
      <w:pPr>
        <w:spacing w:line="560" w:lineRule="exact"/>
        <w:ind w:firstLine="620"/>
        <w:jc w:val="left"/>
        <w:rPr>
          <w:rFonts w:ascii="Times New Roman" w:hAnsi="Times New Roman" w:eastAsia="方正仿宋_GBK" w:cs="Times New Roman"/>
          <w:b/>
          <w:bCs/>
          <w:sz w:val="31"/>
          <w:szCs w:val="31"/>
          <w:highlight w:val="none"/>
        </w:rPr>
      </w:pPr>
      <w:r>
        <w:rPr>
          <w:rFonts w:hint="eastAsia" w:ascii="方正仿宋_GBK" w:hAnsi="方正仿宋_GBK" w:eastAsia="方正仿宋_GBK" w:cs="方正仿宋_GBK"/>
          <w:b/>
          <w:bCs/>
          <w:color w:val="000000"/>
          <w:kern w:val="0"/>
          <w:sz w:val="31"/>
          <w:szCs w:val="31"/>
          <w:highlight w:val="none"/>
          <w:shd w:val="clear" w:color="auto" w:fill="FFFFFF"/>
        </w:rPr>
        <w:t>项目实施期为</w:t>
      </w:r>
      <w:r>
        <w:rPr>
          <w:rFonts w:ascii="Times New Roman" w:hAnsi="Times New Roman" w:eastAsia="微软雅黑" w:cs="Times New Roman"/>
          <w:b/>
          <w:bCs/>
          <w:color w:val="000000"/>
          <w:kern w:val="0"/>
          <w:sz w:val="31"/>
          <w:szCs w:val="31"/>
          <w:highlight w:val="none"/>
          <w:shd w:val="clear" w:color="auto" w:fill="FFFFFF"/>
        </w:rPr>
        <w:t>2</w:t>
      </w:r>
      <w:r>
        <w:rPr>
          <w:rFonts w:hint="eastAsia" w:ascii="方正仿宋_GBK" w:hAnsi="方正仿宋_GBK" w:eastAsia="方正仿宋_GBK" w:cs="方正仿宋_GBK"/>
          <w:b/>
          <w:bCs/>
          <w:color w:val="000000"/>
          <w:kern w:val="0"/>
          <w:sz w:val="31"/>
          <w:szCs w:val="31"/>
          <w:highlight w:val="none"/>
          <w:shd w:val="clear" w:color="auto" w:fill="FFFFFF"/>
        </w:rPr>
        <w:t>年，财政支持资金不超过</w:t>
      </w:r>
      <w:r>
        <w:rPr>
          <w:rFonts w:hint="eastAsia" w:ascii="Times New Roman" w:hAnsi="Times New Roman" w:eastAsia="微软雅黑" w:cs="Times New Roman"/>
          <w:b/>
          <w:bCs/>
          <w:color w:val="000000"/>
          <w:kern w:val="0"/>
          <w:sz w:val="31"/>
          <w:szCs w:val="31"/>
          <w:highlight w:val="none"/>
          <w:shd w:val="clear" w:color="auto" w:fill="FFFFFF"/>
        </w:rPr>
        <w:t>3</w:t>
      </w:r>
      <w:r>
        <w:rPr>
          <w:rFonts w:hint="eastAsia" w:ascii="方正仿宋_GBK" w:hAnsi="方正仿宋_GBK" w:eastAsia="方正仿宋_GBK" w:cs="方正仿宋_GBK"/>
          <w:b/>
          <w:bCs/>
          <w:color w:val="000000"/>
          <w:kern w:val="0"/>
          <w:sz w:val="31"/>
          <w:szCs w:val="31"/>
          <w:highlight w:val="none"/>
          <w:shd w:val="clear" w:color="auto" w:fill="FFFFFF"/>
        </w:rPr>
        <w:t>万元。</w:t>
      </w:r>
      <w:r>
        <w:rPr>
          <w:rFonts w:ascii="Times New Roman" w:hAnsi="Times New Roman" w:eastAsia="方正仿宋_GBK" w:cs="Times New Roman"/>
          <w:b/>
          <w:bCs/>
          <w:color w:val="000000"/>
          <w:kern w:val="0"/>
          <w:sz w:val="31"/>
          <w:szCs w:val="31"/>
          <w:highlight w:val="none"/>
          <w:shd w:val="clear" w:color="auto" w:fill="FFFFFF"/>
        </w:rPr>
        <w:t>企业自筹资金与财政资金比例不低于1:1，事业单位按现行预算管理规定执行。</w:t>
      </w:r>
    </w:p>
    <w:p w14:paraId="7B028E2B">
      <w:pPr>
        <w:pStyle w:val="8"/>
        <w:spacing w:beforeAutospacing="0" w:afterAutospacing="0" w:line="560" w:lineRule="exact"/>
        <w:ind w:firstLine="620" w:firstLineChars="200"/>
        <w:rPr>
          <w:rStyle w:val="11"/>
          <w:rFonts w:ascii="方正黑体_GBK" w:hAnsi="方正黑体_GBK" w:eastAsia="方正黑体_GBK" w:cs="方正黑体_GBK"/>
          <w:b w:val="0"/>
          <w:bCs/>
          <w:sz w:val="31"/>
          <w:szCs w:val="31"/>
          <w:highlight w:val="none"/>
        </w:rPr>
      </w:pPr>
      <w:r>
        <w:rPr>
          <w:rStyle w:val="11"/>
          <w:rFonts w:ascii="方正黑体_GBK" w:hAnsi="方正黑体_GBK" w:eastAsia="方正黑体_GBK" w:cs="方正黑体_GBK"/>
          <w:b w:val="0"/>
          <w:bCs/>
          <w:sz w:val="31"/>
          <w:szCs w:val="31"/>
          <w:highlight w:val="none"/>
        </w:rPr>
        <w:t>四、科技人才</w:t>
      </w:r>
      <w:r>
        <w:rPr>
          <w:rStyle w:val="11"/>
          <w:rFonts w:hint="eastAsia" w:ascii="方正黑体_GBK" w:hAnsi="方正黑体_GBK" w:eastAsia="方正黑体_GBK" w:cs="方正黑体_GBK"/>
          <w:b w:val="0"/>
          <w:bCs/>
          <w:sz w:val="31"/>
          <w:szCs w:val="31"/>
          <w:highlight w:val="none"/>
        </w:rPr>
        <w:t>专项</w:t>
      </w:r>
    </w:p>
    <w:p w14:paraId="70C0D3E1">
      <w:pPr>
        <w:pStyle w:val="8"/>
        <w:spacing w:beforeAutospacing="0" w:afterAutospacing="0" w:line="560" w:lineRule="exact"/>
        <w:ind w:firstLine="622" w:firstLineChars="200"/>
        <w:rPr>
          <w:rFonts w:ascii="Times New Roman" w:hAnsi="Times New Roman" w:eastAsia="方正仿宋_GBK"/>
          <w:sz w:val="31"/>
          <w:szCs w:val="31"/>
          <w:highlight w:val="none"/>
        </w:rPr>
      </w:pPr>
      <w:r>
        <w:rPr>
          <w:rStyle w:val="11"/>
          <w:rFonts w:ascii="Times New Roman" w:hAnsi="Times New Roman" w:eastAsia="方正仿宋_GBK"/>
          <w:sz w:val="31"/>
          <w:szCs w:val="31"/>
          <w:highlight w:val="none"/>
        </w:rPr>
        <w:t>1.科技特派员培育与团队建设：</w:t>
      </w:r>
      <w:r>
        <w:rPr>
          <w:rFonts w:ascii="Times New Roman" w:hAnsi="Times New Roman" w:eastAsia="方正仿宋_GBK"/>
          <w:sz w:val="31"/>
          <w:szCs w:val="31"/>
          <w:highlight w:val="none"/>
        </w:rPr>
        <w:t>支持科技特派员</w:t>
      </w:r>
      <w:r>
        <w:rPr>
          <w:rFonts w:hint="eastAsia" w:ascii="Times New Roman" w:hAnsi="Times New Roman" w:eastAsia="方正仿宋_GBK"/>
          <w:sz w:val="31"/>
          <w:szCs w:val="31"/>
          <w:highlight w:val="none"/>
        </w:rPr>
        <w:t>、科技特派员服务团</w:t>
      </w:r>
      <w:r>
        <w:rPr>
          <w:rFonts w:ascii="Times New Roman" w:hAnsi="Times New Roman" w:eastAsia="方正仿宋_GBK"/>
          <w:sz w:val="31"/>
          <w:szCs w:val="31"/>
          <w:highlight w:val="none"/>
        </w:rPr>
        <w:t>围绕</w:t>
      </w:r>
      <w:r>
        <w:rPr>
          <w:rStyle w:val="11"/>
          <w:rFonts w:ascii="Times New Roman" w:hAnsi="Times New Roman" w:eastAsia="方正仿宋_GBK"/>
          <w:b w:val="0"/>
          <w:sz w:val="31"/>
          <w:szCs w:val="31"/>
          <w:highlight w:val="none"/>
        </w:rPr>
        <w:t>香梨、棉花</w:t>
      </w:r>
      <w:r>
        <w:rPr>
          <w:rFonts w:ascii="Times New Roman" w:hAnsi="Times New Roman" w:eastAsia="方正仿宋_GBK"/>
          <w:sz w:val="31"/>
          <w:szCs w:val="31"/>
          <w:highlight w:val="none"/>
        </w:rPr>
        <w:t>等特色现代农业，开展技术推广、新品种引进、创新创业等服务。</w:t>
      </w:r>
    </w:p>
    <w:p w14:paraId="42F3223E">
      <w:pPr>
        <w:pStyle w:val="8"/>
        <w:spacing w:beforeAutospacing="0" w:afterAutospacing="0" w:line="560" w:lineRule="exact"/>
        <w:ind w:firstLine="622" w:firstLineChars="200"/>
        <w:jc w:val="both"/>
        <w:rPr>
          <w:rFonts w:ascii="Times New Roman" w:hAnsi="Times New Roman" w:eastAsia="方正仿宋_GBK"/>
          <w:sz w:val="31"/>
          <w:szCs w:val="31"/>
          <w:highlight w:val="none"/>
        </w:rPr>
      </w:pPr>
      <w:r>
        <w:rPr>
          <w:rStyle w:val="11"/>
          <w:rFonts w:ascii="Times New Roman" w:hAnsi="Times New Roman" w:eastAsia="方正仿宋_GBK"/>
          <w:sz w:val="31"/>
          <w:szCs w:val="31"/>
          <w:highlight w:val="none"/>
        </w:rPr>
        <w:t>2.科技创新引才项目：</w:t>
      </w:r>
      <w:r>
        <w:rPr>
          <w:rFonts w:ascii="Times New Roman" w:hAnsi="Times New Roman" w:eastAsia="方正仿宋_GBK"/>
          <w:sz w:val="31"/>
          <w:szCs w:val="31"/>
          <w:highlight w:val="none"/>
        </w:rPr>
        <w:t>支持企业、科研单位</w:t>
      </w:r>
      <w:r>
        <w:rPr>
          <w:rFonts w:hint="eastAsia" w:ascii="Times New Roman" w:hAnsi="Times New Roman" w:eastAsia="方正仿宋_GBK"/>
          <w:sz w:val="31"/>
          <w:szCs w:val="31"/>
          <w:highlight w:val="none"/>
        </w:rPr>
        <w:t>，</w:t>
      </w:r>
      <w:r>
        <w:rPr>
          <w:rFonts w:ascii="Times New Roman" w:hAnsi="Times New Roman" w:eastAsia="方正仿宋_GBK"/>
          <w:sz w:val="31"/>
          <w:szCs w:val="31"/>
          <w:highlight w:val="none"/>
        </w:rPr>
        <w:t>引进兼具科研能力与产业经验的复合型高层次人才及团队牵头开展关键核心技术研发、重大成果转化与产业化应用</w:t>
      </w:r>
      <w:r>
        <w:rPr>
          <w:rFonts w:hint="eastAsia" w:ascii="Times New Roman" w:hAnsi="Times New Roman" w:eastAsia="方正仿宋_GBK"/>
          <w:sz w:val="31"/>
          <w:szCs w:val="31"/>
          <w:highlight w:val="none"/>
        </w:rPr>
        <w:t>；支持引进和培育具有发展潜力的青年科技人才、企业关键技术骨干围绕我市重点产业开展技术攻关、工艺优化与新产品开发，加速创新成果落地见效。</w:t>
      </w:r>
    </w:p>
    <w:p w14:paraId="61FFC1C7">
      <w:pPr>
        <w:spacing w:line="560" w:lineRule="exact"/>
        <w:ind w:firstLine="620"/>
        <w:jc w:val="left"/>
        <w:rPr>
          <w:rFonts w:ascii="Times New Roman" w:hAnsi="Times New Roman" w:eastAsia="方正仿宋_GBK" w:cs="Times New Roman"/>
          <w:b/>
          <w:bCs/>
          <w:color w:val="000000"/>
          <w:kern w:val="0"/>
          <w:sz w:val="31"/>
          <w:szCs w:val="31"/>
          <w:highlight w:val="none"/>
          <w:shd w:val="clear" w:color="auto" w:fill="FFFFFF"/>
        </w:rPr>
      </w:pPr>
      <w:r>
        <w:rPr>
          <w:rFonts w:ascii="Times New Roman" w:hAnsi="Times New Roman" w:eastAsia="方正仿宋_GBK" w:cs="Times New Roman"/>
          <w:b/>
          <w:bCs/>
          <w:color w:val="000000"/>
          <w:kern w:val="0"/>
          <w:sz w:val="31"/>
          <w:szCs w:val="31"/>
          <w:highlight w:val="none"/>
          <w:shd w:val="clear" w:color="auto" w:fill="FFFFFF"/>
        </w:rPr>
        <w:t>项目实施期为</w:t>
      </w:r>
      <w:r>
        <w:rPr>
          <w:rFonts w:ascii="Times New Roman" w:hAnsi="Times New Roman" w:eastAsia="微软雅黑" w:cs="Times New Roman"/>
          <w:b/>
          <w:bCs/>
          <w:color w:val="000000"/>
          <w:kern w:val="0"/>
          <w:sz w:val="31"/>
          <w:szCs w:val="31"/>
          <w:highlight w:val="none"/>
          <w:shd w:val="clear" w:color="auto" w:fill="FFFFFF"/>
        </w:rPr>
        <w:t>2</w:t>
      </w:r>
      <w:r>
        <w:rPr>
          <w:rFonts w:ascii="Times New Roman" w:hAnsi="Times New Roman" w:eastAsia="方正仿宋_GBK" w:cs="Times New Roman"/>
          <w:b/>
          <w:bCs/>
          <w:color w:val="000000"/>
          <w:kern w:val="0"/>
          <w:sz w:val="31"/>
          <w:szCs w:val="31"/>
          <w:highlight w:val="none"/>
          <w:shd w:val="clear" w:color="auto" w:fill="FFFFFF"/>
        </w:rPr>
        <w:t>年，财政支持资金不超过5万元</w:t>
      </w:r>
      <w:r>
        <w:rPr>
          <w:rFonts w:hint="eastAsia" w:ascii="Times New Roman" w:hAnsi="Times New Roman" w:eastAsia="方正仿宋_GBK" w:cs="Times New Roman"/>
          <w:b/>
          <w:bCs/>
          <w:color w:val="000000"/>
          <w:kern w:val="0"/>
          <w:sz w:val="31"/>
          <w:szCs w:val="31"/>
          <w:highlight w:val="none"/>
          <w:shd w:val="clear" w:color="auto" w:fill="FFFFFF"/>
        </w:rPr>
        <w:t>。</w:t>
      </w:r>
      <w:r>
        <w:rPr>
          <w:rFonts w:ascii="Times New Roman" w:hAnsi="Times New Roman" w:eastAsia="方正仿宋_GBK" w:cs="Times New Roman"/>
          <w:b/>
          <w:bCs/>
          <w:color w:val="000000"/>
          <w:kern w:val="0"/>
          <w:sz w:val="31"/>
          <w:szCs w:val="31"/>
          <w:highlight w:val="none"/>
          <w:shd w:val="clear" w:color="auto" w:fill="FFFFFF"/>
        </w:rPr>
        <w:t>企业自筹资金与财政资金比例不低于1:1，事业单位按现行预算管理规定执行。</w:t>
      </w:r>
    </w:p>
    <w:p w14:paraId="4A5C7555">
      <w:pPr>
        <w:pStyle w:val="8"/>
        <w:numPr>
          <w:ilvl w:val="0"/>
          <w:numId w:val="1"/>
        </w:numPr>
        <w:spacing w:beforeAutospacing="0" w:afterAutospacing="0" w:line="560" w:lineRule="exact"/>
        <w:ind w:firstLine="620" w:firstLineChars="200"/>
        <w:rPr>
          <w:rStyle w:val="11"/>
          <w:rFonts w:ascii="方正黑体_GBK" w:hAnsi="方正黑体_GBK" w:eastAsia="方正黑体_GBK" w:cs="方正黑体_GBK"/>
          <w:b w:val="0"/>
          <w:bCs/>
          <w:sz w:val="31"/>
          <w:szCs w:val="31"/>
          <w:highlight w:val="none"/>
        </w:rPr>
      </w:pPr>
      <w:r>
        <w:rPr>
          <w:rStyle w:val="11"/>
          <w:rFonts w:ascii="方正黑体_GBK" w:hAnsi="方正黑体_GBK" w:eastAsia="方正黑体_GBK" w:cs="方正黑体_GBK"/>
          <w:b w:val="0"/>
          <w:bCs/>
          <w:sz w:val="31"/>
          <w:szCs w:val="31"/>
          <w:highlight w:val="none"/>
        </w:rPr>
        <w:t>农业高质量发展</w:t>
      </w:r>
      <w:r>
        <w:rPr>
          <w:rStyle w:val="11"/>
          <w:rFonts w:hint="eastAsia" w:ascii="方正黑体_GBK" w:hAnsi="方正黑体_GBK" w:eastAsia="方正黑体_GBK" w:cs="方正黑体_GBK"/>
          <w:b w:val="0"/>
          <w:bCs/>
          <w:sz w:val="31"/>
          <w:szCs w:val="31"/>
          <w:highlight w:val="none"/>
        </w:rPr>
        <w:t>专项</w:t>
      </w:r>
    </w:p>
    <w:p w14:paraId="0B5B8368">
      <w:pPr>
        <w:pStyle w:val="8"/>
        <w:spacing w:beforeAutospacing="0" w:afterAutospacing="0" w:line="560" w:lineRule="exact"/>
        <w:ind w:firstLine="620" w:firstLineChars="200"/>
        <w:rPr>
          <w:rFonts w:ascii="Times New Roman" w:hAnsi="Times New Roman" w:eastAsia="方正仿宋_GBK"/>
          <w:sz w:val="31"/>
          <w:szCs w:val="31"/>
          <w:highlight w:val="none"/>
        </w:rPr>
      </w:pPr>
      <w:r>
        <w:rPr>
          <w:rFonts w:hint="eastAsia" w:eastAsia="方正仿宋_GBK"/>
          <w:sz w:val="31"/>
          <w:szCs w:val="31"/>
          <w:highlight w:val="none"/>
        </w:rPr>
        <w:t>聚焦</w:t>
      </w:r>
      <w:r>
        <w:rPr>
          <w:rFonts w:eastAsia="方正仿宋_GBK"/>
          <w:sz w:val="31"/>
          <w:szCs w:val="31"/>
          <w:highlight w:val="none"/>
        </w:rPr>
        <w:t>香梨、棉花、粮食等</w:t>
      </w:r>
      <w:r>
        <w:rPr>
          <w:rFonts w:hint="eastAsia" w:eastAsia="方正仿宋_GBK"/>
          <w:sz w:val="31"/>
          <w:szCs w:val="31"/>
          <w:highlight w:val="none"/>
        </w:rPr>
        <w:t>特色</w:t>
      </w:r>
      <w:r>
        <w:rPr>
          <w:rFonts w:eastAsia="方正仿宋_GBK"/>
          <w:sz w:val="31"/>
          <w:szCs w:val="31"/>
          <w:highlight w:val="none"/>
        </w:rPr>
        <w:t>产业</w:t>
      </w:r>
      <w:r>
        <w:rPr>
          <w:rFonts w:hint="eastAsia" w:eastAsia="方正仿宋_GBK"/>
          <w:sz w:val="31"/>
          <w:szCs w:val="31"/>
          <w:highlight w:val="none"/>
        </w:rPr>
        <w:t>，围绕</w:t>
      </w:r>
      <w:r>
        <w:rPr>
          <w:rFonts w:eastAsia="方正仿宋_GBK"/>
          <w:sz w:val="31"/>
          <w:szCs w:val="31"/>
          <w:highlight w:val="none"/>
        </w:rPr>
        <w:t>种业</w:t>
      </w:r>
      <w:r>
        <w:rPr>
          <w:rFonts w:hint="eastAsia" w:eastAsia="方正仿宋_GBK"/>
          <w:sz w:val="31"/>
          <w:szCs w:val="31"/>
          <w:highlight w:val="none"/>
        </w:rPr>
        <w:t>创新</w:t>
      </w:r>
      <w:r>
        <w:rPr>
          <w:rFonts w:eastAsia="方正仿宋_GBK"/>
          <w:sz w:val="31"/>
          <w:szCs w:val="31"/>
          <w:highlight w:val="none"/>
        </w:rPr>
        <w:t>、智慧农业、高效农机、绿色生产、节水与</w:t>
      </w:r>
      <w:r>
        <w:rPr>
          <w:rFonts w:hint="eastAsia" w:eastAsia="方正仿宋_GBK"/>
          <w:sz w:val="31"/>
          <w:szCs w:val="31"/>
          <w:highlight w:val="none"/>
        </w:rPr>
        <w:t>生态等技术领域</w:t>
      </w:r>
      <w:r>
        <w:rPr>
          <w:rFonts w:eastAsia="方正仿宋_GBK"/>
          <w:sz w:val="31"/>
          <w:szCs w:val="31"/>
          <w:highlight w:val="none"/>
        </w:rPr>
        <w:t>，加快先进适用科技成果的引进、集成与示范推广</w:t>
      </w:r>
      <w:r>
        <w:rPr>
          <w:rFonts w:hint="eastAsia" w:eastAsia="方正仿宋_GBK"/>
          <w:sz w:val="31"/>
          <w:szCs w:val="31"/>
          <w:highlight w:val="none"/>
        </w:rPr>
        <w:t>。</w:t>
      </w:r>
      <w:r>
        <w:rPr>
          <w:rFonts w:ascii="Times New Roman" w:hAnsi="Times New Roman" w:eastAsia="方正仿宋_GBK"/>
          <w:sz w:val="31"/>
          <w:szCs w:val="31"/>
          <w:highlight w:val="none"/>
        </w:rPr>
        <w:t>充分发挥库尔勒农业科技园区的要素聚集与辐射带动作用，</w:t>
      </w:r>
      <w:r>
        <w:rPr>
          <w:rFonts w:hint="eastAsia" w:ascii="Times New Roman" w:hAnsi="Times New Roman" w:eastAsia="方正仿宋_GBK"/>
          <w:sz w:val="31"/>
          <w:szCs w:val="31"/>
          <w:highlight w:val="none"/>
        </w:rPr>
        <w:t>推广</w:t>
      </w:r>
      <w:r>
        <w:rPr>
          <w:rFonts w:ascii="Times New Roman" w:hAnsi="Times New Roman" w:eastAsia="方正仿宋_GBK"/>
          <w:sz w:val="31"/>
          <w:szCs w:val="31"/>
          <w:highlight w:val="none"/>
        </w:rPr>
        <w:t>香梨、棉花等作物水肥一体化智能灌溉、病虫害智能监测与绿色防控、蜂机协同液体授粉等技术；果园管理、残膜回收、棉秆收割等智能化农机装备研发</w:t>
      </w:r>
      <w:r>
        <w:rPr>
          <w:rFonts w:hint="eastAsia" w:ascii="Times New Roman" w:hAnsi="Times New Roman" w:eastAsia="方正仿宋_GBK"/>
          <w:sz w:val="31"/>
          <w:szCs w:val="31"/>
          <w:highlight w:val="none"/>
        </w:rPr>
        <w:t>等；开展</w:t>
      </w:r>
      <w:r>
        <w:rPr>
          <w:rFonts w:ascii="Times New Roman" w:hAnsi="Times New Roman" w:eastAsia="方正仿宋_GBK"/>
          <w:sz w:val="31"/>
          <w:szCs w:val="31"/>
          <w:highlight w:val="none"/>
        </w:rPr>
        <w:t>抗旱耐盐碱、高产优质、抗逆性强的机采长绒棉</w:t>
      </w:r>
      <w:r>
        <w:rPr>
          <w:rFonts w:hint="eastAsia" w:ascii="Times New Roman" w:hAnsi="Times New Roman" w:eastAsia="方正仿宋_GBK"/>
          <w:sz w:val="31"/>
          <w:szCs w:val="31"/>
          <w:highlight w:val="none"/>
        </w:rPr>
        <w:t>新</w:t>
      </w:r>
      <w:r>
        <w:rPr>
          <w:rFonts w:ascii="Times New Roman" w:hAnsi="Times New Roman" w:eastAsia="方正仿宋_GBK"/>
          <w:sz w:val="31"/>
          <w:szCs w:val="31"/>
          <w:highlight w:val="none"/>
        </w:rPr>
        <w:t>品种选育</w:t>
      </w:r>
      <w:r>
        <w:rPr>
          <w:rFonts w:hint="eastAsia" w:ascii="Times New Roman" w:hAnsi="Times New Roman" w:eastAsia="方正仿宋_GBK"/>
          <w:sz w:val="31"/>
          <w:szCs w:val="31"/>
          <w:highlight w:val="none"/>
        </w:rPr>
        <w:t>和</w:t>
      </w:r>
      <w:r>
        <w:rPr>
          <w:rFonts w:ascii="Times New Roman" w:hAnsi="Times New Roman" w:eastAsia="方正仿宋_GBK"/>
          <w:sz w:val="31"/>
          <w:szCs w:val="31"/>
          <w:highlight w:val="none"/>
        </w:rPr>
        <w:t>地方优势畜种的选育复壮</w:t>
      </w:r>
      <w:r>
        <w:rPr>
          <w:rFonts w:hint="eastAsia" w:ascii="Times New Roman" w:hAnsi="Times New Roman" w:eastAsia="方正仿宋_GBK"/>
          <w:sz w:val="31"/>
          <w:szCs w:val="31"/>
          <w:highlight w:val="none"/>
        </w:rPr>
        <w:t>等；探索</w:t>
      </w:r>
      <w:r>
        <w:rPr>
          <w:rFonts w:ascii="Times New Roman" w:hAnsi="Times New Roman" w:eastAsia="方正仿宋_GBK"/>
          <w:sz w:val="31"/>
          <w:szCs w:val="31"/>
          <w:highlight w:val="none"/>
        </w:rPr>
        <w:t>畜禽粪污高效好氧发酵制有机肥及种养循环模式</w:t>
      </w:r>
      <w:r>
        <w:rPr>
          <w:rFonts w:hint="eastAsia" w:ascii="Times New Roman" w:hAnsi="Times New Roman" w:eastAsia="方正仿宋_GBK"/>
          <w:sz w:val="31"/>
          <w:szCs w:val="31"/>
          <w:highlight w:val="none"/>
        </w:rPr>
        <w:t>、</w:t>
      </w:r>
      <w:r>
        <w:rPr>
          <w:rFonts w:ascii="Times New Roman" w:hAnsi="Times New Roman" w:eastAsia="方正仿宋_GBK"/>
          <w:sz w:val="31"/>
          <w:szCs w:val="31"/>
          <w:highlight w:val="none"/>
        </w:rPr>
        <w:t>农业废弃物（果渣、棉秆、残膜）资源化利用</w:t>
      </w:r>
      <w:r>
        <w:rPr>
          <w:rFonts w:hint="eastAsia" w:ascii="Times New Roman" w:hAnsi="Times New Roman" w:eastAsia="方正仿宋_GBK"/>
          <w:sz w:val="31"/>
          <w:szCs w:val="31"/>
          <w:highlight w:val="none"/>
        </w:rPr>
        <w:t>、</w:t>
      </w:r>
      <w:r>
        <w:rPr>
          <w:rFonts w:ascii="Times New Roman" w:hAnsi="Times New Roman" w:eastAsia="方正仿宋_GBK"/>
          <w:sz w:val="31"/>
          <w:szCs w:val="31"/>
          <w:highlight w:val="none"/>
        </w:rPr>
        <w:t>农产品质量安全追溯与智能分选技术</w:t>
      </w:r>
      <w:r>
        <w:rPr>
          <w:rFonts w:hint="eastAsia" w:ascii="Times New Roman" w:hAnsi="Times New Roman" w:eastAsia="方正仿宋_GBK"/>
          <w:sz w:val="31"/>
          <w:szCs w:val="31"/>
          <w:highlight w:val="none"/>
        </w:rPr>
        <w:t>等，</w:t>
      </w:r>
      <w:r>
        <w:rPr>
          <w:rFonts w:ascii="Times New Roman" w:hAnsi="Times New Roman" w:eastAsia="方正仿宋_GBK"/>
          <w:sz w:val="31"/>
          <w:szCs w:val="31"/>
          <w:highlight w:val="none"/>
        </w:rPr>
        <w:t>推动科技创新成果在农业全产业链转化应用，精准培育壮大乡村特色产业，以科技支撑产业振兴，带动农牧民持续增收，全面推进农业农村现代化。</w:t>
      </w:r>
    </w:p>
    <w:p w14:paraId="6E18194A">
      <w:pPr>
        <w:spacing w:line="560" w:lineRule="exact"/>
        <w:ind w:firstLine="620"/>
        <w:jc w:val="left"/>
        <w:rPr>
          <w:highlight w:val="none"/>
        </w:rPr>
      </w:pPr>
      <w:r>
        <w:rPr>
          <w:rFonts w:hint="eastAsia" w:ascii="Times New Roman" w:hAnsi="Times New Roman" w:eastAsia="方正仿宋_GBK" w:cs="Times New Roman"/>
          <w:b/>
          <w:bCs/>
          <w:color w:val="000000"/>
          <w:kern w:val="0"/>
          <w:sz w:val="31"/>
          <w:szCs w:val="31"/>
          <w:highlight w:val="none"/>
          <w:shd w:val="clear" w:color="auto" w:fill="FFFFFF"/>
        </w:rPr>
        <w:t>项目实施期为</w:t>
      </w:r>
      <w:r>
        <w:rPr>
          <w:rFonts w:ascii="Times New Roman" w:hAnsi="Times New Roman" w:eastAsia="方正仿宋_GBK" w:cs="Times New Roman"/>
          <w:b/>
          <w:bCs/>
          <w:color w:val="000000"/>
          <w:kern w:val="0"/>
          <w:sz w:val="31"/>
          <w:szCs w:val="31"/>
          <w:highlight w:val="none"/>
          <w:shd w:val="clear" w:color="auto" w:fill="FFFFFF"/>
        </w:rPr>
        <w:t>2</w:t>
      </w:r>
      <w:r>
        <w:rPr>
          <w:rFonts w:hint="eastAsia" w:ascii="Times New Roman" w:hAnsi="Times New Roman" w:eastAsia="方正仿宋_GBK" w:cs="Times New Roman"/>
          <w:b/>
          <w:bCs/>
          <w:color w:val="000000"/>
          <w:kern w:val="0"/>
          <w:sz w:val="31"/>
          <w:szCs w:val="31"/>
          <w:highlight w:val="none"/>
          <w:shd w:val="clear" w:color="auto" w:fill="FFFFFF"/>
        </w:rPr>
        <w:t>年，财政支持资金不超过10万元。</w:t>
      </w:r>
      <w:r>
        <w:rPr>
          <w:rFonts w:ascii="Times New Roman" w:hAnsi="Times New Roman" w:eastAsia="方正仿宋_GBK" w:cs="Times New Roman"/>
          <w:b/>
          <w:bCs/>
          <w:color w:val="000000"/>
          <w:kern w:val="0"/>
          <w:sz w:val="31"/>
          <w:szCs w:val="31"/>
          <w:highlight w:val="none"/>
          <w:shd w:val="clear" w:color="auto" w:fill="FFFFFF"/>
        </w:rPr>
        <w:t>企业自筹资金与财政资金比例不低于1:1，事业单位按现行预算管理规定执行。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85C8EA"/>
    <w:multiLevelType w:val="singleLevel"/>
    <w:tmpl w:val="0C85C8E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00D3E11"/>
    <w:rsid w:val="000F046B"/>
    <w:rsid w:val="00212A9B"/>
    <w:rsid w:val="00DF2AB2"/>
    <w:rsid w:val="031418F0"/>
    <w:rsid w:val="0E58593A"/>
    <w:rsid w:val="14010ED3"/>
    <w:rsid w:val="25004FD1"/>
    <w:rsid w:val="2EBF2FC2"/>
    <w:rsid w:val="2EDF56CC"/>
    <w:rsid w:val="312F7C4F"/>
    <w:rsid w:val="3C6B0F3D"/>
    <w:rsid w:val="3D10384A"/>
    <w:rsid w:val="47AA594C"/>
    <w:rsid w:val="4B35377F"/>
    <w:rsid w:val="56AC1EA3"/>
    <w:rsid w:val="5AB32912"/>
    <w:rsid w:val="600D3E11"/>
    <w:rsid w:val="6D040BD0"/>
    <w:rsid w:val="6F341E31"/>
    <w:rsid w:val="718E3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pPr>
  </w:style>
  <w:style w:type="paragraph" w:styleId="3">
    <w:name w:val="Body Text Indent"/>
    <w:basedOn w:val="1"/>
    <w:next w:val="4"/>
    <w:qFormat/>
    <w:uiPriority w:val="0"/>
    <w:pPr>
      <w:ind w:firstLine="600" w:firstLineChars="200"/>
    </w:pPr>
    <w:rPr>
      <w:sz w:val="30"/>
    </w:rPr>
  </w:style>
  <w:style w:type="paragraph" w:styleId="4">
    <w:name w:val="Body Text"/>
    <w:basedOn w:val="1"/>
    <w:qFormat/>
    <w:uiPriority w:val="99"/>
    <w:pPr>
      <w:spacing w:after="120"/>
    </w:pPr>
  </w:style>
  <w:style w:type="paragraph" w:styleId="5">
    <w:name w:val="Body Text First Indent"/>
    <w:basedOn w:val="4"/>
    <w:qFormat/>
    <w:uiPriority w:val="0"/>
    <w:pPr>
      <w:ind w:firstLine="420" w:firstLineChars="100"/>
    </w:pPr>
    <w:rPr>
      <w:rFonts w:eastAsia="宋体" w:cs="Times New Roman"/>
    </w:r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customStyle="1" w:styleId="12">
    <w:name w:val="页眉 Char"/>
    <w:basedOn w:val="10"/>
    <w:link w:val="7"/>
    <w:uiPriority w:val="0"/>
    <w:rPr>
      <w:kern w:val="2"/>
      <w:sz w:val="18"/>
      <w:szCs w:val="18"/>
    </w:rPr>
  </w:style>
  <w:style w:type="character" w:customStyle="1" w:styleId="13">
    <w:name w:val="页脚 Char"/>
    <w:basedOn w:val="10"/>
    <w:link w:val="6"/>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3255</Words>
  <Characters>3307</Characters>
  <Lines>1</Lines>
  <Paragraphs>6</Paragraphs>
  <TotalTime>85</TotalTime>
  <ScaleCrop>false</ScaleCrop>
  <LinksUpToDate>false</LinksUpToDate>
  <CharactersWithSpaces>3309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2026-04-09T02:51:00Z</dcterms:created>
  <dc:creator>鹿先森.</dc:creator>
  <cp:lastModifiedBy>鹿先森.</cp:lastModifiedBy>
  <dcterms:modified xsi:type="dcterms:W3CDTF">2026-04-13T01:59:26Z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B6C64A5489E24B0BB82F079B5E05BAF5_11</vt:lpwstr>
  </property>
  <property fmtid="{D5CDD505-2E9C-101B-9397-08002B2CF9AE}" pid="4" name="KSOTemplateDocerSaveRecord">
    <vt:lpwstr>eyJoZGlkIjoiNTg0MzMyNGJiMDEzODc5ODNlMGVjODViOWRkZjg1MDgiLCJ1c2VySWQiOiIzNjI1ODE1MTUifQ==</vt:lpwstr>
  </property>
</Properties>
</file>