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54005">
      <w:pPr>
        <w:pStyle w:val="5"/>
        <w:pageBreakBefore w:val="0"/>
        <w:widowControl/>
        <w:kinsoku/>
        <w:wordWrap/>
        <w:topLinePunct w:val="0"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kern w:val="44"/>
          <w:sz w:val="40"/>
          <w:szCs w:val="40"/>
        </w:rPr>
      </w:pPr>
      <w:r>
        <w:rPr>
          <w:rFonts w:hint="eastAsia" w:ascii="Times New Roman" w:hAnsi="Times New Roman" w:eastAsia="方正仿宋_GBK"/>
          <w:kern w:val="2"/>
          <w:lang w:eastAsia="zh-CN"/>
        </w:rPr>
        <w:t>202</w:t>
      </w:r>
      <w:r>
        <w:rPr>
          <w:rFonts w:hint="eastAsia" w:ascii="Times New Roman" w:hAnsi="Times New Roman" w:eastAsia="方正仿宋_GBK"/>
          <w:kern w:val="2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库尔勒市教育局</w:t>
      </w:r>
      <w:r>
        <w:rPr>
          <w:rFonts w:hint="eastAsia"/>
        </w:rPr>
        <w:t>“谁执法谁普法”责任清单</w:t>
      </w:r>
    </w:p>
    <w:tbl>
      <w:tblPr>
        <w:tblStyle w:val="11"/>
        <w:tblW w:w="9181" w:type="dxa"/>
        <w:tblInd w:w="-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4960"/>
        <w:gridCol w:w="2749"/>
      </w:tblGrid>
      <w:tr w14:paraId="6367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EF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时间节点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A27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重点宣传内容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913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lang w:bidi="ar"/>
              </w:rPr>
              <w:t>配合单位</w:t>
            </w:r>
          </w:p>
        </w:tc>
      </w:tr>
      <w:tr w14:paraId="760E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4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00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1月</w:t>
            </w:r>
          </w:p>
          <w:p w14:paraId="266EE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br w:type="page"/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BA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未成年人网络保护条例、教育法、义务教育法、预防未成年人犯罪法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35A2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各中小学、中职学校、公民办幼儿园</w:t>
            </w:r>
          </w:p>
        </w:tc>
      </w:tr>
      <w:tr w14:paraId="0A495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28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2月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325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国家通用语言文字法、教育法、义务教育法、民族区域自治法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EBA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各中小学、中职学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校、公民办幼儿园</w:t>
            </w:r>
          </w:p>
        </w:tc>
      </w:tr>
      <w:tr w14:paraId="64E3D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0D90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3月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41B6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未成年人保护法、预防未成年人犯罪法、社区矫正法等法律法规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C58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各中小学、中职学校、公民办幼儿园</w:t>
            </w:r>
          </w:p>
        </w:tc>
      </w:tr>
      <w:tr w14:paraId="60D81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E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480" w:firstLineChars="20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br w:type="page"/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4月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D43C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宪法、国家安全法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9C98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各中小学、中职学校、公民办幼儿园</w:t>
            </w:r>
          </w:p>
        </w:tc>
      </w:tr>
      <w:tr w14:paraId="5802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72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B5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5月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11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民法典、未成年人保护法、预防未成年人犯罪法、义务教育法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残疾人教育条例等法律法规、家庭教育促进法等法律法规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F732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各中小学、中职学校、公民办幼儿园</w:t>
            </w:r>
          </w:p>
        </w:tc>
      </w:tr>
      <w:tr w14:paraId="59420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472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B5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6月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CB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未成年人保护法、预防未成年人犯罪法、家庭教育促进法等法律法规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E4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各中小学、中职学校、公民办幼儿园</w:t>
            </w:r>
          </w:p>
        </w:tc>
      </w:tr>
      <w:tr w14:paraId="3B75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72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1E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7月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3DF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反分裂国家法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bidi="ar"/>
              </w:rPr>
              <w:t>反恐怖主义法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CB5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各中小学、中职学校、公民办幼儿园</w:t>
            </w:r>
          </w:p>
        </w:tc>
      </w:tr>
      <w:tr w14:paraId="3EEDF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72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5D2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8月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38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体育法、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全民健身条例、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学校体育工作条例等法律法规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A962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各中小学、中职学校、公民办幼儿园</w:t>
            </w:r>
          </w:p>
        </w:tc>
      </w:tr>
      <w:tr w14:paraId="73D5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2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DE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sz w:val="24"/>
                <w:szCs w:val="24"/>
                <w:lang w:val="en-US" w:eastAsia="zh-CN"/>
              </w:rPr>
              <w:t>9月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62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社会主义核心价值观、新时代公民道德建设实施纲要、新时代爱国主义教育实施纲要等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81F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各中小学、中职学校、公民办幼儿园</w:t>
            </w:r>
          </w:p>
        </w:tc>
      </w:tr>
      <w:tr w14:paraId="42AA1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D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10月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05D9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宪法、民法典、国家安全法、国旗法、国徽法、国歌法等法律法规、爱国主义教育法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AF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各中小学、中职学校、公民办幼儿园</w:t>
            </w:r>
          </w:p>
        </w:tc>
      </w:tr>
      <w:tr w14:paraId="4B99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A3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11月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FD8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 w:bidi="ar"/>
              </w:rPr>
              <w:t>国防教育法、英雄烈士保护法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6F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各中小学、中职学校、公民办幼儿园</w:t>
            </w:r>
          </w:p>
        </w:tc>
      </w:tr>
      <w:tr w14:paraId="0E49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B4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12月</w:t>
            </w:r>
          </w:p>
        </w:tc>
        <w:tc>
          <w:tcPr>
            <w:tcW w:w="4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2229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宪法</w:t>
            </w:r>
            <w:r>
              <w:rPr>
                <w:rFonts w:hint="eastAsia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妇女儿童权益保障法</w:t>
            </w:r>
          </w:p>
        </w:tc>
        <w:tc>
          <w:tcPr>
            <w:tcW w:w="2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FDD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ar"/>
              </w:rPr>
              <w:t>各中小学、中职学校、公民办幼儿园</w:t>
            </w:r>
          </w:p>
        </w:tc>
      </w:tr>
    </w:tbl>
    <w:p w14:paraId="2A549905"/>
    <w:sectPr>
      <w:pgSz w:w="11906" w:h="16838"/>
      <w:pgMar w:top="1871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3CBE"/>
    <w:rsid w:val="02A37637"/>
    <w:rsid w:val="03427236"/>
    <w:rsid w:val="0E1E5E57"/>
    <w:rsid w:val="115C4836"/>
    <w:rsid w:val="120B067F"/>
    <w:rsid w:val="136B2A69"/>
    <w:rsid w:val="166E03D3"/>
    <w:rsid w:val="1D262950"/>
    <w:rsid w:val="1F7D40EC"/>
    <w:rsid w:val="22C6570E"/>
    <w:rsid w:val="28777DBC"/>
    <w:rsid w:val="31271216"/>
    <w:rsid w:val="35251FC4"/>
    <w:rsid w:val="37B10399"/>
    <w:rsid w:val="39B02DC2"/>
    <w:rsid w:val="3CC4190A"/>
    <w:rsid w:val="3E961777"/>
    <w:rsid w:val="3EA14812"/>
    <w:rsid w:val="43DA5297"/>
    <w:rsid w:val="49397338"/>
    <w:rsid w:val="49EE080E"/>
    <w:rsid w:val="535F1F28"/>
    <w:rsid w:val="54C85DE2"/>
    <w:rsid w:val="56E16FE6"/>
    <w:rsid w:val="5D9C7791"/>
    <w:rsid w:val="5F713BFE"/>
    <w:rsid w:val="610F1CC2"/>
    <w:rsid w:val="679D08C7"/>
    <w:rsid w:val="6AFA0606"/>
    <w:rsid w:val="6D30496C"/>
    <w:rsid w:val="716649BA"/>
    <w:rsid w:val="76E47BEC"/>
    <w:rsid w:val="7E463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0" w:beforeLines="0" w:beforeAutospacing="0" w:after="0" w:afterLines="0" w:afterAutospacing="0" w:line="600" w:lineRule="exact"/>
      <w:ind w:firstLine="0" w:firstLineChars="0"/>
      <w:jc w:val="center"/>
      <w:outlineLvl w:val="0"/>
    </w:pPr>
    <w:rPr>
      <w:rFonts w:ascii="Calibri" w:hAnsi="Calibri" w:eastAsia="方正小标宋_GBK"/>
      <w:kern w:val="44"/>
      <w:sz w:val="40"/>
      <w:szCs w:val="40"/>
      <w:lang w:bidi="ar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7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表内容 + 行距: 固定值 28 磅"/>
    <w:basedOn w:val="3"/>
    <w:next w:val="4"/>
    <w:qFormat/>
    <w:uiPriority w:val="0"/>
    <w:rPr>
      <w:rFonts w:cs="宋体"/>
      <w:szCs w:val="20"/>
    </w:rPr>
  </w:style>
  <w:style w:type="paragraph" w:customStyle="1" w:styleId="3">
    <w:name w:val="表内容"/>
    <w:basedOn w:val="1"/>
    <w:next w:val="1"/>
    <w:qFormat/>
    <w:uiPriority w:val="0"/>
    <w:pPr>
      <w:jc w:val="center"/>
    </w:pPr>
    <w:rPr>
      <w:rFonts w:ascii="宋体" w:hAnsi="宋体"/>
    </w:rPr>
  </w:style>
  <w:style w:type="paragraph" w:styleId="4">
    <w:name w:val="Body Text"/>
    <w:basedOn w:val="1"/>
    <w:qFormat/>
    <w:uiPriority w:val="0"/>
    <w:pPr>
      <w:spacing w:line="500" w:lineRule="atLeast"/>
    </w:pPr>
    <w:rPr>
      <w:rFonts w:eastAsia="仿宋_GB2312"/>
      <w:sz w:val="2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564</Words>
  <Characters>570</Characters>
  <Lines>0</Lines>
  <Paragraphs>0</Paragraphs>
  <TotalTime>3</TotalTime>
  <ScaleCrop>false</ScaleCrop>
  <LinksUpToDate>false</LinksUpToDate>
  <CharactersWithSpaces>570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生如夏花°</cp:lastModifiedBy>
  <cp:lastPrinted>2025-04-14T04:43:00Z</cp:lastPrinted>
  <dcterms:modified xsi:type="dcterms:W3CDTF">2026-03-19T02:18:00Z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5D88E162A20447D88C9BE70E16746821_13</vt:lpwstr>
  </property>
  <property fmtid="{D5CDD505-2E9C-101B-9397-08002B2CF9AE}" pid="4" name="KSOTemplateDocerSaveRecord">
    <vt:lpwstr>eyJoZGlkIjoiMWRjNjlhOTJjOGRhYjgxMTQ3NzA4MGE1OGEyZDg5ZjQiLCJ1c2VySWQiOiIxMTc5Nzk1NjAwIn0=</vt:lpwstr>
  </property>
</Properties>
</file>