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96"/>
        <w:gridCol w:w="1096"/>
        <w:gridCol w:w="2161"/>
        <w:gridCol w:w="1151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  <w:lang w:val="en-US" w:eastAsia="zh-CN"/>
              </w:rPr>
              <w:t>市发展改革委2025年“谁执法谁普法”责任清单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普法目录清单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共性普法目录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个性普法目录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1.习近平法治思想、《中华人民共和国保守国家秘密法》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1.《企业投资项目核准和备案管理条例》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全委干部职工、服务对象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2.《宪法》《国家安全法》《民法典》《行政执法监督条例》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2.《中华人民共和国价格法》《政府制定价格成本监审办法》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全委干部职工、服务对象、社会公众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3.《中华人民共和国安全生产法》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全委干部职工、服务对象、社会公众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4.《粮食流通管理条例》《中华人民共和国粮食安全保障法》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《新疆粮食安全保障条例》《新疆粮食收购管理办法》（试行）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全委干部职工、服务对象、社会公众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普法目录清单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年度重点组织普法活动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（项目）名称</w:t>
            </w:r>
          </w:p>
        </w:tc>
        <w:tc>
          <w:tcPr>
            <w:tcW w:w="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世界粮食日暨粮食安全宣传周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参加其他普法活动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“3.15”消费者权益日、“4.15”国家安全日、6月安全生产月、粮食科技活动周、“12.4”国家宪法日等重要节日节点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5E91AE2"/>
    <w:rsid w:val="7736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360" w:lineRule="auto"/>
      <w:ind w:firstLine="567"/>
    </w:pPr>
    <w:rPr>
      <w:kern w:val="1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2026-03-17T02:14:32Z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