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  <w:t>202</w:t>
      </w:r>
      <w:r>
        <w:rPr>
          <w:rFonts w:hint="eastAsia" w:ascii="Times New Roman" w:hAnsi="Times New Roman" w:eastAsia="方正小标宋_GBK" w:cs="Times New Roman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  <w:t>4</w:t>
      </w: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  <w:t>年度</w:t>
      </w:r>
      <w:r>
        <w:rPr>
          <w:rFonts w:hint="eastAsia" w:ascii="Times New Roman" w:hAnsi="Times New Roman" w:eastAsia="方正小标宋_GBK" w:cs="Times New Roman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  <w:t>库尔勒市</w:t>
      </w: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  <w:t>行政执法统计年报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center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目</w:t>
      </w: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第一部分</w:t>
      </w: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 xml:space="preserve">  202</w:t>
      </w: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年度行政执法数据表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一、行政处罚实施情况统计表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二、行政许可实施情况统计表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三、行政强制实施情况统计表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四、其他行政执法行为实施情况统计表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第二部分</w:t>
      </w: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 xml:space="preserve">  202</w:t>
      </w: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年度行政执法总体情况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 xml:space="preserve">  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center"/>
        <w:rPr>
          <w:rFonts w:hint="eastAsia" w:ascii="方正黑体_GBK" w:hAnsi="方正黑体_GBK" w:eastAsia="方正黑体_GBK" w:cs="方正黑体_GBK"/>
          <w:sz w:val="21"/>
          <w:szCs w:val="21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第一部分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 xml:space="preserve">  202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年度行政执法数据表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表一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202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年度行政处罚实施情况统计表</w:t>
      </w:r>
    </w:p>
    <w:tbl>
      <w:tblPr>
        <w:tblStyle w:val="3"/>
        <w:tblW w:w="10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474"/>
        <w:gridCol w:w="713"/>
        <w:gridCol w:w="713"/>
        <w:gridCol w:w="474"/>
        <w:gridCol w:w="713"/>
        <w:gridCol w:w="474"/>
        <w:gridCol w:w="474"/>
        <w:gridCol w:w="951"/>
        <w:gridCol w:w="713"/>
        <w:gridCol w:w="698"/>
        <w:gridCol w:w="676"/>
        <w:gridCol w:w="673"/>
        <w:gridCol w:w="588"/>
        <w:gridCol w:w="674"/>
        <w:gridCol w:w="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022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行政处罚实施数量（宗）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警告</w:t>
            </w:r>
          </w:p>
        </w:tc>
        <w:tc>
          <w:tcPr>
            <w:tcW w:w="474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罚款</w:t>
            </w:r>
          </w:p>
        </w:tc>
        <w:tc>
          <w:tcPr>
            <w:tcW w:w="713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没收违法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所得、没收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非法财物</w:t>
            </w:r>
          </w:p>
        </w:tc>
        <w:tc>
          <w:tcPr>
            <w:tcW w:w="713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暂扣许可证、执照</w:t>
            </w:r>
          </w:p>
        </w:tc>
        <w:tc>
          <w:tcPr>
            <w:tcW w:w="474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责令停产停业</w:t>
            </w:r>
          </w:p>
        </w:tc>
        <w:tc>
          <w:tcPr>
            <w:tcW w:w="713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吊销许可证、执照</w:t>
            </w:r>
          </w:p>
        </w:tc>
        <w:tc>
          <w:tcPr>
            <w:tcW w:w="474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行政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拘留</w:t>
            </w:r>
          </w:p>
        </w:tc>
        <w:tc>
          <w:tcPr>
            <w:tcW w:w="474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其他行政处罚</w:t>
            </w:r>
          </w:p>
        </w:tc>
        <w:tc>
          <w:tcPr>
            <w:tcW w:w="951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合计（宗）</w:t>
            </w:r>
          </w:p>
        </w:tc>
        <w:tc>
          <w:tcPr>
            <w:tcW w:w="713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罚没金额（万元）</w:t>
            </w:r>
          </w:p>
        </w:tc>
        <w:tc>
          <w:tcPr>
            <w:tcW w:w="404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47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</w:pPr>
          </w:p>
        </w:tc>
        <w:tc>
          <w:tcPr>
            <w:tcW w:w="474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</w:pPr>
          </w:p>
        </w:tc>
        <w:tc>
          <w:tcPr>
            <w:tcW w:w="713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</w:pPr>
          </w:p>
        </w:tc>
        <w:tc>
          <w:tcPr>
            <w:tcW w:w="713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</w:pPr>
          </w:p>
        </w:tc>
        <w:tc>
          <w:tcPr>
            <w:tcW w:w="474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</w:pPr>
          </w:p>
        </w:tc>
        <w:tc>
          <w:tcPr>
            <w:tcW w:w="713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</w:pPr>
          </w:p>
        </w:tc>
        <w:tc>
          <w:tcPr>
            <w:tcW w:w="474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</w:pPr>
          </w:p>
        </w:tc>
        <w:tc>
          <w:tcPr>
            <w:tcW w:w="474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</w:pPr>
          </w:p>
        </w:tc>
        <w:tc>
          <w:tcPr>
            <w:tcW w:w="713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</w:pP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从轻行政处罚</w:t>
            </w:r>
          </w:p>
        </w:tc>
        <w:tc>
          <w:tcPr>
            <w:tcW w:w="12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不予行政处罚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减轻行政处罚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47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</w:pPr>
          </w:p>
        </w:tc>
        <w:tc>
          <w:tcPr>
            <w:tcW w:w="474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</w:pPr>
          </w:p>
        </w:tc>
        <w:tc>
          <w:tcPr>
            <w:tcW w:w="713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</w:pPr>
          </w:p>
        </w:tc>
        <w:tc>
          <w:tcPr>
            <w:tcW w:w="713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</w:pPr>
          </w:p>
        </w:tc>
        <w:tc>
          <w:tcPr>
            <w:tcW w:w="474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</w:pPr>
          </w:p>
        </w:tc>
        <w:tc>
          <w:tcPr>
            <w:tcW w:w="713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</w:pPr>
          </w:p>
        </w:tc>
        <w:tc>
          <w:tcPr>
            <w:tcW w:w="474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</w:pPr>
          </w:p>
        </w:tc>
        <w:tc>
          <w:tcPr>
            <w:tcW w:w="474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</w:pPr>
          </w:p>
        </w:tc>
        <w:tc>
          <w:tcPr>
            <w:tcW w:w="713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</w:pPr>
          </w:p>
        </w:tc>
        <w:tc>
          <w:tcPr>
            <w:tcW w:w="6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宗</w:t>
            </w:r>
          </w:p>
        </w:tc>
        <w:tc>
          <w:tcPr>
            <w:tcW w:w="6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金额</w:t>
            </w:r>
          </w:p>
        </w:tc>
        <w:tc>
          <w:tcPr>
            <w:tcW w:w="6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宗</w:t>
            </w:r>
          </w:p>
        </w:tc>
        <w:tc>
          <w:tcPr>
            <w:tcW w:w="5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金额</w:t>
            </w:r>
          </w:p>
        </w:tc>
        <w:tc>
          <w:tcPr>
            <w:tcW w:w="6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宗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4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2.“没收非法财物”能通过评估、拍卖等手段确定金额的，计入“罚没金额”；不能确定金额的，不计入“罚没金额”。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3.“罚没金额”以处罚决定书确定的金额为准。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表二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202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年度行政许可实施情况统计表</w:t>
      </w:r>
    </w:p>
    <w:tbl>
      <w:tblPr>
        <w:tblStyle w:val="3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4"/>
        <w:gridCol w:w="1890"/>
        <w:gridCol w:w="1725"/>
        <w:gridCol w:w="1545"/>
        <w:gridCol w:w="2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2"/>
                <w:szCs w:val="22"/>
              </w:rPr>
              <w:t>行政许可实施数量（宗）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2"/>
                <w:szCs w:val="22"/>
              </w:rPr>
              <w:t>申请数量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2"/>
                <w:szCs w:val="22"/>
              </w:rPr>
              <w:t>受理数量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2"/>
                <w:szCs w:val="22"/>
              </w:rPr>
              <w:t>许可数量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2"/>
                <w:szCs w:val="22"/>
              </w:rPr>
              <w:t>不予许可数量</w:t>
            </w:r>
          </w:p>
        </w:tc>
        <w:tc>
          <w:tcPr>
            <w:tcW w:w="2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2"/>
                <w:szCs w:val="22"/>
              </w:rPr>
              <w:t>撤销许可数量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8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表三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202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年度行政强制实施情况统计表</w:t>
      </w:r>
    </w:p>
    <w:tbl>
      <w:tblPr>
        <w:tblStyle w:val="3"/>
        <w:tblW w:w="105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837"/>
        <w:gridCol w:w="954"/>
        <w:gridCol w:w="840"/>
        <w:gridCol w:w="754"/>
        <w:gridCol w:w="847"/>
        <w:gridCol w:w="1143"/>
        <w:gridCol w:w="946"/>
        <w:gridCol w:w="729"/>
        <w:gridCol w:w="737"/>
        <w:gridCol w:w="730"/>
        <w:gridCol w:w="547"/>
        <w:gridCol w:w="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行政强制措施实施数量（宗）</w:t>
            </w:r>
          </w:p>
        </w:tc>
        <w:tc>
          <w:tcPr>
            <w:tcW w:w="588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行政强制执行实施数量（宗）</w:t>
            </w:r>
          </w:p>
        </w:tc>
        <w:tc>
          <w:tcPr>
            <w:tcW w:w="54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合计</w:t>
            </w:r>
          </w:p>
        </w:tc>
        <w:tc>
          <w:tcPr>
            <w:tcW w:w="547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Style w:val="5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5"/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免于行政强制措施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查封场所、设施或者财物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扣押财物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冻结存款、汇款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其他行政强制措施</w:t>
            </w:r>
          </w:p>
        </w:tc>
        <w:tc>
          <w:tcPr>
            <w:tcW w:w="5156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行政机关强制执行</w:t>
            </w:r>
          </w:p>
        </w:tc>
        <w:tc>
          <w:tcPr>
            <w:tcW w:w="7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申请法院强制执行</w:t>
            </w:r>
          </w:p>
        </w:tc>
        <w:tc>
          <w:tcPr>
            <w:tcW w:w="54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5"/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加处罚款或者滞纳金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划拨存款、汇款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9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排除妨碍、恢复原状</w:t>
            </w:r>
          </w:p>
        </w:tc>
        <w:tc>
          <w:tcPr>
            <w:tcW w:w="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代履行</w:t>
            </w:r>
          </w:p>
        </w:tc>
        <w:tc>
          <w:tcPr>
            <w:tcW w:w="7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其他强制执行</w:t>
            </w:r>
          </w:p>
        </w:tc>
        <w:tc>
          <w:tcPr>
            <w:tcW w:w="7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5"/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表四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202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年度其他行政执法行为实施情况统计表</w:t>
      </w:r>
    </w:p>
    <w:tbl>
      <w:tblPr>
        <w:tblStyle w:val="3"/>
        <w:tblW w:w="102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187"/>
        <w:gridCol w:w="846"/>
        <w:gridCol w:w="755"/>
        <w:gridCol w:w="1189"/>
        <w:gridCol w:w="665"/>
        <w:gridCol w:w="1188"/>
        <w:gridCol w:w="846"/>
        <w:gridCol w:w="791"/>
        <w:gridCol w:w="1062"/>
        <w:gridCol w:w="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1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行政征收</w:t>
            </w:r>
          </w:p>
        </w:tc>
        <w:tc>
          <w:tcPr>
            <w:tcW w:w="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行政检查</w:t>
            </w:r>
          </w:p>
        </w:tc>
        <w:tc>
          <w:tcPr>
            <w:tcW w:w="19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行政裁决</w:t>
            </w:r>
          </w:p>
        </w:tc>
        <w:tc>
          <w:tcPr>
            <w:tcW w:w="18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行政给付</w:t>
            </w:r>
          </w:p>
        </w:tc>
        <w:tc>
          <w:tcPr>
            <w:tcW w:w="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行政确认</w:t>
            </w:r>
          </w:p>
        </w:tc>
        <w:tc>
          <w:tcPr>
            <w:tcW w:w="18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行政奖励</w:t>
            </w:r>
          </w:p>
        </w:tc>
        <w:tc>
          <w:tcPr>
            <w:tcW w:w="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其他行政执法行为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7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次数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征收总金额（万元）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次数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次数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涉及金额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（万元）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次数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给付总金额（万元）</w:t>
            </w:r>
          </w:p>
        </w:tc>
        <w:tc>
          <w:tcPr>
            <w:tcW w:w="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次数</w:t>
            </w:r>
          </w:p>
        </w:tc>
        <w:tc>
          <w:tcPr>
            <w:tcW w:w="7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次数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奖励总金额（万元）</w:t>
            </w:r>
          </w:p>
        </w:tc>
        <w:tc>
          <w:tcPr>
            <w:tcW w:w="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</w:rPr>
              <w:t>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说明：检查1个检查对象，有完整、详细的检查记录，计为检查1次。无特定检查对象的巡查、巡逻，无完整、详细检查记录，检查后作出行政处罚等其他行政执法行为的，均不计为检查次数。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center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第二部分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 xml:space="preserve">  202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年度行政执法情况说明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委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年度行政执法总数为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委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年度行政执法被申请行政复议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宗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行政复议决定履行法定职责、撤销、变更、确认违法或者确认无效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宗。行政复议后又被提起行政诉讼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宗；判决履行法定职责、撤销、部分撤销、变更、确认违法或者确认无效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委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年度行政执法直接被提起行政诉讼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宗；判决履行法定职责、撤销、部分撤销、变更、确认违法或者确认无效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right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库尔勒市发展和改革委员会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2025年1月6日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MzU2N2Y4ODRmY2UwMTU3NjQ4YTJiYTNmZDZkMTMifQ=="/>
  </w:docVars>
  <w:rsids>
    <w:rsidRoot w:val="2EAD5992"/>
    <w:rsid w:val="01D515B5"/>
    <w:rsid w:val="04524ECD"/>
    <w:rsid w:val="068861D0"/>
    <w:rsid w:val="082457F4"/>
    <w:rsid w:val="0F1B67D4"/>
    <w:rsid w:val="187A4D94"/>
    <w:rsid w:val="1C2D6355"/>
    <w:rsid w:val="26911D2A"/>
    <w:rsid w:val="27704B6F"/>
    <w:rsid w:val="2EAD5992"/>
    <w:rsid w:val="30654E63"/>
    <w:rsid w:val="3DE02C28"/>
    <w:rsid w:val="40067E5E"/>
    <w:rsid w:val="46DB2489"/>
    <w:rsid w:val="48642B26"/>
    <w:rsid w:val="4C6B6A56"/>
    <w:rsid w:val="58475BB0"/>
    <w:rsid w:val="5BFE7547"/>
    <w:rsid w:val="627F723A"/>
    <w:rsid w:val="68E37FE1"/>
    <w:rsid w:val="714A4FA8"/>
    <w:rsid w:val="76BF19FC"/>
    <w:rsid w:val="7A5B56A6"/>
    <w:rsid w:val="7F36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1228</Words>
  <Characters>1365</Characters>
  <Lines>0</Lines>
  <Paragraphs>0</Paragraphs>
  <TotalTime>13</TotalTime>
  <ScaleCrop>false</ScaleCrop>
  <LinksUpToDate>false</LinksUpToDate>
  <CharactersWithSpaces>1426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2022-06-14T03:20:00Z</dcterms:created>
  <dc:creator>Administrator</dc:creator>
  <cp:lastModifiedBy>Administrator</cp:lastModifiedBy>
  <cp:lastPrinted>2024-02-19T10:22:00Z</cp:lastPrinted>
  <dcterms:modified xsi:type="dcterms:W3CDTF">2025-01-06T09:42:02Z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1D2DFE4174BB47599E42343CAE09651E</vt:lpwstr>
  </property>
</Properties>
</file>