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560" w:lineRule="exact"/>
        <w:ind w:right="101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年度述法报告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560" w:lineRule="exact"/>
        <w:ind w:right="720"/>
        <w:jc w:val="center"/>
        <w:textAlignment w:val="auto"/>
        <w:rPr>
          <w:rFonts w:hint="eastAsia" w:ascii="方正楷体_GBK" w:hAnsi="方正楷体_GBK" w:eastAsia="方正楷体_GBK" w:cs="方正楷体_GBK"/>
          <w:color w:val="000000"/>
          <w:kern w:val="0"/>
          <w:szCs w:val="32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Cs w:val="32"/>
        </w:rPr>
        <w:t>市自然资源局党组书记、副局长   吕军</w:t>
      </w:r>
    </w:p>
    <w:p>
      <w:pPr>
        <w:pStyle w:val="2"/>
        <w:jc w:val="center"/>
        <w:rPr>
          <w:rFonts w:hint="eastAsia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/>
        </w:rPr>
      </w:pP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/>
        </w:rPr>
        <w:t>根据工作要求，现述法如下：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560" w:lineRule="exact"/>
        <w:ind w:right="461" w:rightChars="0" w:firstLine="643" w:firstLineChars="200"/>
        <w:textAlignment w:val="auto"/>
        <w:outlineLvl w:val="0"/>
        <w:rPr>
          <w:rFonts w:hint="eastAsia" w:ascii="方正黑体_GBK" w:hAnsi="方正黑体_GBK" w:eastAsia="方正黑体_GBK" w:cs="方正黑体_GBK"/>
          <w:b/>
          <w:bCs/>
          <w:color w:val="333333"/>
          <w:kern w:val="36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36"/>
          <w:szCs w:val="32"/>
          <w:lang w:eastAsia="zh-CN"/>
        </w:rPr>
        <w:t>一、履职情况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bidi w:val="0"/>
        <w:adjustRightInd/>
        <w:snapToGrid/>
        <w:spacing w:line="560" w:lineRule="exact"/>
        <w:ind w:right="461" w:rightChars="0" w:firstLine="643" w:firstLineChars="200"/>
        <w:textAlignment w:val="auto"/>
        <w:outlineLvl w:val="0"/>
        <w:rPr>
          <w:rFonts w:hint="eastAsia" w:ascii="方正楷体_GBK" w:hAnsi="方正楷体_GBK" w:eastAsia="方正楷体_GBK" w:cs="方正楷体_GBK"/>
          <w:b/>
          <w:bCs/>
          <w:color w:val="333333"/>
          <w:kern w:val="36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36"/>
          <w:sz w:val="32"/>
          <w:szCs w:val="32"/>
        </w:rPr>
        <w:t>（一）加强组织领导，全面</w:t>
      </w:r>
      <w:r>
        <w:rPr>
          <w:rFonts w:hint="eastAsia" w:ascii="方正楷体_GBK" w:hAnsi="方正楷体_GBK" w:eastAsia="方正楷体_GBK" w:cs="方正楷体_GBK"/>
          <w:b/>
          <w:bCs/>
          <w:color w:val="333333"/>
          <w:kern w:val="36"/>
          <w:sz w:val="32"/>
          <w:szCs w:val="32"/>
          <w:lang w:eastAsia="zh-CN"/>
        </w:rPr>
        <w:t>宣传贯彻习近平法治思想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/>
        </w:rPr>
      </w:pP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/>
        </w:rPr>
        <w:t>1、贯彻落实《库尔勒市党政主要负责人履行推进法治建设第一责任人职责清单》，深入学习贯彻习近平法治思想、党的二十大精神，认真落实党组中心组集体学法，把“一规划两纲要”纳入理论中心组学习计划，对法治建设重要工作亲自部署、重大问题亲自过问、重点环节亲自协调、重要任务亲自督办，全面提高党员干部政治理论素养和依法行政水平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/>
        </w:rPr>
      </w:pP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/>
        </w:rPr>
        <w:t>2、落实法治建设第一责任人职责要求。将党政主要负责人述法工作列入年度党政领导班子述职内容，带头讲党课，强学习，确保依法行政工作落地见效，不断增强领导干部责任感，发挥核心领导作用，真正把第一责任扛起来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49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36"/>
          <w:sz w:val="32"/>
          <w:szCs w:val="32"/>
          <w:lang w:val="en-US" w:eastAsia="zh-CN" w:bidi="ar-SA"/>
        </w:rPr>
        <w:t>（二）坚持问题导向，围绕主责主业履职尽责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jc w:val="both"/>
        <w:textAlignment w:val="auto"/>
        <w:rPr>
          <w:rFonts w:hint="default" w:ascii="方正仿宋_GBK" w:hAnsi="仿宋" w:cs="宋体"/>
          <w:bCs/>
          <w:color w:val="333333"/>
          <w:kern w:val="36"/>
          <w:sz w:val="32"/>
          <w:szCs w:val="32"/>
          <w:lang w:val="en-US" w:eastAsia="zh-CN"/>
        </w:rPr>
      </w:pPr>
      <w:r>
        <w:rPr>
          <w:rFonts w:hint="eastAsia" w:ascii="方正仿宋_GBK" w:hAnsi="仿宋" w:cs="宋体"/>
          <w:b/>
          <w:bCs w:val="0"/>
          <w:color w:val="333333"/>
          <w:kern w:val="36"/>
          <w:sz w:val="32"/>
          <w:szCs w:val="32"/>
          <w:lang w:val="en-US" w:eastAsia="zh-CN"/>
        </w:rPr>
        <w:t>一是</w:t>
      </w: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/>
        </w:rPr>
        <w:t>抓好反馈问题整改。完成法治督查反馈8条共性问题、1条个性问题的整改工作，扎实开展自治区环保护督察反馈的共性2条问题、3条个性问题整改；</w:t>
      </w:r>
      <w:r>
        <w:rPr>
          <w:rFonts w:hint="eastAsia" w:ascii="方正仿宋_GBK" w:hAnsi="仿宋" w:cs="宋体"/>
          <w:b/>
          <w:bCs w:val="0"/>
          <w:color w:val="333333"/>
          <w:kern w:val="36"/>
          <w:sz w:val="32"/>
          <w:szCs w:val="32"/>
          <w:lang w:val="en-US" w:eastAsia="zh-CN"/>
        </w:rPr>
        <w:t>二是</w:t>
      </w: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/>
        </w:rPr>
        <w:t>坚持学法用法。研究推进机关法治建设，积极研究新形势下国土、规划行政执法工作中遇到的问题，积极与单位法律顾问、州市法院、州市检察院交流学习，提高依法行政能力。</w:t>
      </w:r>
      <w:r>
        <w:rPr>
          <w:rFonts w:hint="eastAsia" w:ascii="方正仿宋_GBK" w:hAnsi="仿宋" w:cs="宋体"/>
          <w:b/>
          <w:bCs w:val="0"/>
          <w:color w:val="333333"/>
          <w:kern w:val="36"/>
          <w:sz w:val="32"/>
          <w:szCs w:val="32"/>
          <w:lang w:val="en-US" w:eastAsia="zh-CN"/>
        </w:rPr>
        <w:t>三是</w:t>
      </w: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/>
        </w:rPr>
        <w:t>建立健全重大行政执法决定法制审核制度工作，已将人才引进纳入年度工作计划，2004年计划引进法律专业研究生2名，充实基层岗位。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560" w:lineRule="exact"/>
        <w:ind w:right="461" w:firstLine="640"/>
        <w:textAlignment w:val="auto"/>
        <w:outlineLvl w:val="0"/>
        <w:rPr>
          <w:rFonts w:hint="eastAsia" w:ascii="方正楷体_GBK" w:hAnsi="方正楷体_GBK" w:eastAsia="方正楷体_GBK" w:cs="方正楷体_GBK"/>
          <w:b/>
          <w:bCs/>
          <w:color w:val="333333"/>
          <w:kern w:val="36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36"/>
          <w:sz w:val="32"/>
          <w:szCs w:val="32"/>
          <w:lang w:val="en-US" w:eastAsia="zh-CN" w:bidi="ar-SA"/>
        </w:rPr>
        <w:t>（三）推进法治政府建设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</w:pP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 w:bidi="ar-SA"/>
        </w:rPr>
        <w:t>1、</w:t>
      </w: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拓展发展空间，构建国土空间格局。《库尔勒市国土空间总体规划（2021—2035年）》编制，完成了基础双评估、双评价研究、发展战略、产城发展研究、水资源、城镇开发边果和土地整治和综合修复专题研究。规划大纲成果逐级上报。规划确定库尔勒市“一区一中心一枢纽五基地”的目标定位，科学划定生态保护红线</w:t>
      </w: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 w:bidi="ar-SA"/>
        </w:rPr>
        <w:t>，</w:t>
      </w: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生态保护红线面积为728.35平方千米</w:t>
      </w: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 w:bidi="ar-SA"/>
        </w:rPr>
        <w:t>，</w:t>
      </w: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全市城镇划定开发边界面积为206.45平方千米。搭建国土空间规划“一张图”实施监督信息系统</w:t>
      </w: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 w:bidi="ar-SA"/>
        </w:rPr>
        <w:t>，</w:t>
      </w: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加强规划用途管制。2023年以来核发《建设项目用地预审和选址意见书》61件、《建设用地规划许可证》74件、《建设工程规划许可证》130件、《建设工程竣工认可证》6件、《规划设计条件》110份。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</w:pP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2、健全依法行政决策机制。一是全面落实党组重大决策合法性审查制度，严格执行局党组会议事制度、三重一大集体决策制度、会议事规则，先后召开党组会23次，议题1160个。二是聘请新疆天雪律师事务所为我局法律顾问。在规范性文件制定，行政执法、信息公开、行政复议、行政诉讼以及重大决策过程中充分听取法意见和建议，做到事前防范法律风险、事中法律控制和事后法律补救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</w:pP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3、深化执法体制改革。一是按照《库尔勒市深化基层综合行政执法力量建设改革实施方案》推动执法重心下移，优化执法力量配置，我局下派</w:t>
      </w: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 w:bidi="ar-SA"/>
        </w:rPr>
        <w:t>41</w:t>
      </w: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名执法人员至乡镇街道，权力事项清单中8项下放至乡镇街道实施。二是严格按照行政执法“三项制度”要求，强化事前事后公开，并将行政执法结果上传巴州信用网进行了公示。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</w:pP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4、强化权力制约监督，履责公开透明。一是积极配合人民法院化解行政争议和履行判决。今年行政应诉70起。有效防范化解重大风险挑。</w:t>
      </w: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9525"/>
            <wp:effectExtent l="0" t="0" r="0" b="0"/>
            <wp:wrapSquare wrapText="bothSides"/>
            <wp:docPr id="2" name="图片 2" descr="https://zrgh.baoding.gov.cn/cms/ewebeditor/uploadfile/2022122816083074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s://zrgh.baoding.gov.cn/cms/ewebeditor/uploadfile/20221228160830748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二是主动公开。在政府网公开权责清单、行政处罚、行政许可信息等。我局2023年共受理依申请政府信息公开32件并按要求公开，受理行政复议19件，将调解纳入到每个案件的程序中。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</w:pP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5、加强规范性文件合法性审查制度建设，提高效率和质量。明确规范性文件合法性审查的备案、审查、纠错、公布程序，坚持有件必审、有错必纠，提高规范性文件合法性审查工作质量。2023年以来，我局共清理规范性文件10件，</w:t>
      </w: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 w:bidi="ar-SA"/>
        </w:rPr>
        <w:t>无</w:t>
      </w: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新增件。目前，我局没有出现一件不符合规定的规范性文件。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560" w:lineRule="exact"/>
        <w:ind w:right="461" w:firstLine="640"/>
        <w:textAlignment w:val="auto"/>
        <w:outlineLvl w:val="0"/>
        <w:rPr>
          <w:rFonts w:hint="eastAsia" w:ascii="方正楷体_GBK" w:hAnsi="方正楷体_GBK" w:eastAsia="方正楷体_GBK" w:cs="方正楷体_GBK"/>
          <w:b/>
          <w:bCs/>
          <w:color w:val="333333"/>
          <w:kern w:val="36"/>
          <w:sz w:val="32"/>
          <w:szCs w:val="32"/>
          <w:lang w:val="en-US" w:eastAsia="zh-CN" w:bidi="ar-SA"/>
        </w:rPr>
      </w:pPr>
      <w:r>
        <w:rPr>
          <w:rFonts w:hint="eastAsia" w:ascii="方正楷体_GBK" w:hAnsi="方正楷体_GBK" w:eastAsia="方正楷体_GBK" w:cs="方正楷体_GBK"/>
          <w:b/>
          <w:bCs/>
          <w:color w:val="333333"/>
          <w:kern w:val="36"/>
          <w:sz w:val="32"/>
          <w:szCs w:val="32"/>
          <w:lang w:val="en-US" w:eastAsia="zh-CN" w:bidi="ar-SA"/>
        </w:rPr>
        <w:t>（四）优化营商环境，持续打造最优营商环境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59" w:firstLineChars="206"/>
        <w:jc w:val="both"/>
        <w:textAlignment w:val="auto"/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</w:pP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1、做好经营性用地交易工作。经营性用地招拍挂出让全部纳入网上交易，优化配置土地资源。今年组织实施国有建设用地使用权挂牌出让工作21批，挂牌宗地45宗，总面积为1834.54亩，其中成交21宗地，面积为1159.65亩，土地出让总价款43881.47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59" w:firstLineChars="206"/>
        <w:jc w:val="both"/>
        <w:textAlignment w:val="auto"/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</w:pP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2、实行灵活的土地供应方式。完善工业用地供应政策支持实体经济发展，推进工业用地供应由出让为主向租赁、出让并重转变，强化土地要素保障，降低用地成本，促进工业经济平稳增长。2023年实施国有建设用地使用权挂牌租赁2宗，总面积为118.29亩，收缴土地租赁金34.02万元。开展土地收储工作，坚持各类用地开发的土地由政府“统一收购、统一报批，统一储备，统一管理，统一供应”的“五统一”制度。2023开展土地收储265块，94292.17亩土地进行了全面梳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59" w:firstLineChars="206"/>
        <w:jc w:val="both"/>
        <w:textAlignment w:val="auto"/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</w:pP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3、深化不动产登记和金融便民利企合作，优化业务流程。成功推动不动产“带押过户”落地实施，做深“互联网+不动产登记”， 持续拓宽“不见面”受理覆盖面，助推“一件事一次办”，今年新增业务受理专线17条，企业对接拉设专线，实现信息互通。今年，通过“不见面”业务办理“住房公积金贷款一件事”3602笔。一般登记和抵押登记由之前5个工作日内办结减少到1-2个工作日内办结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560" w:lineRule="exact"/>
        <w:ind w:right="461" w:firstLine="640"/>
        <w:textAlignment w:val="auto"/>
        <w:outlineLvl w:val="0"/>
        <w:rPr>
          <w:rFonts w:hint="eastAsia" w:ascii="方正黑体_GBK" w:hAnsi="方正黑体_GBK" w:eastAsia="方正黑体_GBK" w:cs="方正黑体_GBK"/>
          <w:b/>
          <w:bCs/>
          <w:color w:val="333333"/>
          <w:kern w:val="36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/>
          <w:bCs/>
          <w:color w:val="333333"/>
          <w:kern w:val="36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/>
          <w:bCs/>
          <w:color w:val="333333"/>
          <w:kern w:val="36"/>
          <w:sz w:val="32"/>
          <w:szCs w:val="32"/>
          <w:lang w:eastAsia="zh-CN"/>
        </w:rPr>
        <w:t>下一步工作打算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59" w:firstLineChars="206"/>
        <w:jc w:val="both"/>
        <w:textAlignment w:val="auto"/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</w:pP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1</w:t>
      </w: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 w:bidi="ar-SA"/>
        </w:rPr>
        <w:t>、</w:t>
      </w: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树牢法治理念，坚持学法用法。认真落实学法用法制度，促进领导干部积极树立依法治国的思维与理念，学会运用法治方式去维护社会发展与化解社会矛盾，切实履依法行政重要组织者、推动者和实践者职责。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59" w:firstLineChars="206"/>
        <w:jc w:val="both"/>
        <w:textAlignment w:val="auto"/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</w:pP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2</w:t>
      </w: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 w:bidi="ar-SA"/>
        </w:rPr>
        <w:t>、</w:t>
      </w: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进一步完善国土空间规划编制工作。通过建立国土空间规划体系，实现“多规合一”，形成国土空间开发保护“一张图”，全面提升我县国土空间治理体系和治理能力。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59" w:firstLineChars="206"/>
        <w:jc w:val="both"/>
        <w:textAlignment w:val="auto"/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</w:pP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3</w:t>
      </w: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 w:bidi="ar-SA"/>
        </w:rPr>
        <w:t>、</w:t>
      </w: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服务改善民生。推进“放管服”改革，建立以“多规合一”为基础的建设规划用地“多审合一、多证合一”。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ind w:left="0" w:leftChars="0" w:firstLine="659" w:firstLineChars="206"/>
        <w:jc w:val="both"/>
        <w:textAlignment w:val="auto"/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</w:pP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4</w:t>
      </w: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 w:bidi="ar-SA"/>
        </w:rPr>
        <w:t>、</w:t>
      </w: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加强执法监督，提高执法水平。按照</w:t>
      </w: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 w:bidi="ar-SA"/>
        </w:rPr>
        <w:t>“</w:t>
      </w: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三项制度</w:t>
      </w:r>
      <w:r>
        <w:rPr>
          <w:rFonts w:hint="eastAsia" w:ascii="方正仿宋_GBK" w:hAnsi="仿宋" w:cs="宋体"/>
          <w:bCs/>
          <w:color w:val="333333"/>
          <w:kern w:val="36"/>
          <w:sz w:val="32"/>
          <w:szCs w:val="32"/>
          <w:lang w:val="en-US" w:eastAsia="zh-CN" w:bidi="ar-SA"/>
        </w:rPr>
        <w:t>”</w:t>
      </w:r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要求，继续扎实地开展“执法公示"、“合</w:t>
      </w:r>
      <w:bookmarkStart w:id="0" w:name="_GoBack"/>
      <w:bookmarkEnd w:id="0"/>
      <w:r>
        <w:rPr>
          <w:rFonts w:hint="eastAsia" w:ascii="方正仿宋_GBK" w:hAnsi="仿宋" w:eastAsia="方正仿宋_GBK" w:cs="宋体"/>
          <w:bCs/>
          <w:color w:val="333333"/>
          <w:kern w:val="36"/>
          <w:sz w:val="32"/>
          <w:szCs w:val="32"/>
          <w:lang w:val="en-US" w:eastAsia="zh-CN" w:bidi="ar-SA"/>
        </w:rPr>
        <w:t>法性审查"和“执法全过程记录"工作，促进严格规范公正文明执法。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1"/>
          <w:szCs w:val="31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1"/>
          <w:szCs w:val="31"/>
          <w:lang w:val="en-US" w:eastAsia="zh-CN" w:bidi="ar-SA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1"/>
          <w:szCs w:val="31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1"/>
          <w:szCs w:val="31"/>
          <w:lang w:val="en-US" w:eastAsia="zh-CN" w:bidi="ar-SA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napToGrid/>
        <w:spacing w:line="560" w:lineRule="exact"/>
        <w:ind w:firstLine="620" w:firstLineChars="200"/>
        <w:textAlignment w:val="auto"/>
        <w:rPr>
          <w:rFonts w:hint="eastAsia" w:ascii="方正仿宋_GBK" w:hAnsi="方正仿宋_GBK" w:eastAsia="方正仿宋_GBK" w:cs="方正仿宋_GBK"/>
          <w:kern w:val="2"/>
          <w:sz w:val="31"/>
          <w:szCs w:val="31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1"/>
          <w:szCs w:val="31"/>
          <w:lang w:val="en-US" w:eastAsia="zh-CN" w:bidi="ar-SA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bidi w:val="0"/>
        <w:adjustRightInd/>
        <w:snapToGrid/>
        <w:spacing w:line="560" w:lineRule="exact"/>
        <w:ind w:firstLine="5270" w:firstLineChars="1700"/>
        <w:textAlignment w:val="auto"/>
        <w:rPr>
          <w:rFonts w:hint="eastAsia" w:ascii="方正仿宋_GBK" w:hAnsi="方正仿宋_GBK" w:eastAsia="方正仿宋_GBK" w:cs="方正仿宋_GBK"/>
          <w:kern w:val="2"/>
          <w:sz w:val="31"/>
          <w:szCs w:val="31"/>
          <w:lang w:val="en-US" w:eastAsia="zh-CN" w:bidi="ar-SA"/>
        </w:rPr>
      </w:pPr>
      <w:r>
        <w:rPr>
          <w:rFonts w:hint="eastAsia" w:ascii="方正仿宋_GBK" w:hAnsi="方正仿宋_GBK" w:cs="方正仿宋_GBK"/>
          <w:kern w:val="2"/>
          <w:sz w:val="31"/>
          <w:szCs w:val="31"/>
          <w:lang w:val="en-US" w:eastAsia="zh-CN" w:bidi="ar-SA"/>
        </w:rPr>
        <w:t>库尔勒</w:t>
      </w:r>
      <w:r>
        <w:rPr>
          <w:rFonts w:hint="eastAsia" w:ascii="方正仿宋_GBK" w:hAnsi="方正仿宋_GBK" w:eastAsia="方正仿宋_GBK" w:cs="方正仿宋_GBK"/>
          <w:kern w:val="2"/>
          <w:sz w:val="31"/>
          <w:szCs w:val="31"/>
          <w:lang w:val="en-US" w:eastAsia="zh-CN" w:bidi="ar-SA"/>
        </w:rPr>
        <w:t>市自然资源局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bidi w:val="0"/>
        <w:adjustRightInd/>
        <w:snapToGrid/>
        <w:spacing w:line="560" w:lineRule="exact"/>
        <w:ind w:right="862" w:firstLine="4800"/>
        <w:jc w:val="right"/>
        <w:textAlignment w:val="auto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202</w:t>
      </w:r>
      <w:r>
        <w:rPr>
          <w:rFonts w:hint="eastAsia" w:ascii="仿宋" w:hAnsi="仿宋" w:eastAsia="仿宋" w:cs="宋体"/>
          <w:color w:val="000000"/>
          <w:kern w:val="0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年</w:t>
      </w:r>
      <w:r>
        <w:rPr>
          <w:rFonts w:hint="eastAsia" w:ascii="仿宋" w:hAnsi="仿宋" w:eastAsia="仿宋" w:cs="宋体"/>
          <w:color w:val="000000"/>
          <w:kern w:val="0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月</w:t>
      </w:r>
      <w:r>
        <w:rPr>
          <w:rFonts w:hint="eastAsia" w:ascii="仿宋" w:hAnsi="仿宋" w:eastAsia="仿宋" w:cs="宋体"/>
          <w:color w:val="000000"/>
          <w:kern w:val="0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color w:val="000000"/>
          <w:kern w:val="0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line="560" w:lineRule="exact"/>
        <w:textAlignment w:val="auto"/>
      </w:pPr>
    </w:p>
    <w:p>
      <w:pPr>
        <w:pStyle w:val="2"/>
      </w:pPr>
    </w:p>
    <w:p/>
    <w:p>
      <w:pPr>
        <w:pStyle w:val="2"/>
      </w:pPr>
    </w:p>
    <w:p/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871" w:right="1531" w:bottom="1984" w:left="1531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EC"/>
    <w:rsid w:val="00077F05"/>
    <w:rsid w:val="002F09EC"/>
    <w:rsid w:val="00534813"/>
    <w:rsid w:val="00B72B2E"/>
    <w:rsid w:val="016B309E"/>
    <w:rsid w:val="01BB26BD"/>
    <w:rsid w:val="022A6766"/>
    <w:rsid w:val="025832EF"/>
    <w:rsid w:val="031A42AE"/>
    <w:rsid w:val="078D25A2"/>
    <w:rsid w:val="080015A4"/>
    <w:rsid w:val="09234992"/>
    <w:rsid w:val="0AA8176E"/>
    <w:rsid w:val="0ADF6482"/>
    <w:rsid w:val="0AF45B62"/>
    <w:rsid w:val="0CF10B03"/>
    <w:rsid w:val="0EC00658"/>
    <w:rsid w:val="0EF329DF"/>
    <w:rsid w:val="0FCC0530"/>
    <w:rsid w:val="107C2A83"/>
    <w:rsid w:val="12867CF2"/>
    <w:rsid w:val="12963BFA"/>
    <w:rsid w:val="16245666"/>
    <w:rsid w:val="1A844BF1"/>
    <w:rsid w:val="1B267410"/>
    <w:rsid w:val="1CED2A2C"/>
    <w:rsid w:val="1D8C533B"/>
    <w:rsid w:val="21852B0F"/>
    <w:rsid w:val="221F5444"/>
    <w:rsid w:val="26FB508D"/>
    <w:rsid w:val="2C7D3456"/>
    <w:rsid w:val="30FF75CA"/>
    <w:rsid w:val="354B75BB"/>
    <w:rsid w:val="3769141B"/>
    <w:rsid w:val="37F852DC"/>
    <w:rsid w:val="3A897DF4"/>
    <w:rsid w:val="3B231459"/>
    <w:rsid w:val="3D1F0268"/>
    <w:rsid w:val="3E3E2ACB"/>
    <w:rsid w:val="42C742D1"/>
    <w:rsid w:val="434B5F61"/>
    <w:rsid w:val="440A08B6"/>
    <w:rsid w:val="45F55A92"/>
    <w:rsid w:val="461251A5"/>
    <w:rsid w:val="4AA31494"/>
    <w:rsid w:val="4B864FCE"/>
    <w:rsid w:val="4CBC3622"/>
    <w:rsid w:val="4DAA1750"/>
    <w:rsid w:val="4F1D2AD3"/>
    <w:rsid w:val="4FCF73D6"/>
    <w:rsid w:val="525644E4"/>
    <w:rsid w:val="558D3929"/>
    <w:rsid w:val="56505911"/>
    <w:rsid w:val="56557CC4"/>
    <w:rsid w:val="5B4326A1"/>
    <w:rsid w:val="5C6A0DAE"/>
    <w:rsid w:val="5E261A39"/>
    <w:rsid w:val="63E454C0"/>
    <w:rsid w:val="66036007"/>
    <w:rsid w:val="675A6B50"/>
    <w:rsid w:val="68862B36"/>
    <w:rsid w:val="6AF8300E"/>
    <w:rsid w:val="702837F9"/>
    <w:rsid w:val="739A75ED"/>
    <w:rsid w:val="75E972A4"/>
    <w:rsid w:val="7B6B2545"/>
    <w:rsid w:val="7B8C766B"/>
    <w:rsid w:val="7B917F30"/>
    <w:rsid w:val="7D025ED1"/>
    <w:rsid w:val="7D7C4D31"/>
    <w:rsid w:val="7D7E6153"/>
    <w:rsid w:val="7ED9098C"/>
    <w:rsid w:val="7F3F61FC"/>
    <w:rsid w:val="7F49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方正仿宋_GBK" w:cs="等线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eastAsia" w:ascii="等线" w:hAnsi="等线" w:eastAsia="方正仿宋_GBK" w:cs="等线"/>
      <w:kern w:val="2"/>
      <w:sz w:val="3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tabs>
        <w:tab w:val="left" w:pos="726"/>
      </w:tabs>
      <w:spacing w:after="0" w:line="440" w:lineRule="exact"/>
      <w:ind w:left="0" w:leftChars="0" w:firstLine="420" w:firstLineChars="200"/>
    </w:pPr>
    <w:rPr>
      <w:rFonts w:ascii="??_GB2312" w:hAnsi="??_GB2312" w:cs="??_GB2312"/>
      <w:kern w:val="1"/>
      <w:sz w:val="28"/>
      <w:szCs w:val="28"/>
    </w:rPr>
  </w:style>
  <w:style w:type="paragraph" w:styleId="3">
    <w:name w:val="Body Text Indent"/>
    <w:basedOn w:val="1"/>
    <w:next w:val="1"/>
    <w:semiHidden/>
    <w:qFormat/>
    <w:uiPriority w:val="0"/>
    <w:pPr>
      <w:spacing w:after="120"/>
      <w:ind w:left="420" w:leftChars="200"/>
    </w:pPr>
    <w:rPr>
      <w:szCs w:val="22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正文1"/>
    <w:qFormat/>
    <w:uiPriority w:val="0"/>
    <w:pPr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756</Words>
  <Characters>4313</Characters>
  <Lines>35</Lines>
  <Paragraphs>10</Paragraphs>
  <TotalTime>6</TotalTime>
  <ScaleCrop>false</ScaleCrop>
  <LinksUpToDate>false</LinksUpToDate>
  <CharactersWithSpaces>5059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2023-11-06T12:38:00Z</dcterms:created>
  <dc:creator>Windows 用户</dc:creator>
  <cp:lastModifiedBy>Administrator</cp:lastModifiedBy>
  <cp:lastPrinted>2024-02-05T05:07:00Z</cp:lastPrinted>
  <dcterms:modified xsi:type="dcterms:W3CDTF">2024-03-18T09:37:52Z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BAD2E01294A149C1827C2FDE614379E4</vt:lpwstr>
  </property>
</Properties>
</file>